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272"/>
        <w:gridCol w:w="1983"/>
        <w:gridCol w:w="992"/>
        <w:gridCol w:w="703"/>
        <w:gridCol w:w="289"/>
        <w:gridCol w:w="1280"/>
      </w:tblGrid>
      <w:tr w:rsidR="00472461" w:rsidRPr="0096628B" w14:paraId="7DADCFCB" w14:textId="77777777" w:rsidTr="00472461">
        <w:trPr>
          <w:trHeight w:val="2635"/>
        </w:trPr>
        <w:tc>
          <w:tcPr>
            <w:tcW w:w="5000" w:type="pct"/>
            <w:gridSpan w:val="7"/>
            <w:vAlign w:val="center"/>
          </w:tcPr>
          <w:p w14:paraId="5888D010" w14:textId="5621D5D7" w:rsidR="00472461" w:rsidRPr="00B031E6" w:rsidRDefault="00CA02D5" w:rsidP="00251F8D">
            <w:pPr>
              <w:pStyle w:val="Title"/>
              <w:jc w:val="center"/>
              <w:rPr>
                <w:lang w:val="en-GB" w:eastAsia="en-US"/>
              </w:rPr>
            </w:pPr>
            <w:bookmarkStart w:id="0" w:name="_Hlk109637835"/>
            <w:r>
              <w:rPr>
                <w:noProof/>
                <w:color w:val="2B579A"/>
                <w:shd w:val="clear" w:color="auto" w:fill="E6E6E6"/>
              </w:rPr>
              <w:drawing>
                <wp:inline distT="0" distB="0" distL="0" distR="0" wp14:anchorId="6B157D48" wp14:editId="719FA4FB">
                  <wp:extent cx="5833745" cy="971550"/>
                  <wp:effectExtent l="0" t="0" r="0" b="635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0"/>
                          <a:stretch>
                            <a:fillRect/>
                          </a:stretch>
                        </pic:blipFill>
                        <pic:spPr>
                          <a:xfrm>
                            <a:off x="0" y="0"/>
                            <a:ext cx="5834480" cy="971672"/>
                          </a:xfrm>
                          <a:prstGeom prst="rect">
                            <a:avLst/>
                          </a:prstGeom>
                        </pic:spPr>
                      </pic:pic>
                    </a:graphicData>
                  </a:graphic>
                </wp:inline>
              </w:drawing>
            </w:r>
          </w:p>
          <w:p w14:paraId="3E1E6D91" w14:textId="1CC25269" w:rsidR="00556C07" w:rsidRPr="00915CB4" w:rsidRDefault="00472461" w:rsidP="00251F8D">
            <w:pPr>
              <w:pStyle w:val="Title"/>
              <w:jc w:val="center"/>
              <w:rPr>
                <w:rFonts w:eastAsia="Times New Roman" w:cs="Arial"/>
                <w:b/>
                <w:bCs/>
                <w:color w:val="2F5496" w:themeColor="accent1" w:themeShade="BF"/>
                <w:lang w:val="en-GB" w:eastAsia="en-US"/>
              </w:rPr>
            </w:pPr>
            <w:r w:rsidRPr="00915CB4">
              <w:rPr>
                <w:rFonts w:eastAsia="Times New Roman" w:cs="Arial"/>
                <w:b/>
                <w:bCs/>
                <w:color w:val="2F5496" w:themeColor="accent1" w:themeShade="BF"/>
                <w:lang w:val="en-GB" w:eastAsia="en-US"/>
              </w:rPr>
              <w:t>QCTO OCCUPATIONAL QUALIFICATION</w:t>
            </w:r>
          </w:p>
          <w:p w14:paraId="13A2E263" w14:textId="294A1500" w:rsidR="00472461" w:rsidRPr="00915CB4" w:rsidRDefault="00472461" w:rsidP="00472461">
            <w:pPr>
              <w:pStyle w:val="Title"/>
              <w:jc w:val="center"/>
              <w:rPr>
                <w:rFonts w:eastAsia="Times New Roman" w:cs="Arial"/>
                <w:b/>
                <w:bCs/>
                <w:color w:val="2F5496" w:themeColor="accent1" w:themeShade="BF"/>
                <w:lang w:val="en-GB" w:eastAsia="en-US"/>
              </w:rPr>
            </w:pPr>
            <w:r w:rsidRPr="00915CB4">
              <w:rPr>
                <w:rFonts w:eastAsia="Times New Roman" w:cs="Arial"/>
                <w:b/>
                <w:bCs/>
                <w:color w:val="2F5496" w:themeColor="accent1" w:themeShade="BF"/>
                <w:lang w:val="en-GB" w:eastAsia="en-US"/>
              </w:rPr>
              <w:t xml:space="preserve">DOCUMENT </w:t>
            </w:r>
          </w:p>
          <w:p w14:paraId="724289CF" w14:textId="255F30BF" w:rsidR="00472461" w:rsidRPr="001928CF" w:rsidRDefault="005E0ECB" w:rsidP="001928CF">
            <w:pPr>
              <w:pStyle w:val="Title"/>
              <w:jc w:val="center"/>
              <w:rPr>
                <w:rFonts w:eastAsia="Times New Roman"/>
                <w:b/>
                <w:sz w:val="22"/>
                <w:szCs w:val="22"/>
                <w:lang w:val="en-GB" w:eastAsia="en-US"/>
              </w:rPr>
            </w:pPr>
            <w:r w:rsidRPr="00915CB4">
              <w:rPr>
                <w:rFonts w:eastAsia="Times New Roman" w:cs="Arial"/>
                <w:b/>
                <w:bCs/>
                <w:color w:val="000000" w:themeColor="text1"/>
                <w:sz w:val="22"/>
                <w:szCs w:val="22"/>
                <w:lang w:val="en-GB" w:eastAsia="en-US"/>
              </w:rPr>
              <w:t>IN LINE WITH OQSF POLICY (2021) OCCUPATIONAL QUALIFICATION TYPE (NOMENCLATURE)</w:t>
            </w:r>
          </w:p>
        </w:tc>
      </w:tr>
      <w:tr w:rsidR="00472461" w:rsidRPr="0096628B" w14:paraId="4E9FA1B3" w14:textId="77777777" w:rsidTr="00AF7407">
        <w:trPr>
          <w:trHeight w:val="1365"/>
        </w:trPr>
        <w:tc>
          <w:tcPr>
            <w:tcW w:w="1042" w:type="pct"/>
            <w:shd w:val="clear" w:color="auto" w:fill="F2F2F2" w:themeFill="background1" w:themeFillShade="F2"/>
            <w:vAlign w:val="center"/>
          </w:tcPr>
          <w:p w14:paraId="100999DB" w14:textId="6A95C650" w:rsidR="00472461" w:rsidRPr="00A058D2" w:rsidRDefault="00472461" w:rsidP="00F93D9A">
            <w:pPr>
              <w:pStyle w:val="Subtitle"/>
              <w:rPr>
                <w:rFonts w:eastAsia="Times New Roman"/>
                <w:lang w:val="en-GB" w:eastAsia="en-US"/>
              </w:rPr>
            </w:pPr>
            <w:r>
              <w:rPr>
                <w:rFonts w:eastAsia="Times New Roman"/>
                <w:lang w:val="en-GB" w:eastAsia="en-US"/>
              </w:rPr>
              <w:t>QUALIFICATION</w:t>
            </w:r>
          </w:p>
        </w:tc>
        <w:tc>
          <w:tcPr>
            <w:tcW w:w="1196" w:type="pct"/>
            <w:shd w:val="clear" w:color="auto" w:fill="F2F2F2" w:themeFill="background1" w:themeFillShade="F2"/>
            <w:vAlign w:val="center"/>
          </w:tcPr>
          <w:p w14:paraId="511B2DE3" w14:textId="5FC0209C" w:rsidR="006841F9" w:rsidRDefault="00472461" w:rsidP="00472461">
            <w:pPr>
              <w:pStyle w:val="Subtitle"/>
              <w:rPr>
                <w:rFonts w:eastAsia="Times New Roman"/>
                <w:szCs w:val="20"/>
                <w:lang w:val="en-GB" w:eastAsia="en-US"/>
              </w:rPr>
            </w:pPr>
            <w:r>
              <w:rPr>
                <w:rFonts w:eastAsia="Times New Roman"/>
                <w:lang w:val="en-GB" w:eastAsia="en-US"/>
              </w:rPr>
              <w:t xml:space="preserve"> </w:t>
            </w:r>
            <w:r w:rsidR="006841F9">
              <w:rPr>
                <w:rFonts w:eastAsia="Times New Roman"/>
                <w:szCs w:val="20"/>
                <w:lang w:val="en-GB" w:eastAsia="en-US"/>
              </w:rPr>
              <w:t>TYPE</w:t>
            </w:r>
          </w:p>
          <w:p w14:paraId="00ACF9EB" w14:textId="411CCEAF" w:rsidR="00472461" w:rsidRPr="006841F9" w:rsidRDefault="006841F9" w:rsidP="00472461">
            <w:pPr>
              <w:pStyle w:val="Subtitle"/>
              <w:rPr>
                <w:szCs w:val="20"/>
                <w:lang w:val="en-GB" w:eastAsia="en-US"/>
              </w:rPr>
            </w:pPr>
            <w:r>
              <w:rPr>
                <w:rFonts w:eastAsia="Times New Roman"/>
                <w:szCs w:val="20"/>
                <w:lang w:val="en-GB" w:eastAsia="en-US"/>
              </w:rPr>
              <w:t>(</w:t>
            </w:r>
            <w:r w:rsidR="00472461" w:rsidRPr="006841F9">
              <w:rPr>
                <w:rFonts w:eastAsia="Times New Roman"/>
                <w:szCs w:val="20"/>
                <w:lang w:val="en-GB" w:eastAsia="en-US"/>
              </w:rPr>
              <w:t>NOMENCLATURE</w:t>
            </w:r>
            <w:r>
              <w:rPr>
                <w:rFonts w:eastAsia="Times New Roman"/>
                <w:szCs w:val="20"/>
                <w:lang w:val="en-GB" w:eastAsia="en-US"/>
              </w:rPr>
              <w:t>)</w:t>
            </w:r>
          </w:p>
        </w:tc>
        <w:tc>
          <w:tcPr>
            <w:tcW w:w="1566" w:type="pct"/>
            <w:gridSpan w:val="2"/>
            <w:shd w:val="clear" w:color="auto" w:fill="F2F2F2" w:themeFill="background1" w:themeFillShade="F2"/>
            <w:vAlign w:val="center"/>
          </w:tcPr>
          <w:p w14:paraId="13577FFA" w14:textId="3BC70775" w:rsidR="00472461" w:rsidRPr="00A058D2" w:rsidRDefault="00472461" w:rsidP="00D665C5">
            <w:pPr>
              <w:pStyle w:val="Subtitle"/>
              <w:rPr>
                <w:rFonts w:eastAsia="Times New Roman"/>
                <w:lang w:val="en-GB" w:eastAsia="en-US"/>
              </w:rPr>
            </w:pPr>
            <w:r>
              <w:rPr>
                <w:rFonts w:eastAsia="Times New Roman"/>
                <w:lang w:val="en-GB" w:eastAsia="en-US"/>
              </w:rPr>
              <w:t xml:space="preserve">TITLE </w:t>
            </w:r>
            <w:r w:rsidRPr="00A058D2">
              <w:rPr>
                <w:rFonts w:eastAsia="Times New Roman"/>
                <w:lang w:val="en-GB" w:eastAsia="en-US"/>
              </w:rPr>
              <w:t>(D</w:t>
            </w:r>
            <w:r>
              <w:rPr>
                <w:rFonts w:eastAsia="Times New Roman"/>
                <w:lang w:val="en-GB" w:eastAsia="en-US"/>
              </w:rPr>
              <w:t>ESCRIPTOR</w:t>
            </w:r>
            <w:r w:rsidRPr="00A058D2">
              <w:rPr>
                <w:rFonts w:eastAsia="Times New Roman"/>
                <w:lang w:val="en-GB" w:eastAsia="en-US"/>
              </w:rPr>
              <w:t>)</w:t>
            </w:r>
          </w:p>
        </w:tc>
        <w:tc>
          <w:tcPr>
            <w:tcW w:w="522" w:type="pct"/>
            <w:gridSpan w:val="2"/>
            <w:shd w:val="clear" w:color="auto" w:fill="F2F2F2" w:themeFill="background1" w:themeFillShade="F2"/>
            <w:vAlign w:val="center"/>
          </w:tcPr>
          <w:p w14:paraId="1ED54A73" w14:textId="284FBBB5" w:rsidR="00472461" w:rsidRPr="00A058D2" w:rsidRDefault="00472461" w:rsidP="00D665C5">
            <w:pPr>
              <w:pStyle w:val="Subtitle"/>
              <w:rPr>
                <w:rFonts w:eastAsia="Times New Roman"/>
                <w:lang w:val="en-GB" w:eastAsia="en-US"/>
              </w:rPr>
            </w:pPr>
            <w:r w:rsidRPr="00A058D2">
              <w:rPr>
                <w:rFonts w:eastAsia="Times New Roman"/>
                <w:lang w:val="en-GB" w:eastAsia="en-US"/>
              </w:rPr>
              <w:t>NQF L</w:t>
            </w:r>
            <w:r>
              <w:rPr>
                <w:rFonts w:eastAsia="Times New Roman"/>
                <w:lang w:val="en-GB" w:eastAsia="en-US"/>
              </w:rPr>
              <w:t>EVEL</w:t>
            </w:r>
          </w:p>
        </w:tc>
        <w:tc>
          <w:tcPr>
            <w:tcW w:w="674" w:type="pct"/>
            <w:shd w:val="clear" w:color="auto" w:fill="F2F2F2" w:themeFill="background1" w:themeFillShade="F2"/>
            <w:vAlign w:val="center"/>
          </w:tcPr>
          <w:p w14:paraId="7795F331" w14:textId="74C3CABB" w:rsidR="00472461" w:rsidRPr="0096628B" w:rsidRDefault="00472461" w:rsidP="00472461">
            <w:pPr>
              <w:pStyle w:val="Subtitle"/>
              <w:rPr>
                <w:rFonts w:eastAsia="Times New Roman"/>
                <w:b w:val="0"/>
                <w:lang w:val="en-GB" w:eastAsia="en-US"/>
              </w:rPr>
            </w:pPr>
            <w:r w:rsidRPr="00A058D2">
              <w:rPr>
                <w:rFonts w:eastAsia="Times New Roman"/>
                <w:lang w:val="en-GB" w:eastAsia="en-US"/>
              </w:rPr>
              <w:t>C</w:t>
            </w:r>
            <w:r>
              <w:rPr>
                <w:rFonts w:eastAsia="Times New Roman"/>
                <w:lang w:val="en-GB" w:eastAsia="en-US"/>
              </w:rPr>
              <w:t>REDITS</w:t>
            </w:r>
          </w:p>
        </w:tc>
      </w:tr>
      <w:tr w:rsidR="00AF7407" w:rsidRPr="0096628B" w14:paraId="41E578BF" w14:textId="77777777" w:rsidTr="00AF7407">
        <w:trPr>
          <w:trHeight w:val="735"/>
        </w:trPr>
        <w:tc>
          <w:tcPr>
            <w:tcW w:w="1042" w:type="pct"/>
          </w:tcPr>
          <w:p w14:paraId="5D0B3674" w14:textId="0AED967F" w:rsidR="00AF7407" w:rsidRPr="00D665C5" w:rsidRDefault="00AF7407" w:rsidP="00AF7407">
            <w:pPr>
              <w:rPr>
                <w:lang w:val="en-GB" w:eastAsia="en-US"/>
              </w:rPr>
            </w:pPr>
            <w:r>
              <w:rPr>
                <w:lang w:eastAsia="en-US"/>
              </w:rPr>
              <w:t>Qualification</w:t>
            </w:r>
          </w:p>
        </w:tc>
        <w:tc>
          <w:tcPr>
            <w:tcW w:w="1196" w:type="pct"/>
          </w:tcPr>
          <w:p w14:paraId="1258CFD0" w14:textId="491B45CE" w:rsidR="00AF7407" w:rsidRPr="00D665C5" w:rsidRDefault="00AF7407" w:rsidP="00AF7407">
            <w:pPr>
              <w:rPr>
                <w:lang w:val="en-GB" w:eastAsia="en-US"/>
              </w:rPr>
            </w:pPr>
            <w:r>
              <w:rPr>
                <w:lang w:eastAsia="en-US"/>
              </w:rPr>
              <w:t>Advanced Occupational Certificate</w:t>
            </w:r>
          </w:p>
        </w:tc>
        <w:tc>
          <w:tcPr>
            <w:tcW w:w="1566" w:type="pct"/>
            <w:gridSpan w:val="2"/>
            <w:vAlign w:val="center"/>
          </w:tcPr>
          <w:p w14:paraId="74291EFF" w14:textId="7945B3F1" w:rsidR="00AF7407" w:rsidRPr="00D665C5" w:rsidRDefault="00AF7407" w:rsidP="00AF7407">
            <w:pPr>
              <w:rPr>
                <w:lang w:val="en-GB" w:eastAsia="en-US"/>
              </w:rPr>
            </w:pPr>
            <w:r>
              <w:rPr>
                <w:lang w:eastAsia="en-US"/>
              </w:rPr>
              <w:t>Financial Services Advisor</w:t>
            </w:r>
          </w:p>
        </w:tc>
        <w:tc>
          <w:tcPr>
            <w:tcW w:w="522" w:type="pct"/>
            <w:gridSpan w:val="2"/>
            <w:vAlign w:val="center"/>
          </w:tcPr>
          <w:p w14:paraId="689724EE" w14:textId="7E108A39" w:rsidR="00AF7407" w:rsidRPr="00D665C5" w:rsidRDefault="00AF7407" w:rsidP="00AF7407">
            <w:pPr>
              <w:rPr>
                <w:lang w:val="en-GB" w:eastAsia="en-US"/>
              </w:rPr>
            </w:pPr>
            <w:r>
              <w:rPr>
                <w:lang w:eastAsia="en-US"/>
              </w:rPr>
              <w:t>6</w:t>
            </w:r>
          </w:p>
        </w:tc>
        <w:tc>
          <w:tcPr>
            <w:tcW w:w="674" w:type="pct"/>
            <w:tcBorders>
              <w:bottom w:val="single" w:sz="4" w:space="0" w:color="auto"/>
            </w:tcBorders>
            <w:vAlign w:val="center"/>
          </w:tcPr>
          <w:p w14:paraId="0970A7E4" w14:textId="4D099BF9" w:rsidR="00AF7407" w:rsidRPr="0096628B" w:rsidRDefault="00AF7407" w:rsidP="00AF7407">
            <w:pPr>
              <w:spacing w:before="120" w:after="120" w:line="360" w:lineRule="auto"/>
              <w:rPr>
                <w:rFonts w:eastAsia="Times New Roman"/>
                <w:szCs w:val="22"/>
                <w:lang w:val="en-GB" w:eastAsia="en-US"/>
              </w:rPr>
            </w:pPr>
            <w:r>
              <w:rPr>
                <w:rFonts w:eastAsia="Times New Roman"/>
                <w:szCs w:val="22"/>
                <w:lang w:eastAsia="en-US"/>
              </w:rPr>
              <w:t>120</w:t>
            </w:r>
          </w:p>
        </w:tc>
      </w:tr>
      <w:tr w:rsidR="005048A9" w:rsidRPr="0096628B" w14:paraId="6D569D4F" w14:textId="77777777" w:rsidTr="00E105B6">
        <w:trPr>
          <w:trHeight w:val="560"/>
        </w:trPr>
        <w:tc>
          <w:tcPr>
            <w:tcW w:w="1042" w:type="pct"/>
            <w:shd w:val="clear" w:color="auto" w:fill="F2F2F2" w:themeFill="background1" w:themeFillShade="F2"/>
            <w:vAlign w:val="center"/>
          </w:tcPr>
          <w:p w14:paraId="1B560397" w14:textId="77777777" w:rsidR="005048A9" w:rsidRPr="0096628B" w:rsidDel="002D3304" w:rsidRDefault="005048A9" w:rsidP="00D665C5">
            <w:pPr>
              <w:pStyle w:val="Subtitle"/>
              <w:rPr>
                <w:rFonts w:eastAsia="Times New Roman"/>
                <w:lang w:val="en-GB" w:eastAsia="en-US"/>
              </w:rPr>
            </w:pPr>
            <w:r w:rsidRPr="00A058D2">
              <w:rPr>
                <w:rFonts w:eastAsia="Times New Roman"/>
                <w:lang w:val="en-GB" w:eastAsia="en-US"/>
              </w:rPr>
              <w:t>C</w:t>
            </w:r>
            <w:r w:rsidR="00240768">
              <w:rPr>
                <w:rFonts w:eastAsia="Times New Roman"/>
                <w:lang w:val="en-GB" w:eastAsia="en-US"/>
              </w:rPr>
              <w:t>URRICULUM CODE</w:t>
            </w:r>
            <w:r w:rsidRPr="00A058D2">
              <w:rPr>
                <w:rFonts w:eastAsia="Times New Roman"/>
                <w:lang w:val="en-GB" w:eastAsia="en-US"/>
              </w:rPr>
              <w:t xml:space="preserve"> </w:t>
            </w:r>
          </w:p>
        </w:tc>
        <w:tc>
          <w:tcPr>
            <w:tcW w:w="3958" w:type="pct"/>
            <w:gridSpan w:val="6"/>
            <w:tcBorders>
              <w:right w:val="single" w:sz="4" w:space="0" w:color="auto"/>
            </w:tcBorders>
          </w:tcPr>
          <w:p w14:paraId="4DD48747" w14:textId="5B1CA3A3" w:rsidR="005048A9" w:rsidRPr="0096628B" w:rsidRDefault="00AF7407" w:rsidP="00B7555B">
            <w:pPr>
              <w:spacing w:before="120" w:after="120" w:line="240" w:lineRule="auto"/>
              <w:jc w:val="both"/>
              <w:rPr>
                <w:rFonts w:eastAsia="Times New Roman"/>
                <w:szCs w:val="22"/>
                <w:lang w:val="en-GB" w:eastAsia="en-US"/>
              </w:rPr>
            </w:pPr>
            <w:r>
              <w:rPr>
                <w:rFonts w:eastAsia="Times New Roman"/>
                <w:szCs w:val="22"/>
                <w:lang w:eastAsia="en-US"/>
              </w:rPr>
              <w:t>241301</w:t>
            </w:r>
            <w:r w:rsidRPr="00A058D2">
              <w:rPr>
                <w:rFonts w:eastAsia="Times New Roman"/>
                <w:szCs w:val="22"/>
                <w:lang w:eastAsia="en-US"/>
              </w:rPr>
              <w:t>-</w:t>
            </w:r>
            <w:r>
              <w:rPr>
                <w:rFonts w:eastAsia="Times New Roman"/>
                <w:szCs w:val="22"/>
                <w:lang w:eastAsia="en-US"/>
              </w:rPr>
              <w:t>002</w:t>
            </w:r>
            <w:r w:rsidRPr="00A058D2">
              <w:rPr>
                <w:rFonts w:eastAsia="Times New Roman"/>
                <w:szCs w:val="22"/>
                <w:lang w:eastAsia="en-US"/>
              </w:rPr>
              <w:t>-</w:t>
            </w:r>
            <w:r>
              <w:rPr>
                <w:rFonts w:eastAsia="Times New Roman"/>
                <w:szCs w:val="22"/>
                <w:lang w:eastAsia="en-US"/>
              </w:rPr>
              <w:t>01</w:t>
            </w:r>
            <w:r w:rsidRPr="00A058D2">
              <w:rPr>
                <w:rFonts w:eastAsia="Times New Roman"/>
                <w:szCs w:val="22"/>
                <w:lang w:eastAsia="en-US"/>
              </w:rPr>
              <w:t>-</w:t>
            </w:r>
            <w:r>
              <w:rPr>
                <w:rFonts w:eastAsia="Times New Roman"/>
                <w:szCs w:val="22"/>
                <w:lang w:eastAsia="en-US"/>
              </w:rPr>
              <w:t>00</w:t>
            </w:r>
          </w:p>
        </w:tc>
      </w:tr>
      <w:tr w:rsidR="00472461" w:rsidRPr="0096628B" w14:paraId="46E65549" w14:textId="77777777" w:rsidTr="00AF7407">
        <w:trPr>
          <w:trHeight w:val="804"/>
        </w:trPr>
        <w:tc>
          <w:tcPr>
            <w:tcW w:w="1042" w:type="pct"/>
            <w:shd w:val="clear" w:color="auto" w:fill="F2F2F2" w:themeFill="background1" w:themeFillShade="F2"/>
          </w:tcPr>
          <w:p w14:paraId="2EDDDCD5" w14:textId="77777777" w:rsidR="005048A9" w:rsidRPr="00A058D2" w:rsidRDefault="005048A9" w:rsidP="00D665C5">
            <w:pPr>
              <w:pStyle w:val="Subtitle"/>
              <w:rPr>
                <w:rFonts w:eastAsia="Times New Roman"/>
                <w:lang w:val="en-GB" w:eastAsia="en-US"/>
              </w:rPr>
            </w:pPr>
            <w:r w:rsidRPr="00A058D2">
              <w:rPr>
                <w:rFonts w:eastAsia="Times New Roman"/>
                <w:lang w:val="en-GB" w:eastAsia="en-US"/>
              </w:rPr>
              <w:t>P</w:t>
            </w:r>
            <w:r w:rsidR="00240768">
              <w:rPr>
                <w:rFonts w:eastAsia="Times New Roman"/>
                <w:lang w:val="en-GB" w:eastAsia="en-US"/>
              </w:rPr>
              <w:t>ARTNER DETAILS</w:t>
            </w:r>
          </w:p>
        </w:tc>
        <w:tc>
          <w:tcPr>
            <w:tcW w:w="1196" w:type="pct"/>
            <w:shd w:val="clear" w:color="auto" w:fill="F2F2F2" w:themeFill="background1" w:themeFillShade="F2"/>
          </w:tcPr>
          <w:p w14:paraId="106D980C" w14:textId="77777777" w:rsidR="005048A9" w:rsidRPr="00A058D2" w:rsidRDefault="005048A9" w:rsidP="00D665C5">
            <w:pPr>
              <w:pStyle w:val="Subtitle"/>
              <w:rPr>
                <w:rFonts w:eastAsia="Times New Roman"/>
                <w:lang w:val="en-GB" w:eastAsia="en-US"/>
              </w:rPr>
            </w:pPr>
            <w:r w:rsidRPr="00A058D2">
              <w:rPr>
                <w:rFonts w:eastAsia="Times New Roman"/>
                <w:lang w:val="en-GB" w:eastAsia="en-US"/>
              </w:rPr>
              <w:t>O</w:t>
            </w:r>
            <w:r w:rsidR="00240768">
              <w:rPr>
                <w:rFonts w:eastAsia="Times New Roman"/>
                <w:lang w:val="en-GB" w:eastAsia="en-US"/>
              </w:rPr>
              <w:t>RGANISATION</w:t>
            </w:r>
          </w:p>
          <w:p w14:paraId="576EAE78" w14:textId="77777777" w:rsidR="005048A9" w:rsidRPr="00A058D2" w:rsidRDefault="005048A9" w:rsidP="00D665C5">
            <w:pPr>
              <w:pStyle w:val="Subtitle"/>
              <w:rPr>
                <w:rFonts w:eastAsia="Times New Roman"/>
                <w:lang w:val="en-GB" w:eastAsia="en-US"/>
              </w:rPr>
            </w:pPr>
            <w:r w:rsidRPr="00A058D2">
              <w:rPr>
                <w:rFonts w:eastAsia="Times New Roman"/>
                <w:lang w:val="en-GB" w:eastAsia="en-US"/>
              </w:rPr>
              <w:t>N</w:t>
            </w:r>
            <w:r w:rsidR="00240768">
              <w:rPr>
                <w:rFonts w:eastAsia="Times New Roman"/>
                <w:lang w:val="en-GB" w:eastAsia="en-US"/>
              </w:rPr>
              <w:t>AME</w:t>
            </w:r>
          </w:p>
        </w:tc>
        <w:tc>
          <w:tcPr>
            <w:tcW w:w="1044" w:type="pct"/>
            <w:shd w:val="clear" w:color="auto" w:fill="F2F2F2" w:themeFill="background1" w:themeFillShade="F2"/>
          </w:tcPr>
          <w:p w14:paraId="4C280E94" w14:textId="77777777" w:rsidR="005048A9" w:rsidRPr="00A058D2" w:rsidRDefault="005048A9" w:rsidP="00D665C5">
            <w:pPr>
              <w:pStyle w:val="Subtitle"/>
              <w:rPr>
                <w:rFonts w:eastAsia="Times New Roman"/>
                <w:lang w:val="en-GB" w:eastAsia="en-US"/>
              </w:rPr>
            </w:pPr>
            <w:r w:rsidRPr="00A058D2">
              <w:rPr>
                <w:rFonts w:eastAsia="Times New Roman"/>
                <w:lang w:val="en-GB" w:eastAsia="en-US"/>
              </w:rPr>
              <w:t>W</w:t>
            </w:r>
            <w:r w:rsidR="00240768">
              <w:rPr>
                <w:rFonts w:eastAsia="Times New Roman"/>
                <w:lang w:val="en-GB" w:eastAsia="en-US"/>
              </w:rPr>
              <w:t>EBSITE</w:t>
            </w:r>
            <w:r w:rsidRPr="00A058D2">
              <w:rPr>
                <w:rFonts w:eastAsia="Times New Roman"/>
                <w:lang w:val="en-GB" w:eastAsia="en-US"/>
              </w:rPr>
              <w:t xml:space="preserve"> A</w:t>
            </w:r>
            <w:r w:rsidR="00240768">
              <w:rPr>
                <w:rFonts w:eastAsia="Times New Roman"/>
                <w:lang w:val="en-GB" w:eastAsia="en-US"/>
              </w:rPr>
              <w:t>DDRESS</w:t>
            </w:r>
            <w:r w:rsidRPr="00A058D2">
              <w:rPr>
                <w:rFonts w:eastAsia="Times New Roman"/>
                <w:lang w:val="en-GB" w:eastAsia="en-US"/>
              </w:rPr>
              <w:t xml:space="preserve"> </w:t>
            </w:r>
          </w:p>
        </w:tc>
        <w:tc>
          <w:tcPr>
            <w:tcW w:w="892" w:type="pct"/>
            <w:gridSpan w:val="2"/>
            <w:shd w:val="clear" w:color="auto" w:fill="F2F2F2" w:themeFill="background1" w:themeFillShade="F2"/>
          </w:tcPr>
          <w:p w14:paraId="37C42D91" w14:textId="77777777" w:rsidR="005048A9" w:rsidRPr="00A058D2" w:rsidRDefault="005048A9" w:rsidP="00D665C5">
            <w:pPr>
              <w:pStyle w:val="Subtitle"/>
              <w:rPr>
                <w:rFonts w:eastAsia="Times New Roman"/>
                <w:lang w:val="en-GB" w:eastAsia="en-US"/>
              </w:rPr>
            </w:pPr>
            <w:r w:rsidRPr="00A058D2">
              <w:rPr>
                <w:rFonts w:eastAsia="Times New Roman"/>
                <w:lang w:val="en-GB" w:eastAsia="en-US"/>
              </w:rPr>
              <w:t>T</w:t>
            </w:r>
            <w:r w:rsidR="00240768">
              <w:rPr>
                <w:rFonts w:eastAsia="Times New Roman"/>
                <w:lang w:val="en-GB" w:eastAsia="en-US"/>
              </w:rPr>
              <w:t xml:space="preserve">ELEPHONE </w:t>
            </w:r>
            <w:r w:rsidRPr="00A058D2">
              <w:rPr>
                <w:rFonts w:eastAsia="Times New Roman"/>
                <w:lang w:val="en-GB" w:eastAsia="en-US"/>
              </w:rPr>
              <w:t>N</w:t>
            </w:r>
            <w:r w:rsidR="00240768">
              <w:rPr>
                <w:rFonts w:eastAsia="Times New Roman"/>
                <w:lang w:val="en-GB" w:eastAsia="en-US"/>
              </w:rPr>
              <w:t>UMBER</w:t>
            </w:r>
            <w:r w:rsidRPr="00A058D2">
              <w:rPr>
                <w:rFonts w:eastAsia="Times New Roman"/>
                <w:lang w:val="en-GB" w:eastAsia="en-US"/>
              </w:rPr>
              <w:t xml:space="preserve"> </w:t>
            </w:r>
          </w:p>
        </w:tc>
        <w:tc>
          <w:tcPr>
            <w:tcW w:w="826" w:type="pct"/>
            <w:gridSpan w:val="2"/>
            <w:tcBorders>
              <w:top w:val="single" w:sz="4" w:space="0" w:color="auto"/>
            </w:tcBorders>
            <w:shd w:val="clear" w:color="auto" w:fill="F2F2F2" w:themeFill="background1" w:themeFillShade="F2"/>
          </w:tcPr>
          <w:p w14:paraId="7C14D96E" w14:textId="77777777" w:rsidR="005048A9" w:rsidRPr="00A058D2" w:rsidRDefault="005048A9" w:rsidP="00D665C5">
            <w:pPr>
              <w:pStyle w:val="Subtitle"/>
              <w:rPr>
                <w:rFonts w:eastAsia="Times New Roman"/>
                <w:lang w:val="en-GB" w:eastAsia="en-US"/>
              </w:rPr>
            </w:pPr>
            <w:r w:rsidRPr="00A058D2">
              <w:rPr>
                <w:rFonts w:eastAsia="Times New Roman"/>
                <w:lang w:val="en-GB" w:eastAsia="en-US"/>
              </w:rPr>
              <w:t>L</w:t>
            </w:r>
            <w:r w:rsidR="00240768">
              <w:rPr>
                <w:rFonts w:eastAsia="Times New Roman"/>
                <w:lang w:val="en-GB" w:eastAsia="en-US"/>
              </w:rPr>
              <w:t>OGO</w:t>
            </w:r>
          </w:p>
        </w:tc>
      </w:tr>
      <w:tr w:rsidR="00915CB4" w:rsidRPr="0096628B" w14:paraId="5F56E3A7" w14:textId="77777777" w:rsidTr="00AF7407">
        <w:trPr>
          <w:trHeight w:val="870"/>
        </w:trPr>
        <w:tc>
          <w:tcPr>
            <w:tcW w:w="1042" w:type="pct"/>
            <w:tcBorders>
              <w:bottom w:val="single" w:sz="4" w:space="0" w:color="auto"/>
            </w:tcBorders>
            <w:shd w:val="clear" w:color="auto" w:fill="F2F2F2" w:themeFill="background1" w:themeFillShade="F2"/>
          </w:tcPr>
          <w:p w14:paraId="0D62A2F8" w14:textId="77777777" w:rsidR="00915CB4" w:rsidRPr="00A058D2" w:rsidRDefault="00915CB4" w:rsidP="00915CB4">
            <w:pPr>
              <w:pStyle w:val="Subtitle"/>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w:t>
            </w:r>
            <w:r>
              <w:rPr>
                <w:rFonts w:eastAsia="Times New Roman"/>
                <w:lang w:val="en-GB" w:eastAsia="en-US"/>
              </w:rPr>
              <w:t>DEVELOPMENT</w:t>
            </w:r>
          </w:p>
        </w:tc>
        <w:tc>
          <w:tcPr>
            <w:tcW w:w="1196" w:type="pct"/>
            <w:vAlign w:val="center"/>
          </w:tcPr>
          <w:p w14:paraId="1C12C895" w14:textId="0185C726" w:rsidR="00915CB4" w:rsidRPr="00D665C5" w:rsidRDefault="00915CB4" w:rsidP="00915CB4">
            <w:pPr>
              <w:rPr>
                <w:lang w:val="en-GB" w:eastAsia="en-US"/>
              </w:rPr>
            </w:pPr>
            <w:r w:rsidRPr="00AA0A00">
              <w:rPr>
                <w:szCs w:val="22"/>
                <w:lang w:eastAsia="en-US"/>
              </w:rPr>
              <w:t>Insurance Sector Education and Training Authority (INSETA)</w:t>
            </w:r>
          </w:p>
        </w:tc>
        <w:tc>
          <w:tcPr>
            <w:tcW w:w="1044" w:type="pct"/>
            <w:vAlign w:val="center"/>
          </w:tcPr>
          <w:p w14:paraId="133D6208" w14:textId="77777777" w:rsidR="00915CB4" w:rsidRPr="00AA0A00" w:rsidRDefault="00915CB4" w:rsidP="00915CB4">
            <w:pPr>
              <w:rPr>
                <w:rFonts w:eastAsia="Cambria"/>
                <w:szCs w:val="22"/>
                <w:lang w:eastAsia="en-US"/>
              </w:rPr>
            </w:pPr>
            <w:hyperlink r:id="rId11" w:history="1">
              <w:r w:rsidRPr="00AA0A00">
                <w:rPr>
                  <w:rStyle w:val="Hyperlink"/>
                  <w:rFonts w:eastAsia="Cambria"/>
                  <w:szCs w:val="22"/>
                  <w:lang w:eastAsia="en-US"/>
                </w:rPr>
                <w:t>http://inseta.org.za</w:t>
              </w:r>
            </w:hyperlink>
          </w:p>
          <w:p w14:paraId="17A5B05B" w14:textId="77777777" w:rsidR="00915CB4" w:rsidRPr="00D665C5" w:rsidRDefault="00915CB4" w:rsidP="00915CB4">
            <w:pPr>
              <w:rPr>
                <w:rFonts w:eastAsia="Cambria"/>
                <w:lang w:eastAsia="en-US"/>
              </w:rPr>
            </w:pPr>
          </w:p>
        </w:tc>
        <w:tc>
          <w:tcPr>
            <w:tcW w:w="892" w:type="pct"/>
            <w:gridSpan w:val="2"/>
            <w:vAlign w:val="center"/>
          </w:tcPr>
          <w:p w14:paraId="4A6B5DB0" w14:textId="34E69357" w:rsidR="00915CB4" w:rsidRPr="00D665C5" w:rsidRDefault="00915CB4" w:rsidP="00915CB4">
            <w:pPr>
              <w:rPr>
                <w:rFonts w:eastAsia="Cambria"/>
                <w:lang w:val="en-GB" w:eastAsia="en-US"/>
              </w:rPr>
            </w:pPr>
            <w:r w:rsidRPr="00AA0A00">
              <w:rPr>
                <w:szCs w:val="22"/>
                <w:shd w:val="clear" w:color="auto" w:fill="FFFFFF"/>
              </w:rPr>
              <w:t>011 381 8900</w:t>
            </w:r>
          </w:p>
        </w:tc>
        <w:tc>
          <w:tcPr>
            <w:tcW w:w="826" w:type="pct"/>
            <w:gridSpan w:val="2"/>
            <w:vAlign w:val="center"/>
          </w:tcPr>
          <w:p w14:paraId="13F5FF7C" w14:textId="6A3BB3F5" w:rsidR="00915CB4" w:rsidRPr="00D665C5" w:rsidRDefault="00915CB4" w:rsidP="00915CB4">
            <w:pPr>
              <w:rPr>
                <w:lang w:val="en-GB" w:eastAsia="en-US"/>
              </w:rPr>
            </w:pPr>
            <w:r>
              <w:rPr>
                <w:noProof/>
              </w:rPr>
              <w:drawing>
                <wp:inline distT="0" distB="0" distL="0" distR="0" wp14:anchorId="0F73A855" wp14:editId="0BB88A87">
                  <wp:extent cx="831439" cy="241330"/>
                  <wp:effectExtent l="0" t="0" r="0" b="0"/>
                  <wp:docPr id="841249351" name="Picture 841249351" descr="In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e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71848" cy="253059"/>
                          </a:xfrm>
                          <a:prstGeom prst="rect">
                            <a:avLst/>
                          </a:prstGeom>
                          <a:noFill/>
                          <a:ln>
                            <a:noFill/>
                          </a:ln>
                        </pic:spPr>
                      </pic:pic>
                    </a:graphicData>
                  </a:graphic>
                </wp:inline>
              </w:drawing>
            </w:r>
          </w:p>
        </w:tc>
      </w:tr>
      <w:tr w:rsidR="00915CB4" w:rsidRPr="0096628B" w14:paraId="320E8228" w14:textId="77777777" w:rsidTr="00AF7407">
        <w:trPr>
          <w:trHeight w:val="958"/>
        </w:trPr>
        <w:tc>
          <w:tcPr>
            <w:tcW w:w="1042" w:type="pct"/>
            <w:shd w:val="clear" w:color="auto" w:fill="F2F2F2" w:themeFill="background1" w:themeFillShade="F2"/>
          </w:tcPr>
          <w:p w14:paraId="236872EF" w14:textId="489A70FF" w:rsidR="00915CB4" w:rsidRPr="00915CB4" w:rsidRDefault="00915CB4" w:rsidP="00915CB4">
            <w:pPr>
              <w:pStyle w:val="Subtitle"/>
              <w:spacing w:after="0"/>
              <w:rPr>
                <w:rFonts w:eastAsia="Times New Roman"/>
                <w:lang w:val="en-GB" w:eastAsia="en-US"/>
              </w:rPr>
            </w:pPr>
            <w:r w:rsidRPr="00A058D2">
              <w:rPr>
                <w:rFonts w:eastAsia="Times New Roman"/>
                <w:lang w:val="en-GB" w:eastAsia="en-US"/>
              </w:rPr>
              <w:t>Q</w:t>
            </w:r>
            <w:r>
              <w:rPr>
                <w:rFonts w:eastAsia="Times New Roman"/>
                <w:lang w:val="en-GB" w:eastAsia="en-US"/>
              </w:rPr>
              <w:t>UALITY</w:t>
            </w:r>
            <w:r w:rsidRPr="00A058D2">
              <w:rPr>
                <w:rFonts w:eastAsia="Times New Roman"/>
                <w:lang w:val="en-GB" w:eastAsia="en-US"/>
              </w:rPr>
              <w:t xml:space="preserve"> P</w:t>
            </w:r>
            <w:r>
              <w:rPr>
                <w:rFonts w:eastAsia="Times New Roman"/>
                <w:lang w:val="en-GB" w:eastAsia="en-US"/>
              </w:rPr>
              <w:t>ARTNER –</w:t>
            </w:r>
            <w:r w:rsidRPr="00A058D2">
              <w:rPr>
                <w:rFonts w:eastAsia="Times New Roman"/>
                <w:lang w:val="en-GB" w:eastAsia="en-US"/>
              </w:rPr>
              <w:t xml:space="preserve"> A</w:t>
            </w:r>
            <w:r>
              <w:rPr>
                <w:rFonts w:eastAsia="Times New Roman"/>
                <w:lang w:val="en-GB" w:eastAsia="en-US"/>
              </w:rPr>
              <w:t>SSESSMENT</w:t>
            </w:r>
          </w:p>
        </w:tc>
        <w:tc>
          <w:tcPr>
            <w:tcW w:w="1196" w:type="pct"/>
            <w:vAlign w:val="center"/>
          </w:tcPr>
          <w:p w14:paraId="790DF890" w14:textId="085F6511" w:rsidR="00915CB4" w:rsidRPr="00D665C5" w:rsidRDefault="00915CB4" w:rsidP="00915CB4">
            <w:pPr>
              <w:rPr>
                <w:lang w:val="en-GB" w:eastAsia="en-US"/>
              </w:rPr>
            </w:pPr>
            <w:r w:rsidRPr="00AA0A00">
              <w:rPr>
                <w:szCs w:val="22"/>
                <w:lang w:eastAsia="en-US"/>
              </w:rPr>
              <w:t>Insurance Sector Education and Training Authority (INSETA)</w:t>
            </w:r>
          </w:p>
        </w:tc>
        <w:tc>
          <w:tcPr>
            <w:tcW w:w="1044" w:type="pct"/>
            <w:vAlign w:val="center"/>
          </w:tcPr>
          <w:p w14:paraId="4EB4E70F" w14:textId="77777777" w:rsidR="00915CB4" w:rsidRPr="00AA0A00" w:rsidRDefault="00915CB4" w:rsidP="00915CB4">
            <w:pPr>
              <w:rPr>
                <w:rFonts w:eastAsia="Cambria"/>
                <w:szCs w:val="22"/>
                <w:lang w:eastAsia="en-US"/>
              </w:rPr>
            </w:pPr>
            <w:hyperlink r:id="rId13" w:history="1">
              <w:r w:rsidRPr="00AA0A00">
                <w:rPr>
                  <w:rStyle w:val="Hyperlink"/>
                  <w:rFonts w:eastAsia="Cambria"/>
                  <w:szCs w:val="22"/>
                  <w:lang w:eastAsia="en-US"/>
                </w:rPr>
                <w:t>http://inseta.org.za</w:t>
              </w:r>
            </w:hyperlink>
          </w:p>
          <w:p w14:paraId="28059FEE" w14:textId="77777777" w:rsidR="00915CB4" w:rsidRPr="00D665C5" w:rsidRDefault="00915CB4" w:rsidP="00915CB4">
            <w:pPr>
              <w:rPr>
                <w:rFonts w:eastAsia="Cambria"/>
                <w:lang w:eastAsia="en-US"/>
              </w:rPr>
            </w:pPr>
          </w:p>
        </w:tc>
        <w:tc>
          <w:tcPr>
            <w:tcW w:w="892" w:type="pct"/>
            <w:gridSpan w:val="2"/>
            <w:vAlign w:val="center"/>
          </w:tcPr>
          <w:p w14:paraId="7AD52B6C" w14:textId="0D1118E6" w:rsidR="00915CB4" w:rsidRPr="00D665C5" w:rsidRDefault="00915CB4" w:rsidP="00915CB4">
            <w:pPr>
              <w:rPr>
                <w:rFonts w:eastAsia="Cambria"/>
                <w:lang w:val="en-GB" w:eastAsia="en-US"/>
              </w:rPr>
            </w:pPr>
            <w:r w:rsidRPr="00AA0A00">
              <w:rPr>
                <w:szCs w:val="22"/>
                <w:shd w:val="clear" w:color="auto" w:fill="FFFFFF"/>
              </w:rPr>
              <w:t>011 381 8900</w:t>
            </w:r>
          </w:p>
        </w:tc>
        <w:tc>
          <w:tcPr>
            <w:tcW w:w="826" w:type="pct"/>
            <w:gridSpan w:val="2"/>
            <w:vAlign w:val="center"/>
          </w:tcPr>
          <w:p w14:paraId="5EEFD6C1" w14:textId="63F4D8FD" w:rsidR="00915CB4" w:rsidRPr="00D665C5" w:rsidRDefault="00915CB4" w:rsidP="00915CB4">
            <w:pPr>
              <w:jc w:val="center"/>
              <w:rPr>
                <w:lang w:val="en-GB" w:eastAsia="en-US"/>
              </w:rPr>
            </w:pPr>
            <w:r>
              <w:rPr>
                <w:noProof/>
              </w:rPr>
              <w:drawing>
                <wp:inline distT="0" distB="0" distL="0" distR="0" wp14:anchorId="43354CE8" wp14:editId="54D1B278">
                  <wp:extent cx="831439" cy="241330"/>
                  <wp:effectExtent l="0" t="0" r="0" b="0"/>
                  <wp:docPr id="1740845887" name="Picture 1740845887" descr="In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e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71848" cy="253059"/>
                          </a:xfrm>
                          <a:prstGeom prst="rect">
                            <a:avLst/>
                          </a:prstGeom>
                          <a:noFill/>
                          <a:ln>
                            <a:noFill/>
                          </a:ln>
                        </pic:spPr>
                      </pic:pic>
                    </a:graphicData>
                  </a:graphic>
                </wp:inline>
              </w:drawing>
            </w:r>
          </w:p>
        </w:tc>
      </w:tr>
      <w:bookmarkEnd w:id="0"/>
    </w:tbl>
    <w:p w14:paraId="71A3FC6A" w14:textId="6DDDB7F4" w:rsidR="005048A9" w:rsidRDefault="005048A9" w:rsidP="00165AE7">
      <w:pPr>
        <w:spacing w:after="120" w:line="240" w:lineRule="auto"/>
        <w:jc w:val="both"/>
        <w:rPr>
          <w:rFonts w:eastAsia="Times New Roman"/>
          <w:b/>
          <w:color w:val="auto"/>
          <w:szCs w:val="22"/>
          <w:lang w:val="en-GB" w:eastAsia="en-US"/>
        </w:rPr>
      </w:pPr>
    </w:p>
    <w:tbl>
      <w:tblPr>
        <w:tblStyle w:val="TableGrid"/>
        <w:tblW w:w="9498" w:type="dxa"/>
        <w:tblInd w:w="-289" w:type="dxa"/>
        <w:tblLook w:val="04A0" w:firstRow="1" w:lastRow="0" w:firstColumn="1" w:lastColumn="0" w:noHBand="0" w:noVBand="1"/>
      </w:tblPr>
      <w:tblGrid>
        <w:gridCol w:w="2543"/>
        <w:gridCol w:w="2703"/>
        <w:gridCol w:w="2268"/>
        <w:gridCol w:w="1984"/>
      </w:tblGrid>
      <w:tr w:rsidR="008F2413" w14:paraId="2CBA5D57" w14:textId="77777777" w:rsidTr="00165AE7">
        <w:tc>
          <w:tcPr>
            <w:tcW w:w="2543" w:type="dxa"/>
            <w:shd w:val="clear" w:color="auto" w:fill="F2F2F2" w:themeFill="background1" w:themeFillShade="F2"/>
          </w:tcPr>
          <w:p w14:paraId="3F168DC5" w14:textId="0BBD8513" w:rsidR="008F2413" w:rsidRPr="008F2413" w:rsidRDefault="008F2413" w:rsidP="008F2413">
            <w:pPr>
              <w:pStyle w:val="Subtitle"/>
              <w:rPr>
                <w:rFonts w:eastAsia="Times New Roman"/>
                <w:lang w:val="en-GB" w:eastAsia="en-US"/>
              </w:rPr>
            </w:pPr>
            <w:r>
              <w:rPr>
                <w:rFonts w:eastAsia="Times New Roman"/>
                <w:lang w:val="en-GB" w:eastAsia="en-US"/>
              </w:rPr>
              <w:t>DESIGNATION</w:t>
            </w:r>
          </w:p>
        </w:tc>
        <w:tc>
          <w:tcPr>
            <w:tcW w:w="2703" w:type="dxa"/>
            <w:shd w:val="clear" w:color="auto" w:fill="F2F2F2" w:themeFill="background1" w:themeFillShade="F2"/>
          </w:tcPr>
          <w:p w14:paraId="5F499B40" w14:textId="383DAEF5" w:rsidR="008F2413" w:rsidRPr="008F2413" w:rsidRDefault="008F2413" w:rsidP="008F2413">
            <w:pPr>
              <w:pStyle w:val="Subtitle"/>
              <w:rPr>
                <w:rFonts w:eastAsia="Times New Roman"/>
                <w:lang w:val="en-GB" w:eastAsia="en-US"/>
              </w:rPr>
            </w:pPr>
            <w:r w:rsidRPr="008F2413">
              <w:rPr>
                <w:rFonts w:eastAsia="Times New Roman"/>
                <w:lang w:val="en-GB" w:eastAsia="en-US"/>
              </w:rPr>
              <w:t>NAME AND SURNAME</w:t>
            </w:r>
          </w:p>
        </w:tc>
        <w:tc>
          <w:tcPr>
            <w:tcW w:w="2268" w:type="dxa"/>
            <w:shd w:val="clear" w:color="auto" w:fill="F2F2F2" w:themeFill="background1" w:themeFillShade="F2"/>
          </w:tcPr>
          <w:p w14:paraId="25D5DA8A" w14:textId="49E8AE8C" w:rsidR="008F2413" w:rsidRPr="008F2413" w:rsidRDefault="008F2413" w:rsidP="008F2413">
            <w:pPr>
              <w:pStyle w:val="Subtitle"/>
              <w:rPr>
                <w:rFonts w:eastAsia="Times New Roman"/>
                <w:lang w:val="en-GB" w:eastAsia="en-US"/>
              </w:rPr>
            </w:pPr>
            <w:r w:rsidRPr="008F2413">
              <w:rPr>
                <w:rFonts w:eastAsia="Times New Roman"/>
                <w:lang w:val="en-GB" w:eastAsia="en-US"/>
              </w:rPr>
              <w:t>SIGNATURE</w:t>
            </w:r>
          </w:p>
        </w:tc>
        <w:tc>
          <w:tcPr>
            <w:tcW w:w="1984" w:type="dxa"/>
            <w:shd w:val="clear" w:color="auto" w:fill="F2F2F2" w:themeFill="background1" w:themeFillShade="F2"/>
          </w:tcPr>
          <w:p w14:paraId="182DB661" w14:textId="694E0C14" w:rsidR="008F2413" w:rsidRPr="008F2413" w:rsidRDefault="008F2413" w:rsidP="008F2413">
            <w:pPr>
              <w:pStyle w:val="Subtitle"/>
              <w:rPr>
                <w:rFonts w:eastAsia="Times New Roman"/>
                <w:lang w:val="en-GB" w:eastAsia="en-US"/>
              </w:rPr>
            </w:pPr>
            <w:r w:rsidRPr="008F2413">
              <w:rPr>
                <w:rFonts w:eastAsia="Times New Roman"/>
                <w:lang w:val="en-GB" w:eastAsia="en-US"/>
              </w:rPr>
              <w:t>DATE</w:t>
            </w:r>
          </w:p>
        </w:tc>
      </w:tr>
      <w:tr w:rsidR="008F2413" w14:paraId="25DD7A26" w14:textId="77777777" w:rsidTr="00165AE7">
        <w:tc>
          <w:tcPr>
            <w:tcW w:w="2543" w:type="dxa"/>
            <w:shd w:val="clear" w:color="auto" w:fill="F2F2F2" w:themeFill="background1" w:themeFillShade="F2"/>
          </w:tcPr>
          <w:p w14:paraId="049B8BA1" w14:textId="112ACEE9" w:rsidR="008F2413" w:rsidRPr="008F2413" w:rsidRDefault="008F2413" w:rsidP="00165AE7">
            <w:pPr>
              <w:spacing w:before="120" w:after="120" w:line="240" w:lineRule="auto"/>
              <w:rPr>
                <w:rFonts w:eastAsia="Times New Roman" w:cstheme="minorBidi"/>
                <w:b/>
                <w:color w:val="auto"/>
                <w:spacing w:val="15"/>
                <w:szCs w:val="22"/>
                <w:lang w:val="en-GB" w:eastAsia="en-US"/>
              </w:rPr>
            </w:pPr>
            <w:r w:rsidRPr="008F2413">
              <w:rPr>
                <w:rFonts w:eastAsia="Times New Roman" w:cstheme="minorBidi"/>
                <w:b/>
                <w:color w:val="auto"/>
                <w:spacing w:val="15"/>
                <w:szCs w:val="22"/>
                <w:lang w:val="en-GB" w:eastAsia="en-US"/>
              </w:rPr>
              <w:t>SUBJECT MATTER EXPERT (SME)</w:t>
            </w:r>
          </w:p>
        </w:tc>
        <w:tc>
          <w:tcPr>
            <w:tcW w:w="2703" w:type="dxa"/>
          </w:tcPr>
          <w:p w14:paraId="5E485BBB" w14:textId="25640336" w:rsidR="008F2413" w:rsidRPr="008F2413" w:rsidRDefault="00915CB4" w:rsidP="008F2413">
            <w:pPr>
              <w:rPr>
                <w:lang w:val="en-GB" w:eastAsia="en-US"/>
              </w:rPr>
            </w:pPr>
            <w:r>
              <w:rPr>
                <w:lang w:val="en-GB" w:eastAsia="en-US"/>
              </w:rPr>
              <w:t xml:space="preserve">Ben van </w:t>
            </w:r>
            <w:proofErr w:type="gramStart"/>
            <w:r>
              <w:rPr>
                <w:lang w:val="en-GB" w:eastAsia="en-US"/>
              </w:rPr>
              <w:t>As</w:t>
            </w:r>
            <w:proofErr w:type="gramEnd"/>
          </w:p>
        </w:tc>
        <w:tc>
          <w:tcPr>
            <w:tcW w:w="2268" w:type="dxa"/>
          </w:tcPr>
          <w:p w14:paraId="18F3F046" w14:textId="77777777" w:rsidR="008F2413" w:rsidRPr="008F2413" w:rsidRDefault="008F2413" w:rsidP="008F2413">
            <w:pPr>
              <w:rPr>
                <w:lang w:val="en-GB" w:eastAsia="en-US"/>
              </w:rPr>
            </w:pPr>
          </w:p>
        </w:tc>
        <w:tc>
          <w:tcPr>
            <w:tcW w:w="1984" w:type="dxa"/>
          </w:tcPr>
          <w:p w14:paraId="61557103" w14:textId="6D1032E5" w:rsidR="008F2413" w:rsidRPr="008F2413" w:rsidRDefault="008F2413" w:rsidP="008F2413">
            <w:pPr>
              <w:rPr>
                <w:lang w:val="en-GB" w:eastAsia="en-US"/>
              </w:rPr>
            </w:pPr>
            <w:r>
              <w:rPr>
                <w:lang w:val="en-GB" w:eastAsia="en-US"/>
              </w:rPr>
              <w:t>…</w:t>
            </w:r>
          </w:p>
        </w:tc>
      </w:tr>
      <w:tr w:rsidR="008F2413" w14:paraId="379A8DDB" w14:textId="77777777" w:rsidTr="00165AE7">
        <w:trPr>
          <w:trHeight w:val="416"/>
        </w:trPr>
        <w:tc>
          <w:tcPr>
            <w:tcW w:w="2543" w:type="dxa"/>
            <w:shd w:val="clear" w:color="auto" w:fill="F2F2F2" w:themeFill="background1" w:themeFillShade="F2"/>
          </w:tcPr>
          <w:p w14:paraId="2936A469" w14:textId="3F40CFB8" w:rsidR="008F2413" w:rsidRPr="008F2413" w:rsidRDefault="008F2413" w:rsidP="005048A9">
            <w:pPr>
              <w:spacing w:before="120" w:after="120" w:line="240" w:lineRule="auto"/>
              <w:jc w:val="both"/>
              <w:rPr>
                <w:rFonts w:eastAsia="Times New Roman" w:cstheme="minorBidi"/>
                <w:b/>
                <w:color w:val="auto"/>
                <w:spacing w:val="15"/>
                <w:szCs w:val="22"/>
                <w:lang w:val="en-GB" w:eastAsia="en-US"/>
              </w:rPr>
            </w:pPr>
            <w:r w:rsidRPr="008F2413">
              <w:rPr>
                <w:rFonts w:eastAsia="Times New Roman" w:cstheme="minorBidi"/>
                <w:b/>
                <w:color w:val="auto"/>
                <w:spacing w:val="15"/>
                <w:szCs w:val="22"/>
                <w:lang w:val="en-GB" w:eastAsia="en-US"/>
              </w:rPr>
              <w:t>QUALITY PARTNER REPRESENTATIVE</w:t>
            </w:r>
          </w:p>
        </w:tc>
        <w:tc>
          <w:tcPr>
            <w:tcW w:w="2703" w:type="dxa"/>
          </w:tcPr>
          <w:p w14:paraId="304E1275" w14:textId="5FDCDE63" w:rsidR="008F2413" w:rsidRPr="008F2413" w:rsidRDefault="008F2413" w:rsidP="008F2413">
            <w:pPr>
              <w:rPr>
                <w:lang w:val="en-GB" w:eastAsia="en-US"/>
              </w:rPr>
            </w:pPr>
            <w:r>
              <w:rPr>
                <w:lang w:val="en-GB" w:eastAsia="en-US"/>
              </w:rPr>
              <w:t>…</w:t>
            </w:r>
          </w:p>
        </w:tc>
        <w:tc>
          <w:tcPr>
            <w:tcW w:w="2268" w:type="dxa"/>
          </w:tcPr>
          <w:p w14:paraId="3E26E2D4" w14:textId="77777777" w:rsidR="008F2413" w:rsidRPr="008F2413" w:rsidRDefault="008F2413" w:rsidP="008F2413">
            <w:pPr>
              <w:rPr>
                <w:lang w:val="en-GB" w:eastAsia="en-US"/>
              </w:rPr>
            </w:pPr>
          </w:p>
        </w:tc>
        <w:tc>
          <w:tcPr>
            <w:tcW w:w="1984" w:type="dxa"/>
          </w:tcPr>
          <w:p w14:paraId="74D8AE10" w14:textId="354AA971" w:rsidR="008F2413" w:rsidRPr="008F2413" w:rsidRDefault="008F2413" w:rsidP="008F2413">
            <w:pPr>
              <w:rPr>
                <w:lang w:val="en-GB" w:eastAsia="en-US"/>
              </w:rPr>
            </w:pPr>
            <w:r>
              <w:rPr>
                <w:lang w:val="en-GB" w:eastAsia="en-US"/>
              </w:rPr>
              <w:t>…</w:t>
            </w:r>
          </w:p>
        </w:tc>
      </w:tr>
    </w:tbl>
    <w:p w14:paraId="6DC54A3A" w14:textId="36E3C83E" w:rsidR="005048A9" w:rsidRPr="00DE0EFF" w:rsidRDefault="00205158" w:rsidP="00DE0EFF">
      <w:pPr>
        <w:pStyle w:val="Subtitle"/>
        <w:rPr>
          <w:rFonts w:eastAsia="Times New Roman"/>
          <w:b w:val="0"/>
          <w:lang w:val="en-GB" w:eastAsia="en-US"/>
        </w:rPr>
      </w:pPr>
      <w:bookmarkStart w:id="1" w:name="_Hlk109638565"/>
      <w:r>
        <w:t xml:space="preserve">  </w:t>
      </w:r>
      <w:r w:rsidR="005048A9">
        <w:rPr>
          <w:rFonts w:eastAsia="Times New Roman"/>
          <w:b w:val="0"/>
          <w:lang w:val="en-GB" w:eastAsia="en-US"/>
        </w:rPr>
        <w:t xml:space="preserve">     </w:t>
      </w:r>
      <w:r w:rsidR="005048A9">
        <w:rPr>
          <w:rFonts w:eastAsia="Times New Roman"/>
          <w:lang w:val="en-GB" w:eastAsia="en-US"/>
        </w:rPr>
        <w:t xml:space="preserve">                                                                                </w:t>
      </w:r>
      <w:r w:rsidR="005048A9" w:rsidRPr="00A058D2">
        <w:rPr>
          <w:rFonts w:eastAsia="Times New Roman"/>
          <w:lang w:val="en-GB" w:eastAsia="en-US"/>
        </w:rPr>
        <w:tab/>
      </w:r>
      <w:r w:rsidR="005048A9" w:rsidRPr="00A058D2">
        <w:rPr>
          <w:rFonts w:eastAsia="Times New Roman"/>
          <w:lang w:val="en-GB" w:eastAsia="en-US"/>
        </w:rPr>
        <w:tab/>
      </w:r>
      <w:r>
        <w:rPr>
          <w:rFonts w:eastAsia="Times New Roman"/>
          <w:lang w:val="en-GB" w:eastAsia="en-US"/>
        </w:rPr>
        <w:t xml:space="preserve">   </w:t>
      </w:r>
      <w:r w:rsidR="005048A9" w:rsidRPr="00A058D2">
        <w:rPr>
          <w:rFonts w:eastAsia="Times New Roman"/>
          <w:lang w:val="en-GB" w:eastAsia="en-US"/>
        </w:rPr>
        <w:tab/>
      </w:r>
      <w:r>
        <w:rPr>
          <w:rFonts w:eastAsia="Times New Roman"/>
          <w:lang w:val="en-GB" w:eastAsia="en-US"/>
        </w:rPr>
        <w:t xml:space="preserve">  </w:t>
      </w:r>
    </w:p>
    <w:bookmarkEnd w:id="1" w:displacedByCustomXml="next"/>
    <w:sdt>
      <w:sdtPr>
        <w:rPr>
          <w:rFonts w:eastAsia="Arial" w:cs="Arial"/>
          <w:b w:val="0"/>
          <w:color w:val="2F5496" w:themeColor="accent1" w:themeShade="BF"/>
          <w:sz w:val="22"/>
          <w:szCs w:val="20"/>
          <w:lang w:val="en-ZA" w:eastAsia="en-ZA"/>
        </w:rPr>
        <w:id w:val="1265104102"/>
        <w:docPartObj>
          <w:docPartGallery w:val="Table of Contents"/>
          <w:docPartUnique/>
        </w:docPartObj>
      </w:sdtPr>
      <w:sdtEndPr>
        <w:rPr>
          <w:bCs/>
          <w:noProof/>
          <w:color w:val="auto"/>
          <w:sz w:val="20"/>
        </w:rPr>
      </w:sdtEndPr>
      <w:sdtContent>
        <w:p w14:paraId="340A8151" w14:textId="77777777" w:rsidR="00B7555B" w:rsidRPr="00773BB0" w:rsidRDefault="00B7555B" w:rsidP="00FC6572">
          <w:pPr>
            <w:pStyle w:val="TOCHeading"/>
            <w:rPr>
              <w:color w:val="auto"/>
            </w:rPr>
          </w:pPr>
          <w:r w:rsidRPr="00773BB0">
            <w:rPr>
              <w:color w:val="auto"/>
            </w:rPr>
            <w:t>Contents</w:t>
          </w:r>
        </w:p>
        <w:p w14:paraId="452CD3E5" w14:textId="2F3054E2" w:rsidR="00643AAA" w:rsidRDefault="00B7555B">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r w:rsidRPr="00830D44">
            <w:rPr>
              <w:color w:val="auto"/>
              <w:sz w:val="20"/>
            </w:rPr>
            <w:fldChar w:fldCharType="begin"/>
          </w:r>
          <w:r w:rsidRPr="00830D44">
            <w:rPr>
              <w:color w:val="auto"/>
              <w:sz w:val="20"/>
            </w:rPr>
            <w:instrText xml:space="preserve"> TOC \o "1-3" \h \z \u </w:instrText>
          </w:r>
          <w:r w:rsidRPr="00830D44">
            <w:rPr>
              <w:color w:val="auto"/>
              <w:sz w:val="20"/>
            </w:rPr>
            <w:fldChar w:fldCharType="separate"/>
          </w:r>
          <w:hyperlink w:anchor="_Toc210048831" w:history="1">
            <w:r w:rsidR="00643AAA" w:rsidRPr="00C765BC">
              <w:rPr>
                <w:rStyle w:val="Hyperlink"/>
                <w:noProof/>
              </w:rPr>
              <w:t>1. QUALIFICATION/PART-QUALIFICATION/SKILLS PROGRAMME DETAILS</w:t>
            </w:r>
            <w:r w:rsidR="00643AAA">
              <w:rPr>
                <w:noProof/>
                <w:webHidden/>
              </w:rPr>
              <w:tab/>
            </w:r>
            <w:r w:rsidR="00643AAA">
              <w:rPr>
                <w:noProof/>
                <w:webHidden/>
              </w:rPr>
              <w:fldChar w:fldCharType="begin"/>
            </w:r>
            <w:r w:rsidR="00643AAA">
              <w:rPr>
                <w:noProof/>
                <w:webHidden/>
              </w:rPr>
              <w:instrText xml:space="preserve"> PAGEREF _Toc210048831 \h </w:instrText>
            </w:r>
            <w:r w:rsidR="00643AAA">
              <w:rPr>
                <w:noProof/>
                <w:webHidden/>
              </w:rPr>
            </w:r>
            <w:r w:rsidR="00643AAA">
              <w:rPr>
                <w:noProof/>
                <w:webHidden/>
              </w:rPr>
              <w:fldChar w:fldCharType="separate"/>
            </w:r>
            <w:r w:rsidR="00643AAA">
              <w:rPr>
                <w:noProof/>
                <w:webHidden/>
              </w:rPr>
              <w:t>5</w:t>
            </w:r>
            <w:r w:rsidR="00643AAA">
              <w:rPr>
                <w:noProof/>
                <w:webHidden/>
              </w:rPr>
              <w:fldChar w:fldCharType="end"/>
            </w:r>
          </w:hyperlink>
        </w:p>
        <w:p w14:paraId="63C9DA7F" w14:textId="4D89496B"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32" w:history="1">
            <w:r w:rsidRPr="00C765BC">
              <w:rPr>
                <w:rStyle w:val="Hyperlink"/>
                <w:noProof/>
              </w:rPr>
              <w:t>1.1 Sub-Framework: Occupational Qualifications Sub-Framework</w:t>
            </w:r>
            <w:r>
              <w:rPr>
                <w:noProof/>
                <w:webHidden/>
              </w:rPr>
              <w:tab/>
            </w:r>
            <w:r>
              <w:rPr>
                <w:noProof/>
                <w:webHidden/>
              </w:rPr>
              <w:fldChar w:fldCharType="begin"/>
            </w:r>
            <w:r>
              <w:rPr>
                <w:noProof/>
                <w:webHidden/>
              </w:rPr>
              <w:instrText xml:space="preserve"> PAGEREF _Toc210048832 \h </w:instrText>
            </w:r>
            <w:r>
              <w:rPr>
                <w:noProof/>
                <w:webHidden/>
              </w:rPr>
            </w:r>
            <w:r>
              <w:rPr>
                <w:noProof/>
                <w:webHidden/>
              </w:rPr>
              <w:fldChar w:fldCharType="separate"/>
            </w:r>
            <w:r>
              <w:rPr>
                <w:noProof/>
                <w:webHidden/>
              </w:rPr>
              <w:t>5</w:t>
            </w:r>
            <w:r>
              <w:rPr>
                <w:noProof/>
                <w:webHidden/>
              </w:rPr>
              <w:fldChar w:fldCharType="end"/>
            </w:r>
          </w:hyperlink>
        </w:p>
        <w:p w14:paraId="51D01FF7" w14:textId="701E0B95"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33" w:history="1">
            <w:r w:rsidRPr="00C765BC">
              <w:rPr>
                <w:rStyle w:val="Hyperlink"/>
                <w:noProof/>
              </w:rPr>
              <w:t>1.2 Type (Nomenclature):</w:t>
            </w:r>
            <w:r>
              <w:rPr>
                <w:noProof/>
                <w:webHidden/>
              </w:rPr>
              <w:tab/>
            </w:r>
            <w:r>
              <w:rPr>
                <w:noProof/>
                <w:webHidden/>
              </w:rPr>
              <w:fldChar w:fldCharType="begin"/>
            </w:r>
            <w:r>
              <w:rPr>
                <w:noProof/>
                <w:webHidden/>
              </w:rPr>
              <w:instrText xml:space="preserve"> PAGEREF _Toc210048833 \h </w:instrText>
            </w:r>
            <w:r>
              <w:rPr>
                <w:noProof/>
                <w:webHidden/>
              </w:rPr>
            </w:r>
            <w:r>
              <w:rPr>
                <w:noProof/>
                <w:webHidden/>
              </w:rPr>
              <w:fldChar w:fldCharType="separate"/>
            </w:r>
            <w:r>
              <w:rPr>
                <w:noProof/>
                <w:webHidden/>
              </w:rPr>
              <w:t>5</w:t>
            </w:r>
            <w:r>
              <w:rPr>
                <w:noProof/>
                <w:webHidden/>
              </w:rPr>
              <w:fldChar w:fldCharType="end"/>
            </w:r>
          </w:hyperlink>
        </w:p>
        <w:p w14:paraId="38671ACD" w14:textId="1C0C2472" w:rsidR="00643AAA" w:rsidRDefault="00643AAA">
          <w:pPr>
            <w:pStyle w:val="TOC3"/>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34" w:history="1">
            <w:r w:rsidRPr="00C765BC">
              <w:rPr>
                <w:rStyle w:val="Hyperlink"/>
                <w:noProof/>
              </w:rPr>
              <w:t xml:space="preserve">1.2.1 </w:t>
            </w:r>
            <w:r w:rsidRPr="00C765BC">
              <w:rPr>
                <w:rStyle w:val="Hyperlink"/>
                <w:bCs/>
                <w:iCs/>
                <w:noProof/>
              </w:rPr>
              <w:t>Qualification</w:t>
            </w:r>
            <w:r>
              <w:rPr>
                <w:noProof/>
                <w:webHidden/>
              </w:rPr>
              <w:tab/>
            </w:r>
            <w:r>
              <w:rPr>
                <w:noProof/>
                <w:webHidden/>
              </w:rPr>
              <w:fldChar w:fldCharType="begin"/>
            </w:r>
            <w:r>
              <w:rPr>
                <w:noProof/>
                <w:webHidden/>
              </w:rPr>
              <w:instrText xml:space="preserve"> PAGEREF _Toc210048834 \h </w:instrText>
            </w:r>
            <w:r>
              <w:rPr>
                <w:noProof/>
                <w:webHidden/>
              </w:rPr>
            </w:r>
            <w:r>
              <w:rPr>
                <w:noProof/>
                <w:webHidden/>
              </w:rPr>
              <w:fldChar w:fldCharType="separate"/>
            </w:r>
            <w:r>
              <w:rPr>
                <w:noProof/>
                <w:webHidden/>
              </w:rPr>
              <w:t>5</w:t>
            </w:r>
            <w:r>
              <w:rPr>
                <w:noProof/>
                <w:webHidden/>
              </w:rPr>
              <w:fldChar w:fldCharType="end"/>
            </w:r>
          </w:hyperlink>
        </w:p>
        <w:p w14:paraId="667BFCAB" w14:textId="392044C0" w:rsidR="00643AAA" w:rsidRDefault="00643AAA">
          <w:pPr>
            <w:pStyle w:val="TOC3"/>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35" w:history="1">
            <w:r w:rsidRPr="00C765BC">
              <w:rPr>
                <w:rStyle w:val="Hyperlink"/>
                <w:noProof/>
              </w:rPr>
              <w:t xml:space="preserve">1.2.2 </w:t>
            </w:r>
            <w:r w:rsidRPr="00C765BC">
              <w:rPr>
                <w:rStyle w:val="Hyperlink"/>
                <w:bCs/>
                <w:iCs/>
                <w:noProof/>
              </w:rPr>
              <w:t>Advanced Occupational Certificate</w:t>
            </w:r>
            <w:r>
              <w:rPr>
                <w:noProof/>
                <w:webHidden/>
              </w:rPr>
              <w:tab/>
            </w:r>
            <w:r>
              <w:rPr>
                <w:noProof/>
                <w:webHidden/>
              </w:rPr>
              <w:fldChar w:fldCharType="begin"/>
            </w:r>
            <w:r>
              <w:rPr>
                <w:noProof/>
                <w:webHidden/>
              </w:rPr>
              <w:instrText xml:space="preserve"> PAGEREF _Toc210048835 \h </w:instrText>
            </w:r>
            <w:r>
              <w:rPr>
                <w:noProof/>
                <w:webHidden/>
              </w:rPr>
            </w:r>
            <w:r>
              <w:rPr>
                <w:noProof/>
                <w:webHidden/>
              </w:rPr>
              <w:fldChar w:fldCharType="separate"/>
            </w:r>
            <w:r>
              <w:rPr>
                <w:noProof/>
                <w:webHidden/>
              </w:rPr>
              <w:t>5</w:t>
            </w:r>
            <w:r>
              <w:rPr>
                <w:noProof/>
                <w:webHidden/>
              </w:rPr>
              <w:fldChar w:fldCharType="end"/>
            </w:r>
          </w:hyperlink>
        </w:p>
        <w:p w14:paraId="3D990FED" w14:textId="0EAAC1F0"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36" w:history="1">
            <w:r w:rsidRPr="00C765BC">
              <w:rPr>
                <w:rStyle w:val="Hyperlink"/>
                <w:noProof/>
              </w:rPr>
              <w:t>1.3 Title Descriptor:</w:t>
            </w:r>
            <w:r>
              <w:rPr>
                <w:noProof/>
                <w:webHidden/>
              </w:rPr>
              <w:tab/>
            </w:r>
            <w:r>
              <w:rPr>
                <w:noProof/>
                <w:webHidden/>
              </w:rPr>
              <w:fldChar w:fldCharType="begin"/>
            </w:r>
            <w:r>
              <w:rPr>
                <w:noProof/>
                <w:webHidden/>
              </w:rPr>
              <w:instrText xml:space="preserve"> PAGEREF _Toc210048836 \h </w:instrText>
            </w:r>
            <w:r>
              <w:rPr>
                <w:noProof/>
                <w:webHidden/>
              </w:rPr>
            </w:r>
            <w:r>
              <w:rPr>
                <w:noProof/>
                <w:webHidden/>
              </w:rPr>
              <w:fldChar w:fldCharType="separate"/>
            </w:r>
            <w:r>
              <w:rPr>
                <w:noProof/>
                <w:webHidden/>
              </w:rPr>
              <w:t>5</w:t>
            </w:r>
            <w:r>
              <w:rPr>
                <w:noProof/>
                <w:webHidden/>
              </w:rPr>
              <w:fldChar w:fldCharType="end"/>
            </w:r>
          </w:hyperlink>
        </w:p>
        <w:p w14:paraId="3404CED7" w14:textId="4873785F"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37" w:history="1">
            <w:r w:rsidRPr="00C765BC">
              <w:rPr>
                <w:rStyle w:val="Hyperlink"/>
                <w:noProof/>
              </w:rPr>
              <w:t>1.3.1. Qualifiers</w:t>
            </w:r>
            <w:r>
              <w:rPr>
                <w:noProof/>
                <w:webHidden/>
              </w:rPr>
              <w:tab/>
            </w:r>
            <w:r>
              <w:rPr>
                <w:noProof/>
                <w:webHidden/>
              </w:rPr>
              <w:fldChar w:fldCharType="begin"/>
            </w:r>
            <w:r>
              <w:rPr>
                <w:noProof/>
                <w:webHidden/>
              </w:rPr>
              <w:instrText xml:space="preserve"> PAGEREF _Toc210048837 \h </w:instrText>
            </w:r>
            <w:r>
              <w:rPr>
                <w:noProof/>
                <w:webHidden/>
              </w:rPr>
            </w:r>
            <w:r>
              <w:rPr>
                <w:noProof/>
                <w:webHidden/>
              </w:rPr>
              <w:fldChar w:fldCharType="separate"/>
            </w:r>
            <w:r>
              <w:rPr>
                <w:noProof/>
                <w:webHidden/>
              </w:rPr>
              <w:t>5</w:t>
            </w:r>
            <w:r>
              <w:rPr>
                <w:noProof/>
                <w:webHidden/>
              </w:rPr>
              <w:fldChar w:fldCharType="end"/>
            </w:r>
          </w:hyperlink>
        </w:p>
        <w:p w14:paraId="377FDC7B" w14:textId="21293EE2"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38" w:history="1">
            <w:r w:rsidRPr="00C765BC">
              <w:rPr>
                <w:rStyle w:val="Hyperlink"/>
                <w:noProof/>
              </w:rPr>
              <w:t>1.4 NQF Level:</w:t>
            </w:r>
            <w:r>
              <w:rPr>
                <w:noProof/>
                <w:webHidden/>
              </w:rPr>
              <w:tab/>
            </w:r>
            <w:r>
              <w:rPr>
                <w:noProof/>
                <w:webHidden/>
              </w:rPr>
              <w:fldChar w:fldCharType="begin"/>
            </w:r>
            <w:r>
              <w:rPr>
                <w:noProof/>
                <w:webHidden/>
              </w:rPr>
              <w:instrText xml:space="preserve"> PAGEREF _Toc210048838 \h </w:instrText>
            </w:r>
            <w:r>
              <w:rPr>
                <w:noProof/>
                <w:webHidden/>
              </w:rPr>
            </w:r>
            <w:r>
              <w:rPr>
                <w:noProof/>
                <w:webHidden/>
              </w:rPr>
              <w:fldChar w:fldCharType="separate"/>
            </w:r>
            <w:r>
              <w:rPr>
                <w:noProof/>
                <w:webHidden/>
              </w:rPr>
              <w:t>5</w:t>
            </w:r>
            <w:r>
              <w:rPr>
                <w:noProof/>
                <w:webHidden/>
              </w:rPr>
              <w:fldChar w:fldCharType="end"/>
            </w:r>
          </w:hyperlink>
        </w:p>
        <w:p w14:paraId="3F3A3460" w14:textId="22C9B9CB"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39" w:history="1">
            <w:r w:rsidRPr="00C765BC">
              <w:rPr>
                <w:rStyle w:val="Hyperlink"/>
                <w:noProof/>
              </w:rPr>
              <w:t>1.5 Credits:</w:t>
            </w:r>
            <w:r>
              <w:rPr>
                <w:noProof/>
                <w:webHidden/>
              </w:rPr>
              <w:tab/>
            </w:r>
            <w:r>
              <w:rPr>
                <w:noProof/>
                <w:webHidden/>
              </w:rPr>
              <w:fldChar w:fldCharType="begin"/>
            </w:r>
            <w:r>
              <w:rPr>
                <w:noProof/>
                <w:webHidden/>
              </w:rPr>
              <w:instrText xml:space="preserve"> PAGEREF _Toc210048839 \h </w:instrText>
            </w:r>
            <w:r>
              <w:rPr>
                <w:noProof/>
                <w:webHidden/>
              </w:rPr>
            </w:r>
            <w:r>
              <w:rPr>
                <w:noProof/>
                <w:webHidden/>
              </w:rPr>
              <w:fldChar w:fldCharType="separate"/>
            </w:r>
            <w:r>
              <w:rPr>
                <w:noProof/>
                <w:webHidden/>
              </w:rPr>
              <w:t>5</w:t>
            </w:r>
            <w:r>
              <w:rPr>
                <w:noProof/>
                <w:webHidden/>
              </w:rPr>
              <w:fldChar w:fldCharType="end"/>
            </w:r>
          </w:hyperlink>
        </w:p>
        <w:p w14:paraId="36F80A9C" w14:textId="27E8E282"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40" w:history="1">
            <w:r w:rsidRPr="00C765BC">
              <w:rPr>
                <w:rStyle w:val="Hyperlink"/>
                <w:noProof/>
              </w:rPr>
              <w:t>1.6. Organising Field and Sub-field:</w:t>
            </w:r>
            <w:r>
              <w:rPr>
                <w:noProof/>
                <w:webHidden/>
              </w:rPr>
              <w:tab/>
            </w:r>
            <w:r>
              <w:rPr>
                <w:noProof/>
                <w:webHidden/>
              </w:rPr>
              <w:fldChar w:fldCharType="begin"/>
            </w:r>
            <w:r>
              <w:rPr>
                <w:noProof/>
                <w:webHidden/>
              </w:rPr>
              <w:instrText xml:space="preserve"> PAGEREF _Toc210048840 \h </w:instrText>
            </w:r>
            <w:r>
              <w:rPr>
                <w:noProof/>
                <w:webHidden/>
              </w:rPr>
            </w:r>
            <w:r>
              <w:rPr>
                <w:noProof/>
                <w:webHidden/>
              </w:rPr>
              <w:fldChar w:fldCharType="separate"/>
            </w:r>
            <w:r>
              <w:rPr>
                <w:noProof/>
                <w:webHidden/>
              </w:rPr>
              <w:t>5</w:t>
            </w:r>
            <w:r>
              <w:rPr>
                <w:noProof/>
                <w:webHidden/>
              </w:rPr>
              <w:fldChar w:fldCharType="end"/>
            </w:r>
          </w:hyperlink>
        </w:p>
        <w:p w14:paraId="64BBE44D" w14:textId="205FC78E" w:rsidR="00643AAA" w:rsidRDefault="00643AAA">
          <w:pPr>
            <w:pStyle w:val="TOC3"/>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41" w:history="1">
            <w:r w:rsidRPr="00C765BC">
              <w:rPr>
                <w:rStyle w:val="Hyperlink"/>
                <w:noProof/>
              </w:rPr>
              <w:t>1.6.1 Organising Field:</w:t>
            </w:r>
            <w:r>
              <w:rPr>
                <w:noProof/>
                <w:webHidden/>
              </w:rPr>
              <w:tab/>
            </w:r>
            <w:r>
              <w:rPr>
                <w:noProof/>
                <w:webHidden/>
              </w:rPr>
              <w:fldChar w:fldCharType="begin"/>
            </w:r>
            <w:r>
              <w:rPr>
                <w:noProof/>
                <w:webHidden/>
              </w:rPr>
              <w:instrText xml:space="preserve"> PAGEREF _Toc210048841 \h </w:instrText>
            </w:r>
            <w:r>
              <w:rPr>
                <w:noProof/>
                <w:webHidden/>
              </w:rPr>
            </w:r>
            <w:r>
              <w:rPr>
                <w:noProof/>
                <w:webHidden/>
              </w:rPr>
              <w:fldChar w:fldCharType="separate"/>
            </w:r>
            <w:r>
              <w:rPr>
                <w:noProof/>
                <w:webHidden/>
              </w:rPr>
              <w:t>5</w:t>
            </w:r>
            <w:r>
              <w:rPr>
                <w:noProof/>
                <w:webHidden/>
              </w:rPr>
              <w:fldChar w:fldCharType="end"/>
            </w:r>
          </w:hyperlink>
        </w:p>
        <w:p w14:paraId="173251D1" w14:textId="1E3D292A" w:rsidR="00643AAA" w:rsidRDefault="00643AAA">
          <w:pPr>
            <w:pStyle w:val="TOC3"/>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42" w:history="1">
            <w:r w:rsidRPr="00C765BC">
              <w:rPr>
                <w:rStyle w:val="Hyperlink"/>
                <w:noProof/>
              </w:rPr>
              <w:t>1.6.2 Organising Sub-Field:</w:t>
            </w:r>
            <w:r>
              <w:rPr>
                <w:noProof/>
                <w:webHidden/>
              </w:rPr>
              <w:tab/>
            </w:r>
            <w:r>
              <w:rPr>
                <w:noProof/>
                <w:webHidden/>
              </w:rPr>
              <w:fldChar w:fldCharType="begin"/>
            </w:r>
            <w:r>
              <w:rPr>
                <w:noProof/>
                <w:webHidden/>
              </w:rPr>
              <w:instrText xml:space="preserve"> PAGEREF _Toc210048842 \h </w:instrText>
            </w:r>
            <w:r>
              <w:rPr>
                <w:noProof/>
                <w:webHidden/>
              </w:rPr>
            </w:r>
            <w:r>
              <w:rPr>
                <w:noProof/>
                <w:webHidden/>
              </w:rPr>
              <w:fldChar w:fldCharType="separate"/>
            </w:r>
            <w:r>
              <w:rPr>
                <w:noProof/>
                <w:webHidden/>
              </w:rPr>
              <w:t>5</w:t>
            </w:r>
            <w:r>
              <w:rPr>
                <w:noProof/>
                <w:webHidden/>
              </w:rPr>
              <w:fldChar w:fldCharType="end"/>
            </w:r>
          </w:hyperlink>
        </w:p>
        <w:p w14:paraId="00796B5D" w14:textId="41B6B652"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43" w:history="1">
            <w:r w:rsidRPr="00C765BC">
              <w:rPr>
                <w:rStyle w:val="Hyperlink"/>
                <w:noProof/>
              </w:rPr>
              <w:t>1.7 QCTO Curriculum Code:</w:t>
            </w:r>
            <w:r>
              <w:rPr>
                <w:noProof/>
                <w:webHidden/>
              </w:rPr>
              <w:tab/>
            </w:r>
            <w:r>
              <w:rPr>
                <w:noProof/>
                <w:webHidden/>
              </w:rPr>
              <w:fldChar w:fldCharType="begin"/>
            </w:r>
            <w:r>
              <w:rPr>
                <w:noProof/>
                <w:webHidden/>
              </w:rPr>
              <w:instrText xml:space="preserve"> PAGEREF _Toc210048843 \h </w:instrText>
            </w:r>
            <w:r>
              <w:rPr>
                <w:noProof/>
                <w:webHidden/>
              </w:rPr>
            </w:r>
            <w:r>
              <w:rPr>
                <w:noProof/>
                <w:webHidden/>
              </w:rPr>
              <w:fldChar w:fldCharType="separate"/>
            </w:r>
            <w:r>
              <w:rPr>
                <w:noProof/>
                <w:webHidden/>
              </w:rPr>
              <w:t>5</w:t>
            </w:r>
            <w:r>
              <w:rPr>
                <w:noProof/>
                <w:webHidden/>
              </w:rPr>
              <w:fldChar w:fldCharType="end"/>
            </w:r>
          </w:hyperlink>
        </w:p>
        <w:p w14:paraId="4D18773F" w14:textId="7296CE53"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44" w:history="1">
            <w:r w:rsidRPr="00C765BC">
              <w:rPr>
                <w:rStyle w:val="Hyperlink"/>
                <w:noProof/>
              </w:rPr>
              <w:t>1.8 Originator/Quality Partner (QP) – Development/Assessment</w:t>
            </w:r>
            <w:r>
              <w:rPr>
                <w:noProof/>
                <w:webHidden/>
              </w:rPr>
              <w:tab/>
            </w:r>
            <w:r>
              <w:rPr>
                <w:noProof/>
                <w:webHidden/>
              </w:rPr>
              <w:fldChar w:fldCharType="begin"/>
            </w:r>
            <w:r>
              <w:rPr>
                <w:noProof/>
                <w:webHidden/>
              </w:rPr>
              <w:instrText xml:space="preserve"> PAGEREF _Toc210048844 \h </w:instrText>
            </w:r>
            <w:r>
              <w:rPr>
                <w:noProof/>
                <w:webHidden/>
              </w:rPr>
            </w:r>
            <w:r>
              <w:rPr>
                <w:noProof/>
                <w:webHidden/>
              </w:rPr>
              <w:fldChar w:fldCharType="separate"/>
            </w:r>
            <w:r>
              <w:rPr>
                <w:noProof/>
                <w:webHidden/>
              </w:rPr>
              <w:t>5</w:t>
            </w:r>
            <w:r>
              <w:rPr>
                <w:noProof/>
                <w:webHidden/>
              </w:rPr>
              <w:fldChar w:fldCharType="end"/>
            </w:r>
          </w:hyperlink>
        </w:p>
        <w:p w14:paraId="3EA38906" w14:textId="39C0CAE1" w:rsidR="00643AAA" w:rsidRDefault="00643AAA">
          <w:pPr>
            <w:pStyle w:val="TOC3"/>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45" w:history="1">
            <w:r w:rsidRPr="00C765BC">
              <w:rPr>
                <w:rStyle w:val="Hyperlink"/>
                <w:noProof/>
              </w:rPr>
              <w:t>1.8.1 Quality Partner (Qualifications Development):</w:t>
            </w:r>
            <w:r>
              <w:rPr>
                <w:noProof/>
                <w:webHidden/>
              </w:rPr>
              <w:tab/>
            </w:r>
            <w:r>
              <w:rPr>
                <w:noProof/>
                <w:webHidden/>
              </w:rPr>
              <w:fldChar w:fldCharType="begin"/>
            </w:r>
            <w:r>
              <w:rPr>
                <w:noProof/>
                <w:webHidden/>
              </w:rPr>
              <w:instrText xml:space="preserve"> PAGEREF _Toc210048845 \h </w:instrText>
            </w:r>
            <w:r>
              <w:rPr>
                <w:noProof/>
                <w:webHidden/>
              </w:rPr>
            </w:r>
            <w:r>
              <w:rPr>
                <w:noProof/>
                <w:webHidden/>
              </w:rPr>
              <w:fldChar w:fldCharType="separate"/>
            </w:r>
            <w:r>
              <w:rPr>
                <w:noProof/>
                <w:webHidden/>
              </w:rPr>
              <w:t>5</w:t>
            </w:r>
            <w:r>
              <w:rPr>
                <w:noProof/>
                <w:webHidden/>
              </w:rPr>
              <w:fldChar w:fldCharType="end"/>
            </w:r>
          </w:hyperlink>
        </w:p>
        <w:p w14:paraId="22CC8805" w14:textId="46ACF69A" w:rsidR="00643AAA" w:rsidRDefault="00643AAA">
          <w:pPr>
            <w:pStyle w:val="TOC3"/>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46" w:history="1">
            <w:r w:rsidRPr="00C765BC">
              <w:rPr>
                <w:rStyle w:val="Hyperlink"/>
                <w:noProof/>
              </w:rPr>
              <w:t>1.8.2 Quality Partner (Assessment):</w:t>
            </w:r>
            <w:r>
              <w:rPr>
                <w:noProof/>
                <w:webHidden/>
              </w:rPr>
              <w:tab/>
            </w:r>
            <w:r>
              <w:rPr>
                <w:noProof/>
                <w:webHidden/>
              </w:rPr>
              <w:fldChar w:fldCharType="begin"/>
            </w:r>
            <w:r>
              <w:rPr>
                <w:noProof/>
                <w:webHidden/>
              </w:rPr>
              <w:instrText xml:space="preserve"> PAGEREF _Toc210048846 \h </w:instrText>
            </w:r>
            <w:r>
              <w:rPr>
                <w:noProof/>
                <w:webHidden/>
              </w:rPr>
            </w:r>
            <w:r>
              <w:rPr>
                <w:noProof/>
                <w:webHidden/>
              </w:rPr>
              <w:fldChar w:fldCharType="separate"/>
            </w:r>
            <w:r>
              <w:rPr>
                <w:noProof/>
                <w:webHidden/>
              </w:rPr>
              <w:t>5</w:t>
            </w:r>
            <w:r>
              <w:rPr>
                <w:noProof/>
                <w:webHidden/>
              </w:rPr>
              <w:fldChar w:fldCharType="end"/>
            </w:r>
          </w:hyperlink>
        </w:p>
        <w:p w14:paraId="1B8ADD51" w14:textId="08357426"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47" w:history="1">
            <w:r w:rsidRPr="00C765BC">
              <w:rPr>
                <w:rStyle w:val="Hyperlink"/>
                <w:noProof/>
              </w:rPr>
              <w:t>1.9 Replacement</w:t>
            </w:r>
            <w:r>
              <w:rPr>
                <w:noProof/>
                <w:webHidden/>
              </w:rPr>
              <w:tab/>
            </w:r>
            <w:r>
              <w:rPr>
                <w:noProof/>
                <w:webHidden/>
              </w:rPr>
              <w:fldChar w:fldCharType="begin"/>
            </w:r>
            <w:r>
              <w:rPr>
                <w:noProof/>
                <w:webHidden/>
              </w:rPr>
              <w:instrText xml:space="preserve"> PAGEREF _Toc210048847 \h </w:instrText>
            </w:r>
            <w:r>
              <w:rPr>
                <w:noProof/>
                <w:webHidden/>
              </w:rPr>
            </w:r>
            <w:r>
              <w:rPr>
                <w:noProof/>
                <w:webHidden/>
              </w:rPr>
              <w:fldChar w:fldCharType="separate"/>
            </w:r>
            <w:r>
              <w:rPr>
                <w:noProof/>
                <w:webHidden/>
              </w:rPr>
              <w:t>6</w:t>
            </w:r>
            <w:r>
              <w:rPr>
                <w:noProof/>
                <w:webHidden/>
              </w:rPr>
              <w:fldChar w:fldCharType="end"/>
            </w:r>
          </w:hyperlink>
        </w:p>
        <w:p w14:paraId="39593A6D" w14:textId="21015997" w:rsidR="00643AAA" w:rsidRDefault="00643AAA">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48" w:history="1">
            <w:r w:rsidRPr="00C765BC">
              <w:rPr>
                <w:rStyle w:val="Hyperlink"/>
                <w:noProof/>
              </w:rPr>
              <w:t>2. RATIONALE</w:t>
            </w:r>
            <w:r>
              <w:rPr>
                <w:noProof/>
                <w:webHidden/>
              </w:rPr>
              <w:tab/>
            </w:r>
            <w:r>
              <w:rPr>
                <w:noProof/>
                <w:webHidden/>
              </w:rPr>
              <w:fldChar w:fldCharType="begin"/>
            </w:r>
            <w:r>
              <w:rPr>
                <w:noProof/>
                <w:webHidden/>
              </w:rPr>
              <w:instrText xml:space="preserve"> PAGEREF _Toc210048848 \h </w:instrText>
            </w:r>
            <w:r>
              <w:rPr>
                <w:noProof/>
                <w:webHidden/>
              </w:rPr>
            </w:r>
            <w:r>
              <w:rPr>
                <w:noProof/>
                <w:webHidden/>
              </w:rPr>
              <w:fldChar w:fldCharType="separate"/>
            </w:r>
            <w:r>
              <w:rPr>
                <w:noProof/>
                <w:webHidden/>
              </w:rPr>
              <w:t>6</w:t>
            </w:r>
            <w:r>
              <w:rPr>
                <w:noProof/>
                <w:webHidden/>
              </w:rPr>
              <w:fldChar w:fldCharType="end"/>
            </w:r>
          </w:hyperlink>
        </w:p>
        <w:p w14:paraId="2F2344CF" w14:textId="0502B55D"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49" w:history="1">
            <w:r w:rsidRPr="00C765BC">
              <w:rPr>
                <w:rStyle w:val="Hyperlink"/>
                <w:noProof/>
              </w:rPr>
              <w:t>2.1 The need for</w:t>
            </w:r>
            <w:r w:rsidRPr="00C765BC">
              <w:rPr>
                <w:rStyle w:val="Hyperlink"/>
                <w:iCs/>
                <w:noProof/>
              </w:rPr>
              <w:t xml:space="preserve"> the Qualification, Part-Qualifications/Skills Programmes</w:t>
            </w:r>
            <w:r>
              <w:rPr>
                <w:noProof/>
                <w:webHidden/>
              </w:rPr>
              <w:tab/>
            </w:r>
            <w:r>
              <w:rPr>
                <w:noProof/>
                <w:webHidden/>
              </w:rPr>
              <w:fldChar w:fldCharType="begin"/>
            </w:r>
            <w:r>
              <w:rPr>
                <w:noProof/>
                <w:webHidden/>
              </w:rPr>
              <w:instrText xml:space="preserve"> PAGEREF _Toc210048849 \h </w:instrText>
            </w:r>
            <w:r>
              <w:rPr>
                <w:noProof/>
                <w:webHidden/>
              </w:rPr>
            </w:r>
            <w:r>
              <w:rPr>
                <w:noProof/>
                <w:webHidden/>
              </w:rPr>
              <w:fldChar w:fldCharType="separate"/>
            </w:r>
            <w:r>
              <w:rPr>
                <w:noProof/>
                <w:webHidden/>
              </w:rPr>
              <w:t>6</w:t>
            </w:r>
            <w:r>
              <w:rPr>
                <w:noProof/>
                <w:webHidden/>
              </w:rPr>
              <w:fldChar w:fldCharType="end"/>
            </w:r>
          </w:hyperlink>
        </w:p>
        <w:p w14:paraId="77139189" w14:textId="648B8F6B"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50" w:history="1">
            <w:r w:rsidRPr="00C765BC">
              <w:rPr>
                <w:rStyle w:val="Hyperlink"/>
                <w:noProof/>
              </w:rPr>
              <w:t xml:space="preserve">2.2 Similar </w:t>
            </w:r>
            <w:r w:rsidRPr="00C765BC">
              <w:rPr>
                <w:rStyle w:val="Hyperlink"/>
                <w:iCs/>
                <w:noProof/>
              </w:rPr>
              <w:t>Qualification(s), Part-Qualifications/Skills Programmes</w:t>
            </w:r>
            <w:r>
              <w:rPr>
                <w:noProof/>
                <w:webHidden/>
              </w:rPr>
              <w:tab/>
            </w:r>
            <w:r>
              <w:rPr>
                <w:noProof/>
                <w:webHidden/>
              </w:rPr>
              <w:fldChar w:fldCharType="begin"/>
            </w:r>
            <w:r>
              <w:rPr>
                <w:noProof/>
                <w:webHidden/>
              </w:rPr>
              <w:instrText xml:space="preserve"> PAGEREF _Toc210048850 \h </w:instrText>
            </w:r>
            <w:r>
              <w:rPr>
                <w:noProof/>
                <w:webHidden/>
              </w:rPr>
            </w:r>
            <w:r>
              <w:rPr>
                <w:noProof/>
                <w:webHidden/>
              </w:rPr>
              <w:fldChar w:fldCharType="separate"/>
            </w:r>
            <w:r>
              <w:rPr>
                <w:noProof/>
                <w:webHidden/>
              </w:rPr>
              <w:t>7</w:t>
            </w:r>
            <w:r>
              <w:rPr>
                <w:noProof/>
                <w:webHidden/>
              </w:rPr>
              <w:fldChar w:fldCharType="end"/>
            </w:r>
          </w:hyperlink>
        </w:p>
        <w:p w14:paraId="44C33AE4" w14:textId="6E9F7C01"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51" w:history="1">
            <w:r w:rsidRPr="00C765BC">
              <w:rPr>
                <w:rStyle w:val="Hyperlink"/>
                <w:noProof/>
              </w:rPr>
              <w:t>2.3 Benefit to the sector, society and the economy:</w:t>
            </w:r>
            <w:r>
              <w:rPr>
                <w:noProof/>
                <w:webHidden/>
              </w:rPr>
              <w:tab/>
            </w:r>
            <w:r>
              <w:rPr>
                <w:noProof/>
                <w:webHidden/>
              </w:rPr>
              <w:fldChar w:fldCharType="begin"/>
            </w:r>
            <w:r>
              <w:rPr>
                <w:noProof/>
                <w:webHidden/>
              </w:rPr>
              <w:instrText xml:space="preserve"> PAGEREF _Toc210048851 \h </w:instrText>
            </w:r>
            <w:r>
              <w:rPr>
                <w:noProof/>
                <w:webHidden/>
              </w:rPr>
            </w:r>
            <w:r>
              <w:rPr>
                <w:noProof/>
                <w:webHidden/>
              </w:rPr>
              <w:fldChar w:fldCharType="separate"/>
            </w:r>
            <w:r>
              <w:rPr>
                <w:noProof/>
                <w:webHidden/>
              </w:rPr>
              <w:t>8</w:t>
            </w:r>
            <w:r>
              <w:rPr>
                <w:noProof/>
                <w:webHidden/>
              </w:rPr>
              <w:fldChar w:fldCharType="end"/>
            </w:r>
          </w:hyperlink>
        </w:p>
        <w:p w14:paraId="10B71BEA" w14:textId="7D71D787"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52" w:history="1">
            <w:r w:rsidRPr="00C765BC">
              <w:rPr>
                <w:rStyle w:val="Hyperlink"/>
                <w:noProof/>
              </w:rPr>
              <w:t>2.4 Typical learners:</w:t>
            </w:r>
            <w:r>
              <w:rPr>
                <w:noProof/>
                <w:webHidden/>
              </w:rPr>
              <w:tab/>
            </w:r>
            <w:r>
              <w:rPr>
                <w:noProof/>
                <w:webHidden/>
              </w:rPr>
              <w:fldChar w:fldCharType="begin"/>
            </w:r>
            <w:r>
              <w:rPr>
                <w:noProof/>
                <w:webHidden/>
              </w:rPr>
              <w:instrText xml:space="preserve"> PAGEREF _Toc210048852 \h </w:instrText>
            </w:r>
            <w:r>
              <w:rPr>
                <w:noProof/>
                <w:webHidden/>
              </w:rPr>
            </w:r>
            <w:r>
              <w:rPr>
                <w:noProof/>
                <w:webHidden/>
              </w:rPr>
              <w:fldChar w:fldCharType="separate"/>
            </w:r>
            <w:r>
              <w:rPr>
                <w:noProof/>
                <w:webHidden/>
              </w:rPr>
              <w:t>9</w:t>
            </w:r>
            <w:r>
              <w:rPr>
                <w:noProof/>
                <w:webHidden/>
              </w:rPr>
              <w:fldChar w:fldCharType="end"/>
            </w:r>
          </w:hyperlink>
        </w:p>
        <w:p w14:paraId="5BB6A6BD" w14:textId="5624965C"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53" w:history="1">
            <w:r w:rsidRPr="00C765BC">
              <w:rPr>
                <w:rStyle w:val="Hyperlink"/>
                <w:noProof/>
              </w:rPr>
              <w:t>2.5 Relation to Occupation(s) and/or Profession(s)</w:t>
            </w:r>
            <w:r>
              <w:rPr>
                <w:noProof/>
                <w:webHidden/>
              </w:rPr>
              <w:tab/>
            </w:r>
            <w:r>
              <w:rPr>
                <w:noProof/>
                <w:webHidden/>
              </w:rPr>
              <w:fldChar w:fldCharType="begin"/>
            </w:r>
            <w:r>
              <w:rPr>
                <w:noProof/>
                <w:webHidden/>
              </w:rPr>
              <w:instrText xml:space="preserve"> PAGEREF _Toc210048853 \h </w:instrText>
            </w:r>
            <w:r>
              <w:rPr>
                <w:noProof/>
                <w:webHidden/>
              </w:rPr>
            </w:r>
            <w:r>
              <w:rPr>
                <w:noProof/>
                <w:webHidden/>
              </w:rPr>
              <w:fldChar w:fldCharType="separate"/>
            </w:r>
            <w:r>
              <w:rPr>
                <w:noProof/>
                <w:webHidden/>
              </w:rPr>
              <w:t>10</w:t>
            </w:r>
            <w:r>
              <w:rPr>
                <w:noProof/>
                <w:webHidden/>
              </w:rPr>
              <w:fldChar w:fldCharType="end"/>
            </w:r>
          </w:hyperlink>
        </w:p>
        <w:p w14:paraId="09278C7C" w14:textId="78ACEAA7" w:rsidR="00643AAA" w:rsidRDefault="00643AAA">
          <w:pPr>
            <w:pStyle w:val="TOC3"/>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54" w:history="1">
            <w:r w:rsidRPr="00C765BC">
              <w:rPr>
                <w:rStyle w:val="Hyperlink"/>
                <w:noProof/>
              </w:rPr>
              <w:t>2.5.1 Occupation(s) related:</w:t>
            </w:r>
            <w:r>
              <w:rPr>
                <w:noProof/>
                <w:webHidden/>
              </w:rPr>
              <w:tab/>
            </w:r>
            <w:r>
              <w:rPr>
                <w:noProof/>
                <w:webHidden/>
              </w:rPr>
              <w:fldChar w:fldCharType="begin"/>
            </w:r>
            <w:r>
              <w:rPr>
                <w:noProof/>
                <w:webHidden/>
              </w:rPr>
              <w:instrText xml:space="preserve"> PAGEREF _Toc210048854 \h </w:instrText>
            </w:r>
            <w:r>
              <w:rPr>
                <w:noProof/>
                <w:webHidden/>
              </w:rPr>
            </w:r>
            <w:r>
              <w:rPr>
                <w:noProof/>
                <w:webHidden/>
              </w:rPr>
              <w:fldChar w:fldCharType="separate"/>
            </w:r>
            <w:r>
              <w:rPr>
                <w:noProof/>
                <w:webHidden/>
              </w:rPr>
              <w:t>10</w:t>
            </w:r>
            <w:r>
              <w:rPr>
                <w:noProof/>
                <w:webHidden/>
              </w:rPr>
              <w:fldChar w:fldCharType="end"/>
            </w:r>
          </w:hyperlink>
        </w:p>
        <w:p w14:paraId="4D453322" w14:textId="1BC7006B" w:rsidR="00643AAA" w:rsidRDefault="00643AAA">
          <w:pPr>
            <w:pStyle w:val="TOC3"/>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55" w:history="1">
            <w:r w:rsidRPr="00C765BC">
              <w:rPr>
                <w:rStyle w:val="Hyperlink"/>
                <w:noProof/>
              </w:rPr>
              <w:t>2.5.2 Profession(s) related:</w:t>
            </w:r>
            <w:r>
              <w:rPr>
                <w:noProof/>
                <w:webHidden/>
              </w:rPr>
              <w:tab/>
            </w:r>
            <w:r>
              <w:rPr>
                <w:noProof/>
                <w:webHidden/>
              </w:rPr>
              <w:fldChar w:fldCharType="begin"/>
            </w:r>
            <w:r>
              <w:rPr>
                <w:noProof/>
                <w:webHidden/>
              </w:rPr>
              <w:instrText xml:space="preserve"> PAGEREF _Toc210048855 \h </w:instrText>
            </w:r>
            <w:r>
              <w:rPr>
                <w:noProof/>
                <w:webHidden/>
              </w:rPr>
            </w:r>
            <w:r>
              <w:rPr>
                <w:noProof/>
                <w:webHidden/>
              </w:rPr>
              <w:fldChar w:fldCharType="separate"/>
            </w:r>
            <w:r>
              <w:rPr>
                <w:noProof/>
                <w:webHidden/>
              </w:rPr>
              <w:t>10</w:t>
            </w:r>
            <w:r>
              <w:rPr>
                <w:noProof/>
                <w:webHidden/>
              </w:rPr>
              <w:fldChar w:fldCharType="end"/>
            </w:r>
          </w:hyperlink>
        </w:p>
        <w:p w14:paraId="72C78121" w14:textId="753DF6A5" w:rsidR="00643AAA" w:rsidRDefault="00643AAA">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56" w:history="1">
            <w:r w:rsidRPr="00C765BC">
              <w:rPr>
                <w:rStyle w:val="Hyperlink"/>
                <w:noProof/>
              </w:rPr>
              <w:t>3. PURPOSE</w:t>
            </w:r>
            <w:r>
              <w:rPr>
                <w:noProof/>
                <w:webHidden/>
              </w:rPr>
              <w:tab/>
            </w:r>
            <w:r>
              <w:rPr>
                <w:noProof/>
                <w:webHidden/>
              </w:rPr>
              <w:fldChar w:fldCharType="begin"/>
            </w:r>
            <w:r>
              <w:rPr>
                <w:noProof/>
                <w:webHidden/>
              </w:rPr>
              <w:instrText xml:space="preserve"> PAGEREF _Toc210048856 \h </w:instrText>
            </w:r>
            <w:r>
              <w:rPr>
                <w:noProof/>
                <w:webHidden/>
              </w:rPr>
            </w:r>
            <w:r>
              <w:rPr>
                <w:noProof/>
                <w:webHidden/>
              </w:rPr>
              <w:fldChar w:fldCharType="separate"/>
            </w:r>
            <w:r>
              <w:rPr>
                <w:noProof/>
                <w:webHidden/>
              </w:rPr>
              <w:t>11</w:t>
            </w:r>
            <w:r>
              <w:rPr>
                <w:noProof/>
                <w:webHidden/>
              </w:rPr>
              <w:fldChar w:fldCharType="end"/>
            </w:r>
          </w:hyperlink>
        </w:p>
        <w:p w14:paraId="6AB1D0C3" w14:textId="655F8F5D"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57" w:history="1">
            <w:r w:rsidRPr="00C765BC">
              <w:rPr>
                <w:rStyle w:val="Hyperlink"/>
                <w:noProof/>
              </w:rPr>
              <w:t>3.1 Benefit the learners:</w:t>
            </w:r>
            <w:r>
              <w:rPr>
                <w:noProof/>
                <w:webHidden/>
              </w:rPr>
              <w:tab/>
            </w:r>
            <w:r>
              <w:rPr>
                <w:noProof/>
                <w:webHidden/>
              </w:rPr>
              <w:fldChar w:fldCharType="begin"/>
            </w:r>
            <w:r>
              <w:rPr>
                <w:noProof/>
                <w:webHidden/>
              </w:rPr>
              <w:instrText xml:space="preserve"> PAGEREF _Toc210048857 \h </w:instrText>
            </w:r>
            <w:r>
              <w:rPr>
                <w:noProof/>
                <w:webHidden/>
              </w:rPr>
            </w:r>
            <w:r>
              <w:rPr>
                <w:noProof/>
                <w:webHidden/>
              </w:rPr>
              <w:fldChar w:fldCharType="separate"/>
            </w:r>
            <w:r>
              <w:rPr>
                <w:noProof/>
                <w:webHidden/>
              </w:rPr>
              <w:t>11</w:t>
            </w:r>
            <w:r>
              <w:rPr>
                <w:noProof/>
                <w:webHidden/>
              </w:rPr>
              <w:fldChar w:fldCharType="end"/>
            </w:r>
          </w:hyperlink>
        </w:p>
        <w:p w14:paraId="42A2B9C2" w14:textId="47E20329"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58" w:history="1">
            <w:r w:rsidRPr="00C765BC">
              <w:rPr>
                <w:rStyle w:val="Hyperlink"/>
                <w:noProof/>
              </w:rPr>
              <w:t>3.2 What the qualification or part-qualification intends to achieve:</w:t>
            </w:r>
            <w:r>
              <w:rPr>
                <w:noProof/>
                <w:webHidden/>
              </w:rPr>
              <w:tab/>
            </w:r>
            <w:r>
              <w:rPr>
                <w:noProof/>
                <w:webHidden/>
              </w:rPr>
              <w:fldChar w:fldCharType="begin"/>
            </w:r>
            <w:r>
              <w:rPr>
                <w:noProof/>
                <w:webHidden/>
              </w:rPr>
              <w:instrText xml:space="preserve"> PAGEREF _Toc210048858 \h </w:instrText>
            </w:r>
            <w:r>
              <w:rPr>
                <w:noProof/>
                <w:webHidden/>
              </w:rPr>
            </w:r>
            <w:r>
              <w:rPr>
                <w:noProof/>
                <w:webHidden/>
              </w:rPr>
              <w:fldChar w:fldCharType="separate"/>
            </w:r>
            <w:r>
              <w:rPr>
                <w:noProof/>
                <w:webHidden/>
              </w:rPr>
              <w:t>12</w:t>
            </w:r>
            <w:r>
              <w:rPr>
                <w:noProof/>
                <w:webHidden/>
              </w:rPr>
              <w:fldChar w:fldCharType="end"/>
            </w:r>
          </w:hyperlink>
        </w:p>
        <w:p w14:paraId="77BD170C" w14:textId="4DF86D40"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59" w:history="1">
            <w:r w:rsidRPr="00C765BC">
              <w:rPr>
                <w:rStyle w:val="Hyperlink"/>
                <w:noProof/>
              </w:rPr>
              <w:t>3.3 Typical Graduate attributes</w:t>
            </w:r>
            <w:r>
              <w:rPr>
                <w:noProof/>
                <w:webHidden/>
              </w:rPr>
              <w:tab/>
            </w:r>
            <w:r>
              <w:rPr>
                <w:noProof/>
                <w:webHidden/>
              </w:rPr>
              <w:fldChar w:fldCharType="begin"/>
            </w:r>
            <w:r>
              <w:rPr>
                <w:noProof/>
                <w:webHidden/>
              </w:rPr>
              <w:instrText xml:space="preserve"> PAGEREF _Toc210048859 \h </w:instrText>
            </w:r>
            <w:r>
              <w:rPr>
                <w:noProof/>
                <w:webHidden/>
              </w:rPr>
            </w:r>
            <w:r>
              <w:rPr>
                <w:noProof/>
                <w:webHidden/>
              </w:rPr>
              <w:fldChar w:fldCharType="separate"/>
            </w:r>
            <w:r>
              <w:rPr>
                <w:noProof/>
                <w:webHidden/>
              </w:rPr>
              <w:t>13</w:t>
            </w:r>
            <w:r>
              <w:rPr>
                <w:noProof/>
                <w:webHidden/>
              </w:rPr>
              <w:fldChar w:fldCharType="end"/>
            </w:r>
          </w:hyperlink>
        </w:p>
        <w:p w14:paraId="2C2A23D1" w14:textId="3C13740D" w:rsidR="00643AAA" w:rsidRDefault="00643AAA">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60" w:history="1">
            <w:r w:rsidRPr="00C765BC">
              <w:rPr>
                <w:rStyle w:val="Hyperlink"/>
                <w:noProof/>
              </w:rPr>
              <w:t>4. ENTRY REQUIREMENTS</w:t>
            </w:r>
            <w:r>
              <w:rPr>
                <w:noProof/>
                <w:webHidden/>
              </w:rPr>
              <w:tab/>
            </w:r>
            <w:r>
              <w:rPr>
                <w:noProof/>
                <w:webHidden/>
              </w:rPr>
              <w:fldChar w:fldCharType="begin"/>
            </w:r>
            <w:r>
              <w:rPr>
                <w:noProof/>
                <w:webHidden/>
              </w:rPr>
              <w:instrText xml:space="preserve"> PAGEREF _Toc210048860 \h </w:instrText>
            </w:r>
            <w:r>
              <w:rPr>
                <w:noProof/>
                <w:webHidden/>
              </w:rPr>
            </w:r>
            <w:r>
              <w:rPr>
                <w:noProof/>
                <w:webHidden/>
              </w:rPr>
              <w:fldChar w:fldCharType="separate"/>
            </w:r>
            <w:r>
              <w:rPr>
                <w:noProof/>
                <w:webHidden/>
              </w:rPr>
              <w:t>13</w:t>
            </w:r>
            <w:r>
              <w:rPr>
                <w:noProof/>
                <w:webHidden/>
              </w:rPr>
              <w:fldChar w:fldCharType="end"/>
            </w:r>
          </w:hyperlink>
        </w:p>
        <w:p w14:paraId="67ACD786" w14:textId="3607F23C" w:rsidR="00643AAA" w:rsidRDefault="00643AAA">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61" w:history="1">
            <w:r w:rsidRPr="00C765BC">
              <w:rPr>
                <w:rStyle w:val="Hyperlink"/>
                <w:noProof/>
              </w:rPr>
              <w:t>5. RECOGNITION OF PRIOR LEARNING (RPL)</w:t>
            </w:r>
            <w:r>
              <w:rPr>
                <w:noProof/>
                <w:webHidden/>
              </w:rPr>
              <w:tab/>
            </w:r>
            <w:r>
              <w:rPr>
                <w:noProof/>
                <w:webHidden/>
              </w:rPr>
              <w:fldChar w:fldCharType="begin"/>
            </w:r>
            <w:r>
              <w:rPr>
                <w:noProof/>
                <w:webHidden/>
              </w:rPr>
              <w:instrText xml:space="preserve"> PAGEREF _Toc210048861 \h </w:instrText>
            </w:r>
            <w:r>
              <w:rPr>
                <w:noProof/>
                <w:webHidden/>
              </w:rPr>
            </w:r>
            <w:r>
              <w:rPr>
                <w:noProof/>
                <w:webHidden/>
              </w:rPr>
              <w:fldChar w:fldCharType="separate"/>
            </w:r>
            <w:r>
              <w:rPr>
                <w:noProof/>
                <w:webHidden/>
              </w:rPr>
              <w:t>13</w:t>
            </w:r>
            <w:r>
              <w:rPr>
                <w:noProof/>
                <w:webHidden/>
              </w:rPr>
              <w:fldChar w:fldCharType="end"/>
            </w:r>
          </w:hyperlink>
        </w:p>
        <w:p w14:paraId="6CD51E45" w14:textId="072A844C"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62" w:history="1">
            <w:r w:rsidRPr="00C765BC">
              <w:rPr>
                <w:rStyle w:val="Hyperlink"/>
                <w:noProof/>
              </w:rPr>
              <w:t>5.1 RPL for Access to Training:</w:t>
            </w:r>
            <w:r>
              <w:rPr>
                <w:noProof/>
                <w:webHidden/>
              </w:rPr>
              <w:tab/>
            </w:r>
            <w:r>
              <w:rPr>
                <w:noProof/>
                <w:webHidden/>
              </w:rPr>
              <w:fldChar w:fldCharType="begin"/>
            </w:r>
            <w:r>
              <w:rPr>
                <w:noProof/>
                <w:webHidden/>
              </w:rPr>
              <w:instrText xml:space="preserve"> PAGEREF _Toc210048862 \h </w:instrText>
            </w:r>
            <w:r>
              <w:rPr>
                <w:noProof/>
                <w:webHidden/>
              </w:rPr>
            </w:r>
            <w:r>
              <w:rPr>
                <w:noProof/>
                <w:webHidden/>
              </w:rPr>
              <w:fldChar w:fldCharType="separate"/>
            </w:r>
            <w:r>
              <w:rPr>
                <w:noProof/>
                <w:webHidden/>
              </w:rPr>
              <w:t>14</w:t>
            </w:r>
            <w:r>
              <w:rPr>
                <w:noProof/>
                <w:webHidden/>
              </w:rPr>
              <w:fldChar w:fldCharType="end"/>
            </w:r>
          </w:hyperlink>
        </w:p>
        <w:p w14:paraId="46F7412A" w14:textId="05E4FE9C"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63" w:history="1">
            <w:r w:rsidRPr="00C765BC">
              <w:rPr>
                <w:rStyle w:val="Hyperlink"/>
                <w:noProof/>
              </w:rPr>
              <w:t>5.2 RPL for Access to the External Integrated Summative Assessment (EISA):</w:t>
            </w:r>
            <w:r>
              <w:rPr>
                <w:noProof/>
                <w:webHidden/>
              </w:rPr>
              <w:tab/>
            </w:r>
            <w:r>
              <w:rPr>
                <w:noProof/>
                <w:webHidden/>
              </w:rPr>
              <w:fldChar w:fldCharType="begin"/>
            </w:r>
            <w:r>
              <w:rPr>
                <w:noProof/>
                <w:webHidden/>
              </w:rPr>
              <w:instrText xml:space="preserve"> PAGEREF _Toc210048863 \h </w:instrText>
            </w:r>
            <w:r>
              <w:rPr>
                <w:noProof/>
                <w:webHidden/>
              </w:rPr>
            </w:r>
            <w:r>
              <w:rPr>
                <w:noProof/>
                <w:webHidden/>
              </w:rPr>
              <w:fldChar w:fldCharType="separate"/>
            </w:r>
            <w:r>
              <w:rPr>
                <w:noProof/>
                <w:webHidden/>
              </w:rPr>
              <w:t>14</w:t>
            </w:r>
            <w:r>
              <w:rPr>
                <w:noProof/>
                <w:webHidden/>
              </w:rPr>
              <w:fldChar w:fldCharType="end"/>
            </w:r>
          </w:hyperlink>
        </w:p>
        <w:p w14:paraId="168BCB17" w14:textId="0229EFFE" w:rsidR="00643AAA" w:rsidRDefault="00643AAA">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64" w:history="1">
            <w:r w:rsidRPr="00C765BC">
              <w:rPr>
                <w:rStyle w:val="Hyperlink"/>
                <w:noProof/>
              </w:rPr>
              <w:t>6. RULES OF COMBINATION</w:t>
            </w:r>
            <w:r>
              <w:rPr>
                <w:noProof/>
                <w:webHidden/>
              </w:rPr>
              <w:tab/>
            </w:r>
            <w:r>
              <w:rPr>
                <w:noProof/>
                <w:webHidden/>
              </w:rPr>
              <w:fldChar w:fldCharType="begin"/>
            </w:r>
            <w:r>
              <w:rPr>
                <w:noProof/>
                <w:webHidden/>
              </w:rPr>
              <w:instrText xml:space="preserve"> PAGEREF _Toc210048864 \h </w:instrText>
            </w:r>
            <w:r>
              <w:rPr>
                <w:noProof/>
                <w:webHidden/>
              </w:rPr>
            </w:r>
            <w:r>
              <w:rPr>
                <w:noProof/>
                <w:webHidden/>
              </w:rPr>
              <w:fldChar w:fldCharType="separate"/>
            </w:r>
            <w:r>
              <w:rPr>
                <w:noProof/>
                <w:webHidden/>
              </w:rPr>
              <w:t>14</w:t>
            </w:r>
            <w:r>
              <w:rPr>
                <w:noProof/>
                <w:webHidden/>
              </w:rPr>
              <w:fldChar w:fldCharType="end"/>
            </w:r>
          </w:hyperlink>
        </w:p>
        <w:p w14:paraId="0BFAFB3D" w14:textId="7EFA74C6"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65" w:history="1">
            <w:r w:rsidRPr="00C765BC">
              <w:rPr>
                <w:rStyle w:val="Hyperlink"/>
                <w:noProof/>
              </w:rPr>
              <w:t>6.1 Components:</w:t>
            </w:r>
            <w:r>
              <w:rPr>
                <w:noProof/>
                <w:webHidden/>
              </w:rPr>
              <w:tab/>
            </w:r>
            <w:r>
              <w:rPr>
                <w:noProof/>
                <w:webHidden/>
              </w:rPr>
              <w:fldChar w:fldCharType="begin"/>
            </w:r>
            <w:r>
              <w:rPr>
                <w:noProof/>
                <w:webHidden/>
              </w:rPr>
              <w:instrText xml:space="preserve"> PAGEREF _Toc210048865 \h </w:instrText>
            </w:r>
            <w:r>
              <w:rPr>
                <w:noProof/>
                <w:webHidden/>
              </w:rPr>
            </w:r>
            <w:r>
              <w:rPr>
                <w:noProof/>
                <w:webHidden/>
              </w:rPr>
              <w:fldChar w:fldCharType="separate"/>
            </w:r>
            <w:r>
              <w:rPr>
                <w:noProof/>
                <w:webHidden/>
              </w:rPr>
              <w:t>14</w:t>
            </w:r>
            <w:r>
              <w:rPr>
                <w:noProof/>
                <w:webHidden/>
              </w:rPr>
              <w:fldChar w:fldCharType="end"/>
            </w:r>
          </w:hyperlink>
        </w:p>
        <w:p w14:paraId="36850A62" w14:textId="75AE36BC"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66" w:history="1">
            <w:r w:rsidRPr="00C765BC">
              <w:rPr>
                <w:rStyle w:val="Hyperlink"/>
                <w:noProof/>
              </w:rPr>
              <w:t>6.2 Soft Skills Included:</w:t>
            </w:r>
            <w:r>
              <w:rPr>
                <w:noProof/>
                <w:webHidden/>
              </w:rPr>
              <w:tab/>
            </w:r>
            <w:r>
              <w:rPr>
                <w:noProof/>
                <w:webHidden/>
              </w:rPr>
              <w:fldChar w:fldCharType="begin"/>
            </w:r>
            <w:r>
              <w:rPr>
                <w:noProof/>
                <w:webHidden/>
              </w:rPr>
              <w:instrText xml:space="preserve"> PAGEREF _Toc210048866 \h </w:instrText>
            </w:r>
            <w:r>
              <w:rPr>
                <w:noProof/>
                <w:webHidden/>
              </w:rPr>
            </w:r>
            <w:r>
              <w:rPr>
                <w:noProof/>
                <w:webHidden/>
              </w:rPr>
              <w:fldChar w:fldCharType="separate"/>
            </w:r>
            <w:r>
              <w:rPr>
                <w:noProof/>
                <w:webHidden/>
              </w:rPr>
              <w:t>16</w:t>
            </w:r>
            <w:r>
              <w:rPr>
                <w:noProof/>
                <w:webHidden/>
              </w:rPr>
              <w:fldChar w:fldCharType="end"/>
            </w:r>
          </w:hyperlink>
        </w:p>
        <w:p w14:paraId="28EC266C" w14:textId="5FAE6B6D"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67" w:history="1">
            <w:r w:rsidRPr="00C765BC">
              <w:rPr>
                <w:rStyle w:val="Hyperlink"/>
                <w:noProof/>
              </w:rPr>
              <w:t>6.3. Foundational Learning:</w:t>
            </w:r>
            <w:r>
              <w:rPr>
                <w:noProof/>
                <w:webHidden/>
              </w:rPr>
              <w:tab/>
            </w:r>
            <w:r>
              <w:rPr>
                <w:noProof/>
                <w:webHidden/>
              </w:rPr>
              <w:fldChar w:fldCharType="begin"/>
            </w:r>
            <w:r>
              <w:rPr>
                <w:noProof/>
                <w:webHidden/>
              </w:rPr>
              <w:instrText xml:space="preserve"> PAGEREF _Toc210048867 \h </w:instrText>
            </w:r>
            <w:r>
              <w:rPr>
                <w:noProof/>
                <w:webHidden/>
              </w:rPr>
            </w:r>
            <w:r>
              <w:rPr>
                <w:noProof/>
                <w:webHidden/>
              </w:rPr>
              <w:fldChar w:fldCharType="separate"/>
            </w:r>
            <w:r>
              <w:rPr>
                <w:noProof/>
                <w:webHidden/>
              </w:rPr>
              <w:t>17</w:t>
            </w:r>
            <w:r>
              <w:rPr>
                <w:noProof/>
                <w:webHidden/>
              </w:rPr>
              <w:fldChar w:fldCharType="end"/>
            </w:r>
          </w:hyperlink>
        </w:p>
        <w:p w14:paraId="068AC864" w14:textId="051B3F6C" w:rsidR="00643AAA" w:rsidRDefault="00643AAA">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68" w:history="1">
            <w:r w:rsidRPr="00C765BC">
              <w:rPr>
                <w:rStyle w:val="Hyperlink"/>
                <w:noProof/>
              </w:rPr>
              <w:t>7. EXIT LEVEL OUTCOMES (ELO) AND ASSOCIATED ASSESSMENT CRITERIA (AAC)</w:t>
            </w:r>
            <w:r>
              <w:rPr>
                <w:noProof/>
                <w:webHidden/>
              </w:rPr>
              <w:tab/>
            </w:r>
            <w:r>
              <w:rPr>
                <w:noProof/>
                <w:webHidden/>
              </w:rPr>
              <w:fldChar w:fldCharType="begin"/>
            </w:r>
            <w:r>
              <w:rPr>
                <w:noProof/>
                <w:webHidden/>
              </w:rPr>
              <w:instrText xml:space="preserve"> PAGEREF _Toc210048868 \h </w:instrText>
            </w:r>
            <w:r>
              <w:rPr>
                <w:noProof/>
                <w:webHidden/>
              </w:rPr>
            </w:r>
            <w:r>
              <w:rPr>
                <w:noProof/>
                <w:webHidden/>
              </w:rPr>
              <w:fldChar w:fldCharType="separate"/>
            </w:r>
            <w:r>
              <w:rPr>
                <w:noProof/>
                <w:webHidden/>
              </w:rPr>
              <w:t>20</w:t>
            </w:r>
            <w:r>
              <w:rPr>
                <w:noProof/>
                <w:webHidden/>
              </w:rPr>
              <w:fldChar w:fldCharType="end"/>
            </w:r>
          </w:hyperlink>
        </w:p>
        <w:p w14:paraId="15365EED" w14:textId="5E9E0E59"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69" w:history="1">
            <w:r w:rsidRPr="00C765BC">
              <w:rPr>
                <w:rStyle w:val="Hyperlink"/>
                <w:noProof/>
              </w:rPr>
              <w:t>7.1 Exit Level Outcomes (ELO) 1:</w:t>
            </w:r>
            <w:r>
              <w:rPr>
                <w:noProof/>
                <w:webHidden/>
              </w:rPr>
              <w:tab/>
            </w:r>
            <w:r>
              <w:rPr>
                <w:noProof/>
                <w:webHidden/>
              </w:rPr>
              <w:fldChar w:fldCharType="begin"/>
            </w:r>
            <w:r>
              <w:rPr>
                <w:noProof/>
                <w:webHidden/>
              </w:rPr>
              <w:instrText xml:space="preserve"> PAGEREF _Toc210048869 \h </w:instrText>
            </w:r>
            <w:r>
              <w:rPr>
                <w:noProof/>
                <w:webHidden/>
              </w:rPr>
            </w:r>
            <w:r>
              <w:rPr>
                <w:noProof/>
                <w:webHidden/>
              </w:rPr>
              <w:fldChar w:fldCharType="separate"/>
            </w:r>
            <w:r>
              <w:rPr>
                <w:noProof/>
                <w:webHidden/>
              </w:rPr>
              <w:t>20</w:t>
            </w:r>
            <w:r>
              <w:rPr>
                <w:noProof/>
                <w:webHidden/>
              </w:rPr>
              <w:fldChar w:fldCharType="end"/>
            </w:r>
          </w:hyperlink>
        </w:p>
        <w:p w14:paraId="61E45F38" w14:textId="46A3DAE6"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70" w:history="1">
            <w:r w:rsidRPr="00C765BC">
              <w:rPr>
                <w:rStyle w:val="Hyperlink"/>
                <w:noProof/>
              </w:rPr>
              <w:t>Apply detailed knowledge of financial services portfolio management to monitor, evaluate and recommend improvements to  the performance of a portfolio of financial plans.</w:t>
            </w:r>
            <w:r>
              <w:rPr>
                <w:noProof/>
                <w:webHidden/>
              </w:rPr>
              <w:tab/>
            </w:r>
            <w:r>
              <w:rPr>
                <w:noProof/>
                <w:webHidden/>
              </w:rPr>
              <w:fldChar w:fldCharType="begin"/>
            </w:r>
            <w:r>
              <w:rPr>
                <w:noProof/>
                <w:webHidden/>
              </w:rPr>
              <w:instrText xml:space="preserve"> PAGEREF _Toc210048870 \h </w:instrText>
            </w:r>
            <w:r>
              <w:rPr>
                <w:noProof/>
                <w:webHidden/>
              </w:rPr>
            </w:r>
            <w:r>
              <w:rPr>
                <w:noProof/>
                <w:webHidden/>
              </w:rPr>
              <w:fldChar w:fldCharType="separate"/>
            </w:r>
            <w:r>
              <w:rPr>
                <w:noProof/>
                <w:webHidden/>
              </w:rPr>
              <w:t>20</w:t>
            </w:r>
            <w:r>
              <w:rPr>
                <w:noProof/>
                <w:webHidden/>
              </w:rPr>
              <w:fldChar w:fldCharType="end"/>
            </w:r>
          </w:hyperlink>
        </w:p>
        <w:p w14:paraId="1125DF3B" w14:textId="180CB2CB"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71" w:history="1">
            <w:r w:rsidRPr="00C765BC">
              <w:rPr>
                <w:rStyle w:val="Hyperlink"/>
                <w:noProof/>
              </w:rPr>
              <w:t>7.2 Exit Level Outcomes (ELO) 2:</w:t>
            </w:r>
            <w:r>
              <w:rPr>
                <w:noProof/>
                <w:webHidden/>
              </w:rPr>
              <w:tab/>
            </w:r>
            <w:r>
              <w:rPr>
                <w:noProof/>
                <w:webHidden/>
              </w:rPr>
              <w:fldChar w:fldCharType="begin"/>
            </w:r>
            <w:r>
              <w:rPr>
                <w:noProof/>
                <w:webHidden/>
              </w:rPr>
              <w:instrText xml:space="preserve"> PAGEREF _Toc210048871 \h </w:instrText>
            </w:r>
            <w:r>
              <w:rPr>
                <w:noProof/>
                <w:webHidden/>
              </w:rPr>
            </w:r>
            <w:r>
              <w:rPr>
                <w:noProof/>
                <w:webHidden/>
              </w:rPr>
              <w:fldChar w:fldCharType="separate"/>
            </w:r>
            <w:r>
              <w:rPr>
                <w:noProof/>
                <w:webHidden/>
              </w:rPr>
              <w:t>20</w:t>
            </w:r>
            <w:r>
              <w:rPr>
                <w:noProof/>
                <w:webHidden/>
              </w:rPr>
              <w:fldChar w:fldCharType="end"/>
            </w:r>
          </w:hyperlink>
        </w:p>
        <w:p w14:paraId="74F1A5E2" w14:textId="730E3B18"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72" w:history="1">
            <w:r w:rsidRPr="00C765BC">
              <w:rPr>
                <w:rStyle w:val="Hyperlink"/>
                <w:noProof/>
              </w:rPr>
              <w:t>Identify, analyse and solve problems relating to the impact of changing financial and social client and societal circumstances and prioritise specific interventions to improve or maintain client financial plans</w:t>
            </w:r>
            <w:r>
              <w:rPr>
                <w:noProof/>
                <w:webHidden/>
              </w:rPr>
              <w:tab/>
            </w:r>
            <w:r>
              <w:rPr>
                <w:noProof/>
                <w:webHidden/>
              </w:rPr>
              <w:fldChar w:fldCharType="begin"/>
            </w:r>
            <w:r>
              <w:rPr>
                <w:noProof/>
                <w:webHidden/>
              </w:rPr>
              <w:instrText xml:space="preserve"> PAGEREF _Toc210048872 \h </w:instrText>
            </w:r>
            <w:r>
              <w:rPr>
                <w:noProof/>
                <w:webHidden/>
              </w:rPr>
            </w:r>
            <w:r>
              <w:rPr>
                <w:noProof/>
                <w:webHidden/>
              </w:rPr>
              <w:fldChar w:fldCharType="separate"/>
            </w:r>
            <w:r>
              <w:rPr>
                <w:noProof/>
                <w:webHidden/>
              </w:rPr>
              <w:t>20</w:t>
            </w:r>
            <w:r>
              <w:rPr>
                <w:noProof/>
                <w:webHidden/>
              </w:rPr>
              <w:fldChar w:fldCharType="end"/>
            </w:r>
          </w:hyperlink>
        </w:p>
        <w:p w14:paraId="7575CBEE" w14:textId="449C6DCF"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73" w:history="1">
            <w:r w:rsidRPr="00C765BC">
              <w:rPr>
                <w:rStyle w:val="Hyperlink"/>
                <w:noProof/>
              </w:rPr>
              <w:t>7.3 Exit Level Outcomes (ELO) 3:</w:t>
            </w:r>
            <w:r>
              <w:rPr>
                <w:noProof/>
                <w:webHidden/>
              </w:rPr>
              <w:tab/>
            </w:r>
            <w:r>
              <w:rPr>
                <w:noProof/>
                <w:webHidden/>
              </w:rPr>
              <w:fldChar w:fldCharType="begin"/>
            </w:r>
            <w:r>
              <w:rPr>
                <w:noProof/>
                <w:webHidden/>
              </w:rPr>
              <w:instrText xml:space="preserve"> PAGEREF _Toc210048873 \h </w:instrText>
            </w:r>
            <w:r>
              <w:rPr>
                <w:noProof/>
                <w:webHidden/>
              </w:rPr>
            </w:r>
            <w:r>
              <w:rPr>
                <w:noProof/>
                <w:webHidden/>
              </w:rPr>
              <w:fldChar w:fldCharType="separate"/>
            </w:r>
            <w:r>
              <w:rPr>
                <w:noProof/>
                <w:webHidden/>
              </w:rPr>
              <w:t>21</w:t>
            </w:r>
            <w:r>
              <w:rPr>
                <w:noProof/>
                <w:webHidden/>
              </w:rPr>
              <w:fldChar w:fldCharType="end"/>
            </w:r>
          </w:hyperlink>
        </w:p>
        <w:p w14:paraId="431D5AD4" w14:textId="2954E0F9"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74" w:history="1">
            <w:r w:rsidRPr="00C765BC">
              <w:rPr>
                <w:rStyle w:val="Hyperlink"/>
                <w:noProof/>
              </w:rPr>
              <w:t>Evaluate, select and apply appropriate methods, procedures or techniques to utilise specialised solutions required to meet the evolving client financial needs and identify cross selling opportunities</w:t>
            </w:r>
            <w:r>
              <w:rPr>
                <w:noProof/>
                <w:webHidden/>
              </w:rPr>
              <w:tab/>
            </w:r>
            <w:r>
              <w:rPr>
                <w:noProof/>
                <w:webHidden/>
              </w:rPr>
              <w:fldChar w:fldCharType="begin"/>
            </w:r>
            <w:r>
              <w:rPr>
                <w:noProof/>
                <w:webHidden/>
              </w:rPr>
              <w:instrText xml:space="preserve"> PAGEREF _Toc210048874 \h </w:instrText>
            </w:r>
            <w:r>
              <w:rPr>
                <w:noProof/>
                <w:webHidden/>
              </w:rPr>
            </w:r>
            <w:r>
              <w:rPr>
                <w:noProof/>
                <w:webHidden/>
              </w:rPr>
              <w:fldChar w:fldCharType="separate"/>
            </w:r>
            <w:r>
              <w:rPr>
                <w:noProof/>
                <w:webHidden/>
              </w:rPr>
              <w:t>21</w:t>
            </w:r>
            <w:r>
              <w:rPr>
                <w:noProof/>
                <w:webHidden/>
              </w:rPr>
              <w:fldChar w:fldCharType="end"/>
            </w:r>
          </w:hyperlink>
        </w:p>
        <w:p w14:paraId="58324A1C" w14:textId="29890EB1"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75" w:history="1">
            <w:r w:rsidRPr="00C765BC">
              <w:rPr>
                <w:rStyle w:val="Hyperlink"/>
                <w:noProof/>
              </w:rPr>
              <w:t>7.4 Exit Level Outcomes (ELO) 4:</w:t>
            </w:r>
            <w:r>
              <w:rPr>
                <w:noProof/>
                <w:webHidden/>
              </w:rPr>
              <w:tab/>
            </w:r>
            <w:r>
              <w:rPr>
                <w:noProof/>
                <w:webHidden/>
              </w:rPr>
              <w:fldChar w:fldCharType="begin"/>
            </w:r>
            <w:r>
              <w:rPr>
                <w:noProof/>
                <w:webHidden/>
              </w:rPr>
              <w:instrText xml:space="preserve"> PAGEREF _Toc210048875 \h </w:instrText>
            </w:r>
            <w:r>
              <w:rPr>
                <w:noProof/>
                <w:webHidden/>
              </w:rPr>
            </w:r>
            <w:r>
              <w:rPr>
                <w:noProof/>
                <w:webHidden/>
              </w:rPr>
              <w:fldChar w:fldCharType="separate"/>
            </w:r>
            <w:r>
              <w:rPr>
                <w:noProof/>
                <w:webHidden/>
              </w:rPr>
              <w:t>21</w:t>
            </w:r>
            <w:r>
              <w:rPr>
                <w:noProof/>
                <w:webHidden/>
              </w:rPr>
              <w:fldChar w:fldCharType="end"/>
            </w:r>
          </w:hyperlink>
        </w:p>
        <w:p w14:paraId="1C51FEDF" w14:textId="0B4D9A63"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76" w:history="1">
            <w:r w:rsidRPr="00C765BC">
              <w:rPr>
                <w:rStyle w:val="Hyperlink"/>
                <w:noProof/>
              </w:rPr>
              <w:t>Continually present and communicate complex information reliably and coherently in order to grow client relationships and ensure a trusting, sustainable and mutually beneficial relationship with a grooving portfolio of financial services clients.</w:t>
            </w:r>
            <w:r>
              <w:rPr>
                <w:noProof/>
                <w:webHidden/>
              </w:rPr>
              <w:tab/>
            </w:r>
            <w:r>
              <w:rPr>
                <w:noProof/>
                <w:webHidden/>
              </w:rPr>
              <w:fldChar w:fldCharType="begin"/>
            </w:r>
            <w:r>
              <w:rPr>
                <w:noProof/>
                <w:webHidden/>
              </w:rPr>
              <w:instrText xml:space="preserve"> PAGEREF _Toc210048876 \h </w:instrText>
            </w:r>
            <w:r>
              <w:rPr>
                <w:noProof/>
                <w:webHidden/>
              </w:rPr>
            </w:r>
            <w:r>
              <w:rPr>
                <w:noProof/>
                <w:webHidden/>
              </w:rPr>
              <w:fldChar w:fldCharType="separate"/>
            </w:r>
            <w:r>
              <w:rPr>
                <w:noProof/>
                <w:webHidden/>
              </w:rPr>
              <w:t>21</w:t>
            </w:r>
            <w:r>
              <w:rPr>
                <w:noProof/>
                <w:webHidden/>
              </w:rPr>
              <w:fldChar w:fldCharType="end"/>
            </w:r>
          </w:hyperlink>
        </w:p>
        <w:p w14:paraId="10AB7DAB" w14:textId="1C817F4D"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77" w:history="1">
            <w:r w:rsidRPr="00C765BC">
              <w:rPr>
                <w:rStyle w:val="Hyperlink"/>
                <w:noProof/>
              </w:rPr>
              <w:t>7.5 Exit Level Outcomes (ELO) 5:</w:t>
            </w:r>
            <w:r>
              <w:rPr>
                <w:noProof/>
                <w:webHidden/>
              </w:rPr>
              <w:tab/>
            </w:r>
            <w:r>
              <w:rPr>
                <w:noProof/>
                <w:webHidden/>
              </w:rPr>
              <w:fldChar w:fldCharType="begin"/>
            </w:r>
            <w:r>
              <w:rPr>
                <w:noProof/>
                <w:webHidden/>
              </w:rPr>
              <w:instrText xml:space="preserve"> PAGEREF _Toc210048877 \h </w:instrText>
            </w:r>
            <w:r>
              <w:rPr>
                <w:noProof/>
                <w:webHidden/>
              </w:rPr>
            </w:r>
            <w:r>
              <w:rPr>
                <w:noProof/>
                <w:webHidden/>
              </w:rPr>
              <w:fldChar w:fldCharType="separate"/>
            </w:r>
            <w:r>
              <w:rPr>
                <w:noProof/>
                <w:webHidden/>
              </w:rPr>
              <w:t>22</w:t>
            </w:r>
            <w:r>
              <w:rPr>
                <w:noProof/>
                <w:webHidden/>
              </w:rPr>
              <w:fldChar w:fldCharType="end"/>
            </w:r>
          </w:hyperlink>
        </w:p>
        <w:p w14:paraId="1E00B5A2" w14:textId="4B66B68F"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78" w:history="1">
            <w:r w:rsidRPr="00C765BC">
              <w:rPr>
                <w:rStyle w:val="Hyperlink"/>
                <w:noProof/>
              </w:rPr>
              <w:t>Apply an understanding of the ethical implications of decisions and actions within an organisational or professional context to grow and build a sustainable financial advisory practice.</w:t>
            </w:r>
            <w:r>
              <w:rPr>
                <w:noProof/>
                <w:webHidden/>
              </w:rPr>
              <w:tab/>
            </w:r>
            <w:r>
              <w:rPr>
                <w:noProof/>
                <w:webHidden/>
              </w:rPr>
              <w:fldChar w:fldCharType="begin"/>
            </w:r>
            <w:r>
              <w:rPr>
                <w:noProof/>
                <w:webHidden/>
              </w:rPr>
              <w:instrText xml:space="preserve"> PAGEREF _Toc210048878 \h </w:instrText>
            </w:r>
            <w:r>
              <w:rPr>
                <w:noProof/>
                <w:webHidden/>
              </w:rPr>
            </w:r>
            <w:r>
              <w:rPr>
                <w:noProof/>
                <w:webHidden/>
              </w:rPr>
              <w:fldChar w:fldCharType="separate"/>
            </w:r>
            <w:r>
              <w:rPr>
                <w:noProof/>
                <w:webHidden/>
              </w:rPr>
              <w:t>22</w:t>
            </w:r>
            <w:r>
              <w:rPr>
                <w:noProof/>
                <w:webHidden/>
              </w:rPr>
              <w:fldChar w:fldCharType="end"/>
            </w:r>
          </w:hyperlink>
        </w:p>
        <w:p w14:paraId="1C44B749" w14:textId="5F0669BC"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79" w:history="1">
            <w:r w:rsidRPr="00C765BC">
              <w:rPr>
                <w:rStyle w:val="Hyperlink"/>
                <w:noProof/>
              </w:rPr>
              <w:t>7.6 Exit Level Outcomes (ELO) 6:</w:t>
            </w:r>
            <w:r>
              <w:rPr>
                <w:noProof/>
                <w:webHidden/>
              </w:rPr>
              <w:tab/>
            </w:r>
            <w:r>
              <w:rPr>
                <w:noProof/>
                <w:webHidden/>
              </w:rPr>
              <w:fldChar w:fldCharType="begin"/>
            </w:r>
            <w:r>
              <w:rPr>
                <w:noProof/>
                <w:webHidden/>
              </w:rPr>
              <w:instrText xml:space="preserve"> PAGEREF _Toc210048879 \h </w:instrText>
            </w:r>
            <w:r>
              <w:rPr>
                <w:noProof/>
                <w:webHidden/>
              </w:rPr>
            </w:r>
            <w:r>
              <w:rPr>
                <w:noProof/>
                <w:webHidden/>
              </w:rPr>
              <w:fldChar w:fldCharType="separate"/>
            </w:r>
            <w:r>
              <w:rPr>
                <w:noProof/>
                <w:webHidden/>
              </w:rPr>
              <w:t>22</w:t>
            </w:r>
            <w:r>
              <w:rPr>
                <w:noProof/>
                <w:webHidden/>
              </w:rPr>
              <w:fldChar w:fldCharType="end"/>
            </w:r>
          </w:hyperlink>
        </w:p>
        <w:p w14:paraId="13381E2D" w14:textId="40A0F5E9"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80" w:history="1">
            <w:r w:rsidRPr="00C765BC">
              <w:rPr>
                <w:rStyle w:val="Hyperlink"/>
                <w:noProof/>
              </w:rPr>
              <w:t>Take full responsibility for own decision-making and use of resources, when facilitating the delivery of the results of plans through effective engagement with providers and clients.</w:t>
            </w:r>
            <w:r>
              <w:rPr>
                <w:noProof/>
                <w:webHidden/>
              </w:rPr>
              <w:tab/>
            </w:r>
            <w:r>
              <w:rPr>
                <w:noProof/>
                <w:webHidden/>
              </w:rPr>
              <w:fldChar w:fldCharType="begin"/>
            </w:r>
            <w:r>
              <w:rPr>
                <w:noProof/>
                <w:webHidden/>
              </w:rPr>
              <w:instrText xml:space="preserve"> PAGEREF _Toc210048880 \h </w:instrText>
            </w:r>
            <w:r>
              <w:rPr>
                <w:noProof/>
                <w:webHidden/>
              </w:rPr>
            </w:r>
            <w:r>
              <w:rPr>
                <w:noProof/>
                <w:webHidden/>
              </w:rPr>
              <w:fldChar w:fldCharType="separate"/>
            </w:r>
            <w:r>
              <w:rPr>
                <w:noProof/>
                <w:webHidden/>
              </w:rPr>
              <w:t>22</w:t>
            </w:r>
            <w:r>
              <w:rPr>
                <w:noProof/>
                <w:webHidden/>
              </w:rPr>
              <w:fldChar w:fldCharType="end"/>
            </w:r>
          </w:hyperlink>
        </w:p>
        <w:p w14:paraId="6AEA4FBB" w14:textId="6FD3233A"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81" w:history="1">
            <w:r w:rsidRPr="00C765BC">
              <w:rPr>
                <w:rStyle w:val="Hyperlink"/>
                <w:noProof/>
              </w:rPr>
              <w:t>Associated Assessment Criteria (AAC) for ELO 6:</w:t>
            </w:r>
            <w:r>
              <w:rPr>
                <w:noProof/>
                <w:webHidden/>
              </w:rPr>
              <w:tab/>
            </w:r>
            <w:r>
              <w:rPr>
                <w:noProof/>
                <w:webHidden/>
              </w:rPr>
              <w:fldChar w:fldCharType="begin"/>
            </w:r>
            <w:r>
              <w:rPr>
                <w:noProof/>
                <w:webHidden/>
              </w:rPr>
              <w:instrText xml:space="preserve"> PAGEREF _Toc210048881 \h </w:instrText>
            </w:r>
            <w:r>
              <w:rPr>
                <w:noProof/>
                <w:webHidden/>
              </w:rPr>
            </w:r>
            <w:r>
              <w:rPr>
                <w:noProof/>
                <w:webHidden/>
              </w:rPr>
              <w:fldChar w:fldCharType="separate"/>
            </w:r>
            <w:r>
              <w:rPr>
                <w:noProof/>
                <w:webHidden/>
              </w:rPr>
              <w:t>22</w:t>
            </w:r>
            <w:r>
              <w:rPr>
                <w:noProof/>
                <w:webHidden/>
              </w:rPr>
              <w:fldChar w:fldCharType="end"/>
            </w:r>
          </w:hyperlink>
        </w:p>
        <w:p w14:paraId="3A01994B" w14:textId="7246F4EB" w:rsidR="00643AAA" w:rsidRDefault="00643AAA">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82" w:history="1">
            <w:r w:rsidRPr="00C765BC">
              <w:rPr>
                <w:rStyle w:val="Hyperlink"/>
                <w:noProof/>
              </w:rPr>
              <w:t>8. INTEGRATED ASSESSMENT</w:t>
            </w:r>
            <w:r>
              <w:rPr>
                <w:noProof/>
                <w:webHidden/>
              </w:rPr>
              <w:tab/>
            </w:r>
            <w:r>
              <w:rPr>
                <w:noProof/>
                <w:webHidden/>
              </w:rPr>
              <w:fldChar w:fldCharType="begin"/>
            </w:r>
            <w:r>
              <w:rPr>
                <w:noProof/>
                <w:webHidden/>
              </w:rPr>
              <w:instrText xml:space="preserve"> PAGEREF _Toc210048882 \h </w:instrText>
            </w:r>
            <w:r>
              <w:rPr>
                <w:noProof/>
                <w:webHidden/>
              </w:rPr>
            </w:r>
            <w:r>
              <w:rPr>
                <w:noProof/>
                <w:webHidden/>
              </w:rPr>
              <w:fldChar w:fldCharType="separate"/>
            </w:r>
            <w:r>
              <w:rPr>
                <w:noProof/>
                <w:webHidden/>
              </w:rPr>
              <w:t>23</w:t>
            </w:r>
            <w:r>
              <w:rPr>
                <w:noProof/>
                <w:webHidden/>
              </w:rPr>
              <w:fldChar w:fldCharType="end"/>
            </w:r>
          </w:hyperlink>
        </w:p>
        <w:p w14:paraId="6A629C59" w14:textId="4AF55039"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83" w:history="1">
            <w:r w:rsidRPr="00C765BC">
              <w:rPr>
                <w:rStyle w:val="Hyperlink"/>
                <w:noProof/>
              </w:rPr>
              <w:t>8.1 Formative Assessments conducted internally</w:t>
            </w:r>
            <w:r>
              <w:rPr>
                <w:noProof/>
                <w:webHidden/>
              </w:rPr>
              <w:tab/>
            </w:r>
            <w:r>
              <w:rPr>
                <w:noProof/>
                <w:webHidden/>
              </w:rPr>
              <w:fldChar w:fldCharType="begin"/>
            </w:r>
            <w:r>
              <w:rPr>
                <w:noProof/>
                <w:webHidden/>
              </w:rPr>
              <w:instrText xml:space="preserve"> PAGEREF _Toc210048883 \h </w:instrText>
            </w:r>
            <w:r>
              <w:rPr>
                <w:noProof/>
                <w:webHidden/>
              </w:rPr>
            </w:r>
            <w:r>
              <w:rPr>
                <w:noProof/>
                <w:webHidden/>
              </w:rPr>
              <w:fldChar w:fldCharType="separate"/>
            </w:r>
            <w:r>
              <w:rPr>
                <w:noProof/>
                <w:webHidden/>
              </w:rPr>
              <w:t>23</w:t>
            </w:r>
            <w:r>
              <w:rPr>
                <w:noProof/>
                <w:webHidden/>
              </w:rPr>
              <w:fldChar w:fldCharType="end"/>
            </w:r>
          </w:hyperlink>
        </w:p>
        <w:p w14:paraId="6414F4D2" w14:textId="4403A0B2"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84" w:history="1">
            <w:r w:rsidRPr="00C765BC">
              <w:rPr>
                <w:rStyle w:val="Hyperlink"/>
                <w:noProof/>
              </w:rPr>
              <w:t>8.2</w:t>
            </w:r>
            <w:r w:rsidRPr="00C765BC">
              <w:rPr>
                <w:rStyle w:val="Hyperlink"/>
                <w:i/>
                <w:iCs/>
                <w:noProof/>
              </w:rPr>
              <w:t xml:space="preserve"> </w:t>
            </w:r>
            <w:r w:rsidRPr="00C765BC">
              <w:rPr>
                <w:rStyle w:val="Hyperlink"/>
                <w:noProof/>
              </w:rPr>
              <w:t>Integrated Summative Assessments conducted Internally</w:t>
            </w:r>
            <w:r>
              <w:rPr>
                <w:noProof/>
                <w:webHidden/>
              </w:rPr>
              <w:tab/>
            </w:r>
            <w:r>
              <w:rPr>
                <w:noProof/>
                <w:webHidden/>
              </w:rPr>
              <w:fldChar w:fldCharType="begin"/>
            </w:r>
            <w:r>
              <w:rPr>
                <w:noProof/>
                <w:webHidden/>
              </w:rPr>
              <w:instrText xml:space="preserve"> PAGEREF _Toc210048884 \h </w:instrText>
            </w:r>
            <w:r>
              <w:rPr>
                <w:noProof/>
                <w:webHidden/>
              </w:rPr>
            </w:r>
            <w:r>
              <w:rPr>
                <w:noProof/>
                <w:webHidden/>
              </w:rPr>
              <w:fldChar w:fldCharType="separate"/>
            </w:r>
            <w:r>
              <w:rPr>
                <w:noProof/>
                <w:webHidden/>
              </w:rPr>
              <w:t>23</w:t>
            </w:r>
            <w:r>
              <w:rPr>
                <w:noProof/>
                <w:webHidden/>
              </w:rPr>
              <w:fldChar w:fldCharType="end"/>
            </w:r>
          </w:hyperlink>
        </w:p>
        <w:p w14:paraId="13010B1C" w14:textId="4CBCB8FD"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85" w:history="1">
            <w:r w:rsidRPr="00C765BC">
              <w:rPr>
                <w:rStyle w:val="Hyperlink"/>
                <w:noProof/>
              </w:rPr>
              <w:t>8.3 External</w:t>
            </w:r>
            <w:r w:rsidRPr="00C765BC">
              <w:rPr>
                <w:rStyle w:val="Hyperlink"/>
                <w:i/>
                <w:iCs/>
                <w:noProof/>
              </w:rPr>
              <w:t xml:space="preserve"> </w:t>
            </w:r>
            <w:r w:rsidRPr="00C765BC">
              <w:rPr>
                <w:rStyle w:val="Hyperlink"/>
                <w:noProof/>
              </w:rPr>
              <w:t>Integrated Summative Assessment (EISA) – a national assessment</w:t>
            </w:r>
            <w:r>
              <w:rPr>
                <w:noProof/>
                <w:webHidden/>
              </w:rPr>
              <w:tab/>
            </w:r>
            <w:r>
              <w:rPr>
                <w:noProof/>
                <w:webHidden/>
              </w:rPr>
              <w:fldChar w:fldCharType="begin"/>
            </w:r>
            <w:r>
              <w:rPr>
                <w:noProof/>
                <w:webHidden/>
              </w:rPr>
              <w:instrText xml:space="preserve"> PAGEREF _Toc210048885 \h </w:instrText>
            </w:r>
            <w:r>
              <w:rPr>
                <w:noProof/>
                <w:webHidden/>
              </w:rPr>
            </w:r>
            <w:r>
              <w:rPr>
                <w:noProof/>
                <w:webHidden/>
              </w:rPr>
              <w:fldChar w:fldCharType="separate"/>
            </w:r>
            <w:r>
              <w:rPr>
                <w:noProof/>
                <w:webHidden/>
              </w:rPr>
              <w:t>24</w:t>
            </w:r>
            <w:r>
              <w:rPr>
                <w:noProof/>
                <w:webHidden/>
              </w:rPr>
              <w:fldChar w:fldCharType="end"/>
            </w:r>
          </w:hyperlink>
        </w:p>
        <w:p w14:paraId="2A13FD73" w14:textId="622EFF4F" w:rsidR="00643AAA" w:rsidRDefault="00643AAA">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86" w:history="1">
            <w:r w:rsidRPr="00C765BC">
              <w:rPr>
                <w:rStyle w:val="Hyperlink"/>
                <w:noProof/>
              </w:rPr>
              <w:t>9. INTERNATIONAL COMPARABILITY</w:t>
            </w:r>
            <w:r>
              <w:rPr>
                <w:noProof/>
                <w:webHidden/>
              </w:rPr>
              <w:tab/>
            </w:r>
            <w:r>
              <w:rPr>
                <w:noProof/>
                <w:webHidden/>
              </w:rPr>
              <w:fldChar w:fldCharType="begin"/>
            </w:r>
            <w:r>
              <w:rPr>
                <w:noProof/>
                <w:webHidden/>
              </w:rPr>
              <w:instrText xml:space="preserve"> PAGEREF _Toc210048886 \h </w:instrText>
            </w:r>
            <w:r>
              <w:rPr>
                <w:noProof/>
                <w:webHidden/>
              </w:rPr>
            </w:r>
            <w:r>
              <w:rPr>
                <w:noProof/>
                <w:webHidden/>
              </w:rPr>
              <w:fldChar w:fldCharType="separate"/>
            </w:r>
            <w:r>
              <w:rPr>
                <w:noProof/>
                <w:webHidden/>
              </w:rPr>
              <w:t>24</w:t>
            </w:r>
            <w:r>
              <w:rPr>
                <w:noProof/>
                <w:webHidden/>
              </w:rPr>
              <w:fldChar w:fldCharType="end"/>
            </w:r>
          </w:hyperlink>
        </w:p>
        <w:p w14:paraId="5BEEFB2B" w14:textId="27DB6160"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87" w:history="1">
            <w:r w:rsidRPr="00C765BC">
              <w:rPr>
                <w:rStyle w:val="Hyperlink"/>
                <w:noProof/>
              </w:rPr>
              <w:t>9.1 Introductory Statement</w:t>
            </w:r>
            <w:r>
              <w:rPr>
                <w:noProof/>
                <w:webHidden/>
              </w:rPr>
              <w:tab/>
            </w:r>
            <w:r>
              <w:rPr>
                <w:noProof/>
                <w:webHidden/>
              </w:rPr>
              <w:fldChar w:fldCharType="begin"/>
            </w:r>
            <w:r>
              <w:rPr>
                <w:noProof/>
                <w:webHidden/>
              </w:rPr>
              <w:instrText xml:space="preserve"> PAGEREF _Toc210048887 \h </w:instrText>
            </w:r>
            <w:r>
              <w:rPr>
                <w:noProof/>
                <w:webHidden/>
              </w:rPr>
            </w:r>
            <w:r>
              <w:rPr>
                <w:noProof/>
                <w:webHidden/>
              </w:rPr>
              <w:fldChar w:fldCharType="separate"/>
            </w:r>
            <w:r>
              <w:rPr>
                <w:noProof/>
                <w:webHidden/>
              </w:rPr>
              <w:t>24</w:t>
            </w:r>
            <w:r>
              <w:rPr>
                <w:noProof/>
                <w:webHidden/>
              </w:rPr>
              <w:fldChar w:fldCharType="end"/>
            </w:r>
          </w:hyperlink>
        </w:p>
        <w:p w14:paraId="7A268B04" w14:textId="1CCED5D0"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88" w:history="1">
            <w:r w:rsidRPr="00C765BC">
              <w:rPr>
                <w:rStyle w:val="Hyperlink"/>
                <w:noProof/>
              </w:rPr>
              <w:t>9.2 Detailed Outline</w:t>
            </w:r>
            <w:r>
              <w:rPr>
                <w:noProof/>
                <w:webHidden/>
              </w:rPr>
              <w:tab/>
            </w:r>
            <w:r>
              <w:rPr>
                <w:noProof/>
                <w:webHidden/>
              </w:rPr>
              <w:fldChar w:fldCharType="begin"/>
            </w:r>
            <w:r>
              <w:rPr>
                <w:noProof/>
                <w:webHidden/>
              </w:rPr>
              <w:instrText xml:space="preserve"> PAGEREF _Toc210048888 \h </w:instrText>
            </w:r>
            <w:r>
              <w:rPr>
                <w:noProof/>
                <w:webHidden/>
              </w:rPr>
            </w:r>
            <w:r>
              <w:rPr>
                <w:noProof/>
                <w:webHidden/>
              </w:rPr>
              <w:fldChar w:fldCharType="separate"/>
            </w:r>
            <w:r>
              <w:rPr>
                <w:noProof/>
                <w:webHidden/>
              </w:rPr>
              <w:t>24</w:t>
            </w:r>
            <w:r>
              <w:rPr>
                <w:noProof/>
                <w:webHidden/>
              </w:rPr>
              <w:fldChar w:fldCharType="end"/>
            </w:r>
          </w:hyperlink>
        </w:p>
        <w:p w14:paraId="33B015F6" w14:textId="3E369DD5"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89" w:history="1">
            <w:r w:rsidRPr="00C765BC">
              <w:rPr>
                <w:rStyle w:val="Hyperlink"/>
                <w:noProof/>
              </w:rPr>
              <w:t>9.3 Concluding Statement</w:t>
            </w:r>
            <w:r>
              <w:rPr>
                <w:noProof/>
                <w:webHidden/>
              </w:rPr>
              <w:tab/>
            </w:r>
            <w:r>
              <w:rPr>
                <w:noProof/>
                <w:webHidden/>
              </w:rPr>
              <w:fldChar w:fldCharType="begin"/>
            </w:r>
            <w:r>
              <w:rPr>
                <w:noProof/>
                <w:webHidden/>
              </w:rPr>
              <w:instrText xml:space="preserve"> PAGEREF _Toc210048889 \h </w:instrText>
            </w:r>
            <w:r>
              <w:rPr>
                <w:noProof/>
                <w:webHidden/>
              </w:rPr>
            </w:r>
            <w:r>
              <w:rPr>
                <w:noProof/>
                <w:webHidden/>
              </w:rPr>
              <w:fldChar w:fldCharType="separate"/>
            </w:r>
            <w:r>
              <w:rPr>
                <w:noProof/>
                <w:webHidden/>
              </w:rPr>
              <w:t>27</w:t>
            </w:r>
            <w:r>
              <w:rPr>
                <w:noProof/>
                <w:webHidden/>
              </w:rPr>
              <w:fldChar w:fldCharType="end"/>
            </w:r>
          </w:hyperlink>
        </w:p>
        <w:p w14:paraId="05473B70" w14:textId="6EB9FC7E" w:rsidR="00643AAA" w:rsidRDefault="00643AAA">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90" w:history="1">
            <w:r w:rsidRPr="00C765BC">
              <w:rPr>
                <w:rStyle w:val="Hyperlink"/>
                <w:noProof/>
              </w:rPr>
              <w:t>10. ARTICULATION</w:t>
            </w:r>
            <w:r>
              <w:rPr>
                <w:noProof/>
                <w:webHidden/>
              </w:rPr>
              <w:tab/>
            </w:r>
            <w:r>
              <w:rPr>
                <w:noProof/>
                <w:webHidden/>
              </w:rPr>
              <w:fldChar w:fldCharType="begin"/>
            </w:r>
            <w:r>
              <w:rPr>
                <w:noProof/>
                <w:webHidden/>
              </w:rPr>
              <w:instrText xml:space="preserve"> PAGEREF _Toc210048890 \h </w:instrText>
            </w:r>
            <w:r>
              <w:rPr>
                <w:noProof/>
                <w:webHidden/>
              </w:rPr>
            </w:r>
            <w:r>
              <w:rPr>
                <w:noProof/>
                <w:webHidden/>
              </w:rPr>
              <w:fldChar w:fldCharType="separate"/>
            </w:r>
            <w:r>
              <w:rPr>
                <w:noProof/>
                <w:webHidden/>
              </w:rPr>
              <w:t>28</w:t>
            </w:r>
            <w:r>
              <w:rPr>
                <w:noProof/>
                <w:webHidden/>
              </w:rPr>
              <w:fldChar w:fldCharType="end"/>
            </w:r>
          </w:hyperlink>
        </w:p>
        <w:p w14:paraId="18BFEC97" w14:textId="74CF9B19"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91" w:history="1">
            <w:r w:rsidRPr="00C765BC">
              <w:rPr>
                <w:rStyle w:val="Hyperlink"/>
                <w:noProof/>
              </w:rPr>
              <w:t>10.1 Articulation for Qualifications and Part- Qualifications</w:t>
            </w:r>
            <w:r>
              <w:rPr>
                <w:noProof/>
                <w:webHidden/>
              </w:rPr>
              <w:tab/>
            </w:r>
            <w:r>
              <w:rPr>
                <w:noProof/>
                <w:webHidden/>
              </w:rPr>
              <w:fldChar w:fldCharType="begin"/>
            </w:r>
            <w:r>
              <w:rPr>
                <w:noProof/>
                <w:webHidden/>
              </w:rPr>
              <w:instrText xml:space="preserve"> PAGEREF _Toc210048891 \h </w:instrText>
            </w:r>
            <w:r>
              <w:rPr>
                <w:noProof/>
                <w:webHidden/>
              </w:rPr>
            </w:r>
            <w:r>
              <w:rPr>
                <w:noProof/>
                <w:webHidden/>
              </w:rPr>
              <w:fldChar w:fldCharType="separate"/>
            </w:r>
            <w:r>
              <w:rPr>
                <w:noProof/>
                <w:webHidden/>
              </w:rPr>
              <w:t>28</w:t>
            </w:r>
            <w:r>
              <w:rPr>
                <w:noProof/>
                <w:webHidden/>
              </w:rPr>
              <w:fldChar w:fldCharType="end"/>
            </w:r>
          </w:hyperlink>
        </w:p>
        <w:p w14:paraId="15E4197A" w14:textId="0CD1A576" w:rsidR="00643AAA" w:rsidRDefault="00643AAA">
          <w:pPr>
            <w:pStyle w:val="TOC3"/>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92" w:history="1">
            <w:r w:rsidRPr="00C765BC">
              <w:rPr>
                <w:rStyle w:val="Hyperlink"/>
                <w:noProof/>
              </w:rPr>
              <w:t>10.1.1 Horizontal Articulation:</w:t>
            </w:r>
            <w:r w:rsidRPr="00C765BC">
              <w:rPr>
                <w:rStyle w:val="Hyperlink"/>
                <w:b/>
                <w:noProof/>
              </w:rPr>
              <w:t xml:space="preserve"> </w:t>
            </w:r>
            <w:r w:rsidRPr="00C765BC">
              <w:rPr>
                <w:rStyle w:val="Hyperlink"/>
                <w:noProof/>
              </w:rPr>
              <w:t>This qualification articulates horizontally within the OQSF and between other sub-framework(s) as follows:</w:t>
            </w:r>
            <w:r>
              <w:rPr>
                <w:noProof/>
                <w:webHidden/>
              </w:rPr>
              <w:tab/>
            </w:r>
            <w:r>
              <w:rPr>
                <w:noProof/>
                <w:webHidden/>
              </w:rPr>
              <w:fldChar w:fldCharType="begin"/>
            </w:r>
            <w:r>
              <w:rPr>
                <w:noProof/>
                <w:webHidden/>
              </w:rPr>
              <w:instrText xml:space="preserve"> PAGEREF _Toc210048892 \h </w:instrText>
            </w:r>
            <w:r>
              <w:rPr>
                <w:noProof/>
                <w:webHidden/>
              </w:rPr>
            </w:r>
            <w:r>
              <w:rPr>
                <w:noProof/>
                <w:webHidden/>
              </w:rPr>
              <w:fldChar w:fldCharType="separate"/>
            </w:r>
            <w:r>
              <w:rPr>
                <w:noProof/>
                <w:webHidden/>
              </w:rPr>
              <w:t>28</w:t>
            </w:r>
            <w:r>
              <w:rPr>
                <w:noProof/>
                <w:webHidden/>
              </w:rPr>
              <w:fldChar w:fldCharType="end"/>
            </w:r>
          </w:hyperlink>
        </w:p>
        <w:p w14:paraId="6AB20EC5" w14:textId="6AD6003B" w:rsidR="00643AAA" w:rsidRDefault="00643AAA">
          <w:pPr>
            <w:pStyle w:val="TOC3"/>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93" w:history="1">
            <w:r w:rsidRPr="00C765BC">
              <w:rPr>
                <w:rStyle w:val="Hyperlink"/>
                <w:noProof/>
              </w:rPr>
              <w:t>10.1.2 Vertical Articulation: This qualification articulates vertically within the OQSF as follows:</w:t>
            </w:r>
            <w:r>
              <w:rPr>
                <w:noProof/>
                <w:webHidden/>
              </w:rPr>
              <w:tab/>
            </w:r>
            <w:r>
              <w:rPr>
                <w:noProof/>
                <w:webHidden/>
              </w:rPr>
              <w:fldChar w:fldCharType="begin"/>
            </w:r>
            <w:r>
              <w:rPr>
                <w:noProof/>
                <w:webHidden/>
              </w:rPr>
              <w:instrText xml:space="preserve"> PAGEREF _Toc210048893 \h </w:instrText>
            </w:r>
            <w:r>
              <w:rPr>
                <w:noProof/>
                <w:webHidden/>
              </w:rPr>
            </w:r>
            <w:r>
              <w:rPr>
                <w:noProof/>
                <w:webHidden/>
              </w:rPr>
              <w:fldChar w:fldCharType="separate"/>
            </w:r>
            <w:r>
              <w:rPr>
                <w:noProof/>
                <w:webHidden/>
              </w:rPr>
              <w:t>28</w:t>
            </w:r>
            <w:r>
              <w:rPr>
                <w:noProof/>
                <w:webHidden/>
              </w:rPr>
              <w:fldChar w:fldCharType="end"/>
            </w:r>
          </w:hyperlink>
        </w:p>
        <w:p w14:paraId="4BED9746" w14:textId="100CF981" w:rsidR="00643AAA" w:rsidRDefault="00643AAA">
          <w:pPr>
            <w:pStyle w:val="TOC3"/>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94" w:history="1">
            <w:r w:rsidRPr="00C765BC">
              <w:rPr>
                <w:rStyle w:val="Hyperlink"/>
                <w:iCs/>
                <w:noProof/>
              </w:rPr>
              <w:t>10.1.3 Diagonal Articulation: This qualification articulates diagonally across NQF levels and across Sub-Frameworks:</w:t>
            </w:r>
            <w:r>
              <w:rPr>
                <w:noProof/>
                <w:webHidden/>
              </w:rPr>
              <w:tab/>
            </w:r>
            <w:r>
              <w:rPr>
                <w:noProof/>
                <w:webHidden/>
              </w:rPr>
              <w:fldChar w:fldCharType="begin"/>
            </w:r>
            <w:r>
              <w:rPr>
                <w:noProof/>
                <w:webHidden/>
              </w:rPr>
              <w:instrText xml:space="preserve"> PAGEREF _Toc210048894 \h </w:instrText>
            </w:r>
            <w:r>
              <w:rPr>
                <w:noProof/>
                <w:webHidden/>
              </w:rPr>
            </w:r>
            <w:r>
              <w:rPr>
                <w:noProof/>
                <w:webHidden/>
              </w:rPr>
              <w:fldChar w:fldCharType="separate"/>
            </w:r>
            <w:r>
              <w:rPr>
                <w:noProof/>
                <w:webHidden/>
              </w:rPr>
              <w:t>28</w:t>
            </w:r>
            <w:r>
              <w:rPr>
                <w:noProof/>
                <w:webHidden/>
              </w:rPr>
              <w:fldChar w:fldCharType="end"/>
            </w:r>
          </w:hyperlink>
        </w:p>
        <w:p w14:paraId="74D12DFF" w14:textId="2A05BA65" w:rsidR="00643AAA" w:rsidRDefault="00643AAA">
          <w:pPr>
            <w:pStyle w:val="TOC3"/>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95" w:history="1">
            <w:r w:rsidRPr="00C765BC">
              <w:rPr>
                <w:rStyle w:val="Hyperlink"/>
                <w:iCs/>
                <w:noProof/>
              </w:rPr>
              <w:t>10.1.4 Validation of Entry Requirements into articulation possibilities provided:</w:t>
            </w:r>
            <w:r>
              <w:rPr>
                <w:noProof/>
                <w:webHidden/>
              </w:rPr>
              <w:tab/>
            </w:r>
            <w:r>
              <w:rPr>
                <w:noProof/>
                <w:webHidden/>
              </w:rPr>
              <w:fldChar w:fldCharType="begin"/>
            </w:r>
            <w:r>
              <w:rPr>
                <w:noProof/>
                <w:webHidden/>
              </w:rPr>
              <w:instrText xml:space="preserve"> PAGEREF _Toc210048895 \h </w:instrText>
            </w:r>
            <w:r>
              <w:rPr>
                <w:noProof/>
                <w:webHidden/>
              </w:rPr>
            </w:r>
            <w:r>
              <w:rPr>
                <w:noProof/>
                <w:webHidden/>
              </w:rPr>
              <w:fldChar w:fldCharType="separate"/>
            </w:r>
            <w:r>
              <w:rPr>
                <w:noProof/>
                <w:webHidden/>
              </w:rPr>
              <w:t>28</w:t>
            </w:r>
            <w:r>
              <w:rPr>
                <w:noProof/>
                <w:webHidden/>
              </w:rPr>
              <w:fldChar w:fldCharType="end"/>
            </w:r>
          </w:hyperlink>
        </w:p>
        <w:p w14:paraId="17DE7A1D" w14:textId="16D313A1"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96" w:history="1">
            <w:r w:rsidRPr="00C765BC">
              <w:rPr>
                <w:rStyle w:val="Hyperlink"/>
                <w:noProof/>
              </w:rPr>
              <w:t>10.2 Articulation for Skills programmes</w:t>
            </w:r>
            <w:r>
              <w:rPr>
                <w:noProof/>
                <w:webHidden/>
              </w:rPr>
              <w:tab/>
            </w:r>
            <w:r>
              <w:rPr>
                <w:noProof/>
                <w:webHidden/>
              </w:rPr>
              <w:fldChar w:fldCharType="begin"/>
            </w:r>
            <w:r>
              <w:rPr>
                <w:noProof/>
                <w:webHidden/>
              </w:rPr>
              <w:instrText xml:space="preserve"> PAGEREF _Toc210048896 \h </w:instrText>
            </w:r>
            <w:r>
              <w:rPr>
                <w:noProof/>
                <w:webHidden/>
              </w:rPr>
            </w:r>
            <w:r>
              <w:rPr>
                <w:noProof/>
                <w:webHidden/>
              </w:rPr>
              <w:fldChar w:fldCharType="separate"/>
            </w:r>
            <w:r>
              <w:rPr>
                <w:noProof/>
                <w:webHidden/>
              </w:rPr>
              <w:t>28</w:t>
            </w:r>
            <w:r>
              <w:rPr>
                <w:noProof/>
                <w:webHidden/>
              </w:rPr>
              <w:fldChar w:fldCharType="end"/>
            </w:r>
          </w:hyperlink>
        </w:p>
        <w:p w14:paraId="4CFF625B" w14:textId="5E8B318B" w:rsidR="00643AAA" w:rsidRDefault="00643AAA">
          <w:pPr>
            <w:pStyle w:val="TOC3"/>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97" w:history="1">
            <w:r w:rsidRPr="00C765BC">
              <w:rPr>
                <w:rStyle w:val="Hyperlink"/>
                <w:iCs/>
                <w:noProof/>
              </w:rPr>
              <w:t>10.2.1 Work Opportunities:</w:t>
            </w:r>
            <w:r>
              <w:rPr>
                <w:noProof/>
                <w:webHidden/>
              </w:rPr>
              <w:tab/>
            </w:r>
            <w:r>
              <w:rPr>
                <w:noProof/>
                <w:webHidden/>
              </w:rPr>
              <w:fldChar w:fldCharType="begin"/>
            </w:r>
            <w:r>
              <w:rPr>
                <w:noProof/>
                <w:webHidden/>
              </w:rPr>
              <w:instrText xml:space="preserve"> PAGEREF _Toc210048897 \h </w:instrText>
            </w:r>
            <w:r>
              <w:rPr>
                <w:noProof/>
                <w:webHidden/>
              </w:rPr>
            </w:r>
            <w:r>
              <w:rPr>
                <w:noProof/>
                <w:webHidden/>
              </w:rPr>
              <w:fldChar w:fldCharType="separate"/>
            </w:r>
            <w:r>
              <w:rPr>
                <w:noProof/>
                <w:webHidden/>
              </w:rPr>
              <w:t>28</w:t>
            </w:r>
            <w:r>
              <w:rPr>
                <w:noProof/>
                <w:webHidden/>
              </w:rPr>
              <w:fldChar w:fldCharType="end"/>
            </w:r>
          </w:hyperlink>
        </w:p>
        <w:p w14:paraId="7C6D2342" w14:textId="086BCCB2" w:rsidR="00643AAA" w:rsidRDefault="00643AAA">
          <w:pPr>
            <w:pStyle w:val="TOC3"/>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98" w:history="1">
            <w:r w:rsidRPr="00C765BC">
              <w:rPr>
                <w:rStyle w:val="Hyperlink"/>
                <w:iCs/>
                <w:noProof/>
              </w:rPr>
              <w:t>10.2.2 Learning Opportunities:</w:t>
            </w:r>
            <w:r>
              <w:rPr>
                <w:noProof/>
                <w:webHidden/>
              </w:rPr>
              <w:tab/>
            </w:r>
            <w:r>
              <w:rPr>
                <w:noProof/>
                <w:webHidden/>
              </w:rPr>
              <w:fldChar w:fldCharType="begin"/>
            </w:r>
            <w:r>
              <w:rPr>
                <w:noProof/>
                <w:webHidden/>
              </w:rPr>
              <w:instrText xml:space="preserve"> PAGEREF _Toc210048898 \h </w:instrText>
            </w:r>
            <w:r>
              <w:rPr>
                <w:noProof/>
                <w:webHidden/>
              </w:rPr>
            </w:r>
            <w:r>
              <w:rPr>
                <w:noProof/>
                <w:webHidden/>
              </w:rPr>
              <w:fldChar w:fldCharType="separate"/>
            </w:r>
            <w:r>
              <w:rPr>
                <w:noProof/>
                <w:webHidden/>
              </w:rPr>
              <w:t>28</w:t>
            </w:r>
            <w:r>
              <w:rPr>
                <w:noProof/>
                <w:webHidden/>
              </w:rPr>
              <w:fldChar w:fldCharType="end"/>
            </w:r>
          </w:hyperlink>
        </w:p>
        <w:p w14:paraId="01EE91E4" w14:textId="378E9ADD" w:rsidR="00643AAA" w:rsidRDefault="00643AAA">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899" w:history="1">
            <w:r w:rsidRPr="00C765BC">
              <w:rPr>
                <w:rStyle w:val="Hyperlink"/>
                <w:noProof/>
              </w:rPr>
              <w:t>11. NOTES</w:t>
            </w:r>
            <w:r>
              <w:rPr>
                <w:noProof/>
                <w:webHidden/>
              </w:rPr>
              <w:tab/>
            </w:r>
            <w:r>
              <w:rPr>
                <w:noProof/>
                <w:webHidden/>
              </w:rPr>
              <w:fldChar w:fldCharType="begin"/>
            </w:r>
            <w:r>
              <w:rPr>
                <w:noProof/>
                <w:webHidden/>
              </w:rPr>
              <w:instrText xml:space="preserve"> PAGEREF _Toc210048899 \h </w:instrText>
            </w:r>
            <w:r>
              <w:rPr>
                <w:noProof/>
                <w:webHidden/>
              </w:rPr>
            </w:r>
            <w:r>
              <w:rPr>
                <w:noProof/>
                <w:webHidden/>
              </w:rPr>
              <w:fldChar w:fldCharType="separate"/>
            </w:r>
            <w:r>
              <w:rPr>
                <w:noProof/>
                <w:webHidden/>
              </w:rPr>
              <w:t>29</w:t>
            </w:r>
            <w:r>
              <w:rPr>
                <w:noProof/>
                <w:webHidden/>
              </w:rPr>
              <w:fldChar w:fldCharType="end"/>
            </w:r>
          </w:hyperlink>
        </w:p>
        <w:p w14:paraId="385F957F" w14:textId="16FEE4AD"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900" w:history="1">
            <w:r w:rsidRPr="00C765BC">
              <w:rPr>
                <w:rStyle w:val="Hyperlink"/>
                <w:noProof/>
              </w:rPr>
              <w:t>11.1 Additional Legal or Physical Entry Requirements</w:t>
            </w:r>
            <w:r>
              <w:rPr>
                <w:noProof/>
                <w:webHidden/>
              </w:rPr>
              <w:tab/>
            </w:r>
            <w:r>
              <w:rPr>
                <w:noProof/>
                <w:webHidden/>
              </w:rPr>
              <w:fldChar w:fldCharType="begin"/>
            </w:r>
            <w:r>
              <w:rPr>
                <w:noProof/>
                <w:webHidden/>
              </w:rPr>
              <w:instrText xml:space="preserve"> PAGEREF _Toc210048900 \h </w:instrText>
            </w:r>
            <w:r>
              <w:rPr>
                <w:noProof/>
                <w:webHidden/>
              </w:rPr>
            </w:r>
            <w:r>
              <w:rPr>
                <w:noProof/>
                <w:webHidden/>
              </w:rPr>
              <w:fldChar w:fldCharType="separate"/>
            </w:r>
            <w:r>
              <w:rPr>
                <w:noProof/>
                <w:webHidden/>
              </w:rPr>
              <w:t>29</w:t>
            </w:r>
            <w:r>
              <w:rPr>
                <w:noProof/>
                <w:webHidden/>
              </w:rPr>
              <w:fldChar w:fldCharType="end"/>
            </w:r>
          </w:hyperlink>
        </w:p>
        <w:p w14:paraId="45F6EF6C" w14:textId="0C8A2380"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901" w:history="1">
            <w:r w:rsidRPr="00C765BC">
              <w:rPr>
                <w:rStyle w:val="Hyperlink"/>
                <w:noProof/>
              </w:rPr>
              <w:t>11.2 Criteria for Accreditation</w:t>
            </w:r>
            <w:r>
              <w:rPr>
                <w:noProof/>
                <w:webHidden/>
              </w:rPr>
              <w:tab/>
            </w:r>
            <w:r>
              <w:rPr>
                <w:noProof/>
                <w:webHidden/>
              </w:rPr>
              <w:fldChar w:fldCharType="begin"/>
            </w:r>
            <w:r>
              <w:rPr>
                <w:noProof/>
                <w:webHidden/>
              </w:rPr>
              <w:instrText xml:space="preserve"> PAGEREF _Toc210048901 \h </w:instrText>
            </w:r>
            <w:r>
              <w:rPr>
                <w:noProof/>
                <w:webHidden/>
              </w:rPr>
            </w:r>
            <w:r>
              <w:rPr>
                <w:noProof/>
                <w:webHidden/>
              </w:rPr>
              <w:fldChar w:fldCharType="separate"/>
            </w:r>
            <w:r>
              <w:rPr>
                <w:noProof/>
                <w:webHidden/>
              </w:rPr>
              <w:t>29</w:t>
            </w:r>
            <w:r>
              <w:rPr>
                <w:noProof/>
                <w:webHidden/>
              </w:rPr>
              <w:fldChar w:fldCharType="end"/>
            </w:r>
          </w:hyperlink>
        </w:p>
        <w:p w14:paraId="2D4BDB40" w14:textId="22C9FCE0" w:rsidR="00643AAA" w:rsidRDefault="00643AAA">
          <w:pPr>
            <w:pStyle w:val="TOC2"/>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902" w:history="1">
            <w:r w:rsidRPr="00C765BC">
              <w:rPr>
                <w:rStyle w:val="Hyperlink"/>
                <w:noProof/>
              </w:rPr>
              <w:t>11.3 Encompassed Trades (where applicable)</w:t>
            </w:r>
            <w:r>
              <w:rPr>
                <w:noProof/>
                <w:webHidden/>
              </w:rPr>
              <w:tab/>
            </w:r>
            <w:r>
              <w:rPr>
                <w:noProof/>
                <w:webHidden/>
              </w:rPr>
              <w:fldChar w:fldCharType="begin"/>
            </w:r>
            <w:r>
              <w:rPr>
                <w:noProof/>
                <w:webHidden/>
              </w:rPr>
              <w:instrText xml:space="preserve"> PAGEREF _Toc210048902 \h </w:instrText>
            </w:r>
            <w:r>
              <w:rPr>
                <w:noProof/>
                <w:webHidden/>
              </w:rPr>
            </w:r>
            <w:r>
              <w:rPr>
                <w:noProof/>
                <w:webHidden/>
              </w:rPr>
              <w:fldChar w:fldCharType="separate"/>
            </w:r>
            <w:r>
              <w:rPr>
                <w:noProof/>
                <w:webHidden/>
              </w:rPr>
              <w:t>29</w:t>
            </w:r>
            <w:r>
              <w:rPr>
                <w:noProof/>
                <w:webHidden/>
              </w:rPr>
              <w:fldChar w:fldCharType="end"/>
            </w:r>
          </w:hyperlink>
        </w:p>
        <w:p w14:paraId="5226F7FF" w14:textId="4C9A4E29" w:rsidR="00643AAA" w:rsidRDefault="00643AAA">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210048903" w:history="1">
            <w:r w:rsidRPr="00C765BC">
              <w:rPr>
                <w:rStyle w:val="Hyperlink"/>
                <w:noProof/>
              </w:rPr>
              <w:t>12. ASSOCIATED QUALIFICATION(S)/PART-QUALIFICATION(S):</w:t>
            </w:r>
            <w:r>
              <w:rPr>
                <w:noProof/>
                <w:webHidden/>
              </w:rPr>
              <w:tab/>
            </w:r>
            <w:r>
              <w:rPr>
                <w:noProof/>
                <w:webHidden/>
              </w:rPr>
              <w:fldChar w:fldCharType="begin"/>
            </w:r>
            <w:r>
              <w:rPr>
                <w:noProof/>
                <w:webHidden/>
              </w:rPr>
              <w:instrText xml:space="preserve"> PAGEREF _Toc210048903 \h </w:instrText>
            </w:r>
            <w:r>
              <w:rPr>
                <w:noProof/>
                <w:webHidden/>
              </w:rPr>
            </w:r>
            <w:r>
              <w:rPr>
                <w:noProof/>
                <w:webHidden/>
              </w:rPr>
              <w:fldChar w:fldCharType="separate"/>
            </w:r>
            <w:r>
              <w:rPr>
                <w:noProof/>
                <w:webHidden/>
              </w:rPr>
              <w:t>29</w:t>
            </w:r>
            <w:r>
              <w:rPr>
                <w:noProof/>
                <w:webHidden/>
              </w:rPr>
              <w:fldChar w:fldCharType="end"/>
            </w:r>
          </w:hyperlink>
        </w:p>
        <w:p w14:paraId="075FE445" w14:textId="3C04D1FF" w:rsidR="00B7555B" w:rsidRPr="00830D44" w:rsidRDefault="00B7555B">
          <w:pPr>
            <w:rPr>
              <w:color w:val="auto"/>
              <w:sz w:val="20"/>
            </w:rPr>
          </w:pPr>
          <w:r w:rsidRPr="00830D44">
            <w:rPr>
              <w:bCs/>
              <w:noProof/>
              <w:color w:val="auto"/>
              <w:sz w:val="20"/>
            </w:rPr>
            <w:fldChar w:fldCharType="end"/>
          </w:r>
        </w:p>
      </w:sdtContent>
    </w:sdt>
    <w:p w14:paraId="5B043CFD" w14:textId="77777777" w:rsidR="00773BB0" w:rsidRDefault="00773BB0">
      <w:pPr>
        <w:spacing w:after="160" w:line="259" w:lineRule="auto"/>
        <w:rPr>
          <w:rFonts w:eastAsiaTheme="majorEastAsia" w:cstheme="majorBidi"/>
          <w:b/>
          <w:color w:val="auto"/>
          <w:sz w:val="24"/>
          <w:szCs w:val="32"/>
        </w:rPr>
      </w:pPr>
      <w:r>
        <w:br w:type="page"/>
      </w:r>
    </w:p>
    <w:p w14:paraId="12324E4C" w14:textId="7C657346" w:rsidR="005048A9" w:rsidRPr="00917517" w:rsidRDefault="005048A9" w:rsidP="005048A9">
      <w:pPr>
        <w:pStyle w:val="Heading1"/>
      </w:pPr>
      <w:bookmarkStart w:id="2" w:name="_Toc210048831"/>
      <w:r>
        <w:lastRenderedPageBreak/>
        <w:t xml:space="preserve">1. </w:t>
      </w:r>
      <w:r w:rsidRPr="00917517">
        <w:t>QUALIFICATION</w:t>
      </w:r>
      <w:r w:rsidR="00B323E2">
        <w:t>/</w:t>
      </w:r>
      <w:r w:rsidR="003B4EF7">
        <w:t>PART-QUALIFICATION/</w:t>
      </w:r>
      <w:r w:rsidR="00B323E2">
        <w:t>SKILLS PROGRAMME</w:t>
      </w:r>
      <w:r w:rsidRPr="00917517">
        <w:t xml:space="preserve"> DETAILS</w:t>
      </w:r>
      <w:bookmarkEnd w:id="2"/>
    </w:p>
    <w:p w14:paraId="2EF273C1" w14:textId="3CA24455" w:rsidR="005048A9" w:rsidRPr="00F04099" w:rsidRDefault="005048A9" w:rsidP="00896C56">
      <w:pPr>
        <w:pStyle w:val="NoSpacing"/>
        <w:rPr>
          <w:rStyle w:val="SubtleEmphasis"/>
          <w:i/>
        </w:rPr>
      </w:pPr>
    </w:p>
    <w:p w14:paraId="717AD187" w14:textId="77777777" w:rsidR="003B61F0" w:rsidRDefault="003B61F0" w:rsidP="00896C56">
      <w:pPr>
        <w:pStyle w:val="NoSpacing"/>
      </w:pPr>
    </w:p>
    <w:p w14:paraId="264F8B28" w14:textId="2094FDA5" w:rsidR="005048A9" w:rsidRPr="005048A9" w:rsidRDefault="005048A9" w:rsidP="005048A9">
      <w:pPr>
        <w:pStyle w:val="Heading2"/>
      </w:pPr>
      <w:bookmarkStart w:id="3" w:name="_Toc210048832"/>
      <w:r w:rsidRPr="005048A9">
        <w:t>1.1 Sub</w:t>
      </w:r>
      <w:r w:rsidR="003B4EF7">
        <w:t>-</w:t>
      </w:r>
      <w:r w:rsidRPr="005048A9">
        <w:t>Framework: Occupational Qualifications Sub-Framework</w:t>
      </w:r>
      <w:bookmarkEnd w:id="3"/>
    </w:p>
    <w:p w14:paraId="549A416A" w14:textId="250B2291" w:rsidR="005048A9" w:rsidRPr="00A058D2" w:rsidRDefault="00D42121" w:rsidP="00DE3E51">
      <w:pPr>
        <w:tabs>
          <w:tab w:val="left" w:pos="2850"/>
        </w:tabs>
      </w:pPr>
      <w:r>
        <w:t>OQFS</w:t>
      </w:r>
      <w:r w:rsidR="00DE3E51">
        <w:tab/>
      </w:r>
    </w:p>
    <w:p w14:paraId="3CCC6F14" w14:textId="0A76E585" w:rsidR="005048A9" w:rsidRDefault="005048A9" w:rsidP="005048A9">
      <w:pPr>
        <w:pStyle w:val="Heading2"/>
      </w:pPr>
      <w:bookmarkStart w:id="4" w:name="_Toc210048833"/>
      <w:r>
        <w:t>1.2 Type</w:t>
      </w:r>
      <w:r w:rsidR="003B4EF7">
        <w:t xml:space="preserve"> (Nomenclature)</w:t>
      </w:r>
      <w:r>
        <w:t>:</w:t>
      </w:r>
      <w:bookmarkEnd w:id="4"/>
    </w:p>
    <w:p w14:paraId="38C65D24" w14:textId="07A41978" w:rsidR="005048A9" w:rsidRPr="00D42121" w:rsidRDefault="005048A9" w:rsidP="00D42121">
      <w:pPr>
        <w:pStyle w:val="Heading3"/>
        <w:rPr>
          <w:iCs/>
          <w:szCs w:val="20"/>
        </w:rPr>
      </w:pPr>
      <w:bookmarkStart w:id="5" w:name="_Toc210048834"/>
      <w:r>
        <w:t xml:space="preserve">1.2.1 </w:t>
      </w:r>
      <w:r w:rsidR="00D42121" w:rsidRPr="00210505">
        <w:rPr>
          <w:rStyle w:val="IntenseEmphasis"/>
          <w:b w:val="0"/>
          <w:bCs/>
          <w:color w:val="2F5496" w:themeColor="accent1" w:themeShade="BF"/>
          <w:sz w:val="22"/>
          <w:szCs w:val="22"/>
        </w:rPr>
        <w:t>Qualification</w:t>
      </w:r>
      <w:bookmarkEnd w:id="5"/>
    </w:p>
    <w:p w14:paraId="3407461C" w14:textId="156AD512" w:rsidR="00D42121" w:rsidRPr="00D42121" w:rsidRDefault="005048A9" w:rsidP="00D42121">
      <w:pPr>
        <w:pStyle w:val="Heading3"/>
        <w:rPr>
          <w:rStyle w:val="IntenseEmphasis"/>
          <w:b w:val="0"/>
          <w:iCs w:val="0"/>
          <w:color w:val="auto"/>
          <w:sz w:val="22"/>
        </w:rPr>
      </w:pPr>
      <w:bookmarkStart w:id="6" w:name="_Toc210048835"/>
      <w:r>
        <w:t xml:space="preserve">1.2.2 </w:t>
      </w:r>
      <w:r w:rsidR="00AF7407">
        <w:rPr>
          <w:rStyle w:val="IntenseEmphasis"/>
          <w:b w:val="0"/>
          <w:bCs/>
          <w:color w:val="2F5496" w:themeColor="accent1" w:themeShade="BF"/>
          <w:sz w:val="22"/>
          <w:szCs w:val="22"/>
        </w:rPr>
        <w:t>Advanced</w:t>
      </w:r>
      <w:r w:rsidR="00E105B6" w:rsidRPr="00E105B6">
        <w:rPr>
          <w:rStyle w:val="IntenseEmphasis"/>
          <w:b w:val="0"/>
          <w:bCs/>
          <w:color w:val="2F5496" w:themeColor="accent1" w:themeShade="BF"/>
          <w:sz w:val="22"/>
          <w:szCs w:val="22"/>
        </w:rPr>
        <w:t xml:space="preserve"> Occupational Certificate</w:t>
      </w:r>
      <w:bookmarkEnd w:id="6"/>
    </w:p>
    <w:p w14:paraId="04A4D204" w14:textId="77777777" w:rsidR="00D42121" w:rsidRPr="00D42121" w:rsidRDefault="00D42121" w:rsidP="00AB7D18">
      <w:pPr>
        <w:spacing w:after="0" w:line="360" w:lineRule="auto"/>
        <w:rPr>
          <w:rStyle w:val="IntenseEmphasis"/>
          <w:b w:val="0"/>
          <w:bCs/>
          <w:color w:val="2F5496" w:themeColor="accent1" w:themeShade="BF"/>
          <w:sz w:val="22"/>
          <w:szCs w:val="22"/>
        </w:rPr>
      </w:pPr>
    </w:p>
    <w:p w14:paraId="5B87DC68" w14:textId="6F3B9CEF" w:rsidR="005048A9" w:rsidRPr="00AB7D18" w:rsidRDefault="005048A9" w:rsidP="00AB7D18">
      <w:pPr>
        <w:spacing w:after="0" w:line="360" w:lineRule="auto"/>
        <w:rPr>
          <w:rStyle w:val="SubtleEmphasis"/>
        </w:rPr>
      </w:pPr>
      <w:bookmarkStart w:id="7" w:name="_Toc210048836"/>
      <w:r w:rsidRPr="00AB7D18">
        <w:rPr>
          <w:rStyle w:val="Heading2Char"/>
          <w:color w:val="auto"/>
        </w:rPr>
        <w:t>1.3</w:t>
      </w:r>
      <w:r w:rsidR="00AB7D18" w:rsidRPr="00AB7D18">
        <w:rPr>
          <w:rStyle w:val="Heading2Char"/>
          <w:color w:val="auto"/>
        </w:rPr>
        <w:t xml:space="preserve"> Title </w:t>
      </w:r>
      <w:r w:rsidRPr="00AB7D18">
        <w:rPr>
          <w:rStyle w:val="Heading2Char"/>
          <w:color w:val="auto"/>
        </w:rPr>
        <w:t>Descriptor:</w:t>
      </w:r>
      <w:bookmarkEnd w:id="7"/>
      <w:r w:rsidRPr="00AB7D18">
        <w:rPr>
          <w:rStyle w:val="Heading2Char"/>
          <w:color w:val="auto"/>
        </w:rPr>
        <w:t xml:space="preserve"> </w:t>
      </w:r>
    </w:p>
    <w:p w14:paraId="741A54C1" w14:textId="009A3859" w:rsidR="00E105B6" w:rsidRDefault="00AF7407" w:rsidP="00E105B6">
      <w:pPr>
        <w:rPr>
          <w:lang w:eastAsia="en-US"/>
        </w:rPr>
      </w:pPr>
      <w:r>
        <w:rPr>
          <w:lang w:eastAsia="en-US"/>
        </w:rPr>
        <w:t>Financial Services Advisor</w:t>
      </w:r>
    </w:p>
    <w:p w14:paraId="6D057D91" w14:textId="77777777" w:rsidR="00D163E9" w:rsidRPr="004C0ED4" w:rsidRDefault="00D163E9" w:rsidP="00D163E9">
      <w:pPr>
        <w:pStyle w:val="Heading2"/>
      </w:pPr>
      <w:bookmarkStart w:id="8" w:name="_Toc208247800"/>
      <w:bookmarkStart w:id="9" w:name="_Toc210048837"/>
      <w:r w:rsidRPr="004C0ED4">
        <w:rPr>
          <w:rStyle w:val="Heading2Char"/>
          <w:b/>
        </w:rPr>
        <w:t>1.3.1. Qualifiers</w:t>
      </w:r>
      <w:bookmarkEnd w:id="8"/>
      <w:bookmarkEnd w:id="9"/>
    </w:p>
    <w:p w14:paraId="66BBF6DF" w14:textId="10D64D18" w:rsidR="00D163E9" w:rsidRDefault="00D163E9">
      <w:pPr>
        <w:pStyle w:val="ListParagraph"/>
        <w:numPr>
          <w:ilvl w:val="0"/>
          <w:numId w:val="4"/>
        </w:numPr>
        <w:rPr>
          <w:lang w:eastAsia="en-US"/>
        </w:rPr>
      </w:pPr>
      <w:r>
        <w:rPr>
          <w:lang w:eastAsia="en-US"/>
        </w:rPr>
        <w:t>Financial Services Advisor (Financial Services Practitioner)</w:t>
      </w:r>
    </w:p>
    <w:p w14:paraId="53FAC0F9" w14:textId="3E9E7E41" w:rsidR="00D163E9" w:rsidRDefault="00D163E9">
      <w:pPr>
        <w:pStyle w:val="ListParagraph"/>
        <w:numPr>
          <w:ilvl w:val="0"/>
          <w:numId w:val="4"/>
        </w:numPr>
        <w:rPr>
          <w:lang w:eastAsia="en-US"/>
        </w:rPr>
      </w:pPr>
      <w:r w:rsidRPr="00D163E9">
        <w:rPr>
          <w:lang w:eastAsia="en-US"/>
        </w:rPr>
        <w:t>Financial Services Advisor</w:t>
      </w:r>
      <w:r>
        <w:rPr>
          <w:lang w:eastAsia="en-US"/>
        </w:rPr>
        <w:t xml:space="preserve"> (Financial Advisor)</w:t>
      </w:r>
    </w:p>
    <w:p w14:paraId="55C9E2E1" w14:textId="7D6AD300" w:rsidR="00D163E9" w:rsidRDefault="00D163E9">
      <w:pPr>
        <w:pStyle w:val="ListParagraph"/>
        <w:numPr>
          <w:ilvl w:val="0"/>
          <w:numId w:val="4"/>
        </w:numPr>
        <w:rPr>
          <w:lang w:eastAsia="en-US"/>
        </w:rPr>
      </w:pPr>
      <w:r>
        <w:rPr>
          <w:lang w:eastAsia="en-US"/>
        </w:rPr>
        <w:t>Financial Services Advisor (Specialised Financial Advisor)</w:t>
      </w:r>
    </w:p>
    <w:p w14:paraId="2AB14088" w14:textId="6167361F" w:rsidR="00D163E9" w:rsidRPr="00E105B6" w:rsidRDefault="00D163E9">
      <w:pPr>
        <w:pStyle w:val="ListParagraph"/>
        <w:numPr>
          <w:ilvl w:val="0"/>
          <w:numId w:val="4"/>
        </w:numPr>
        <w:rPr>
          <w:lang w:eastAsia="en-US"/>
        </w:rPr>
      </w:pPr>
      <w:r>
        <w:rPr>
          <w:lang w:eastAsia="en-US"/>
        </w:rPr>
        <w:t>Financial Services Advisor (Financial Planner)</w:t>
      </w:r>
    </w:p>
    <w:p w14:paraId="7C836F00" w14:textId="21035370" w:rsidR="005048A9" w:rsidRDefault="005048A9" w:rsidP="005048A9">
      <w:pPr>
        <w:pStyle w:val="Heading2"/>
      </w:pPr>
      <w:bookmarkStart w:id="10" w:name="_Toc210048838"/>
      <w:r>
        <w:t xml:space="preserve">1.4 </w:t>
      </w:r>
      <w:r w:rsidRPr="0096628B">
        <w:t>NQF Level:</w:t>
      </w:r>
      <w:bookmarkEnd w:id="10"/>
      <w:r w:rsidRPr="0096628B">
        <w:t xml:space="preserve"> </w:t>
      </w:r>
    </w:p>
    <w:p w14:paraId="59463F1F" w14:textId="28DD3327" w:rsidR="005048A9" w:rsidRPr="002D3CF6" w:rsidRDefault="00D42121" w:rsidP="005048A9">
      <w:r>
        <w:t xml:space="preserve">NQF level </w:t>
      </w:r>
      <w:r w:rsidR="00AF7407">
        <w:t>6</w:t>
      </w:r>
    </w:p>
    <w:p w14:paraId="76F0664B" w14:textId="77777777" w:rsidR="005048A9" w:rsidRDefault="005048A9" w:rsidP="005048A9">
      <w:pPr>
        <w:pStyle w:val="Heading2"/>
      </w:pPr>
      <w:bookmarkStart w:id="11" w:name="_Toc210048839"/>
      <w:r>
        <w:t xml:space="preserve">1.5 </w:t>
      </w:r>
      <w:r w:rsidRPr="0096628B">
        <w:t>Credits</w:t>
      </w:r>
      <w:r>
        <w:t>:</w:t>
      </w:r>
      <w:bookmarkEnd w:id="11"/>
    </w:p>
    <w:p w14:paraId="7F9149DF" w14:textId="6F55F55A" w:rsidR="005048A9" w:rsidRPr="002D3CF6" w:rsidRDefault="00D42121" w:rsidP="005048A9">
      <w:r>
        <w:t>120 Credits</w:t>
      </w:r>
    </w:p>
    <w:p w14:paraId="03CBEF52" w14:textId="700067CA" w:rsidR="005048A9" w:rsidRDefault="005048A9" w:rsidP="006066A2">
      <w:pPr>
        <w:pStyle w:val="Heading2"/>
        <w:tabs>
          <w:tab w:val="left" w:pos="567"/>
        </w:tabs>
      </w:pPr>
      <w:r w:rsidRPr="00323A04">
        <w:t xml:space="preserve"> </w:t>
      </w:r>
      <w:bookmarkStart w:id="12" w:name="_Toc210048840"/>
      <w:r>
        <w:t xml:space="preserve">1.6. </w:t>
      </w:r>
      <w:r w:rsidR="006066A2">
        <w:t xml:space="preserve">Organising </w:t>
      </w:r>
      <w:r w:rsidRPr="0096628B">
        <w:t>Field</w:t>
      </w:r>
      <w:r w:rsidR="006066A2">
        <w:t xml:space="preserve"> and </w:t>
      </w:r>
      <w:r w:rsidRPr="0096628B">
        <w:t>Sub</w:t>
      </w:r>
      <w:r w:rsidR="00A44F9E">
        <w:t>-</w:t>
      </w:r>
      <w:r w:rsidRPr="0096628B">
        <w:t>field:</w:t>
      </w:r>
      <w:bookmarkEnd w:id="12"/>
      <w:r w:rsidRPr="0096628B">
        <w:t xml:space="preserve"> </w:t>
      </w:r>
    </w:p>
    <w:p w14:paraId="41A8C148" w14:textId="77777777" w:rsidR="006066A2" w:rsidRDefault="006066A2" w:rsidP="006066A2">
      <w:pPr>
        <w:pStyle w:val="Heading3"/>
      </w:pPr>
      <w:bookmarkStart w:id="13" w:name="_Toc210048841"/>
      <w:r>
        <w:t>1.6.1 Organising Field:</w:t>
      </w:r>
      <w:bookmarkEnd w:id="13"/>
      <w:r>
        <w:t xml:space="preserve"> </w:t>
      </w:r>
    </w:p>
    <w:p w14:paraId="64AFF15E" w14:textId="77777777" w:rsidR="00D42121" w:rsidRDefault="00D42121" w:rsidP="00643AAA">
      <w:r w:rsidRPr="00D42121">
        <w:t xml:space="preserve">Field 003 - Business, Commerce and Management Studies </w:t>
      </w:r>
    </w:p>
    <w:p w14:paraId="14DB8C23" w14:textId="11E3A14E" w:rsidR="006066A2" w:rsidRDefault="006066A2" w:rsidP="006066A2">
      <w:pPr>
        <w:pStyle w:val="Heading3"/>
      </w:pPr>
      <w:bookmarkStart w:id="14" w:name="_Toc210048842"/>
      <w:r>
        <w:t>1.6.2 Organising Sub-Field:</w:t>
      </w:r>
      <w:bookmarkEnd w:id="14"/>
    </w:p>
    <w:p w14:paraId="3F4EF156" w14:textId="77777777" w:rsidR="00D42121" w:rsidRDefault="00D42121" w:rsidP="00643AAA">
      <w:pPr>
        <w:rPr>
          <w:b/>
        </w:rPr>
      </w:pPr>
      <w:r w:rsidRPr="00D42121">
        <w:t xml:space="preserve">Finance Economics and Accounting </w:t>
      </w:r>
    </w:p>
    <w:p w14:paraId="1093C27C" w14:textId="77777777" w:rsidR="00D42121" w:rsidRDefault="00D42121" w:rsidP="005048A9">
      <w:pPr>
        <w:pStyle w:val="Heading2"/>
        <w:rPr>
          <w:rFonts w:eastAsia="Arial" w:cs="Arial"/>
          <w:b w:val="0"/>
          <w:color w:val="2F5496" w:themeColor="accent1" w:themeShade="BF"/>
          <w:sz w:val="22"/>
          <w:szCs w:val="20"/>
        </w:rPr>
      </w:pPr>
    </w:p>
    <w:p w14:paraId="03C9876C" w14:textId="528D44C3" w:rsidR="005048A9" w:rsidRDefault="005048A9" w:rsidP="005048A9">
      <w:pPr>
        <w:pStyle w:val="Heading2"/>
      </w:pPr>
      <w:bookmarkStart w:id="15" w:name="_Toc210048843"/>
      <w:r>
        <w:t>1.</w:t>
      </w:r>
      <w:r w:rsidR="00ED5CD7">
        <w:t>7</w:t>
      </w:r>
      <w:r>
        <w:t xml:space="preserve"> QCTO Curriculum Code:</w:t>
      </w:r>
      <w:bookmarkEnd w:id="15"/>
      <w:r>
        <w:t xml:space="preserve"> </w:t>
      </w:r>
    </w:p>
    <w:p w14:paraId="77A1C867" w14:textId="584E45E0" w:rsidR="00E105B6" w:rsidRPr="00E105B6" w:rsidRDefault="00AF7407" w:rsidP="00E105B6">
      <w:r>
        <w:rPr>
          <w:rFonts w:eastAsia="Times New Roman"/>
          <w:szCs w:val="22"/>
          <w:lang w:eastAsia="en-US"/>
        </w:rPr>
        <w:t>241301</w:t>
      </w:r>
      <w:r w:rsidRPr="00A058D2">
        <w:rPr>
          <w:rFonts w:eastAsia="Times New Roman"/>
          <w:szCs w:val="22"/>
          <w:lang w:eastAsia="en-US"/>
        </w:rPr>
        <w:t>-</w:t>
      </w:r>
      <w:r>
        <w:rPr>
          <w:rFonts w:eastAsia="Times New Roman"/>
          <w:szCs w:val="22"/>
          <w:lang w:eastAsia="en-US"/>
        </w:rPr>
        <w:t>002</w:t>
      </w:r>
      <w:r w:rsidRPr="00A058D2">
        <w:rPr>
          <w:rFonts w:eastAsia="Times New Roman"/>
          <w:szCs w:val="22"/>
          <w:lang w:eastAsia="en-US"/>
        </w:rPr>
        <w:t>-</w:t>
      </w:r>
      <w:r>
        <w:rPr>
          <w:rFonts w:eastAsia="Times New Roman"/>
          <w:szCs w:val="22"/>
          <w:lang w:eastAsia="en-US"/>
        </w:rPr>
        <w:t>01</w:t>
      </w:r>
      <w:r w:rsidRPr="00A058D2">
        <w:rPr>
          <w:rFonts w:eastAsia="Times New Roman"/>
          <w:szCs w:val="22"/>
          <w:lang w:eastAsia="en-US"/>
        </w:rPr>
        <w:t>-</w:t>
      </w:r>
      <w:r>
        <w:rPr>
          <w:rFonts w:eastAsia="Times New Roman"/>
          <w:szCs w:val="22"/>
          <w:lang w:eastAsia="en-US"/>
        </w:rPr>
        <w:t>00</w:t>
      </w:r>
    </w:p>
    <w:p w14:paraId="38157C6E" w14:textId="0DFA5382" w:rsidR="005048A9" w:rsidRPr="0096628B" w:rsidRDefault="005048A9" w:rsidP="005048A9">
      <w:pPr>
        <w:pStyle w:val="Heading2"/>
      </w:pPr>
      <w:bookmarkStart w:id="16" w:name="_Toc210048844"/>
      <w:r>
        <w:t>1.</w:t>
      </w:r>
      <w:r w:rsidR="00ED5CD7">
        <w:t>8</w:t>
      </w:r>
      <w:r>
        <w:t xml:space="preserve"> </w:t>
      </w:r>
      <w:r w:rsidRPr="0096628B">
        <w:t>Originator/Quality Partner (QP)</w:t>
      </w:r>
      <w:r>
        <w:t xml:space="preserve"> – Development/Assessment</w:t>
      </w:r>
      <w:bookmarkEnd w:id="16"/>
      <w:r>
        <w:t xml:space="preserve"> </w:t>
      </w:r>
    </w:p>
    <w:p w14:paraId="2B53549D" w14:textId="77777777" w:rsidR="005048A9" w:rsidRDefault="005048A9" w:rsidP="00896C56">
      <w:pPr>
        <w:pStyle w:val="NoSpacing"/>
      </w:pPr>
    </w:p>
    <w:p w14:paraId="6A86AD00" w14:textId="519A6148" w:rsidR="00AB7D18" w:rsidRDefault="005048A9" w:rsidP="00AB7D18">
      <w:pPr>
        <w:pStyle w:val="Heading3"/>
      </w:pPr>
      <w:bookmarkStart w:id="17" w:name="_Toc210048845"/>
      <w:r>
        <w:t>1.</w:t>
      </w:r>
      <w:r w:rsidR="00ED5CD7">
        <w:t>8</w:t>
      </w:r>
      <w:r>
        <w:t xml:space="preserve">.1 </w:t>
      </w:r>
      <w:r w:rsidR="00AB7D18">
        <w:t>Quality Partner (Qualifications Development):</w:t>
      </w:r>
      <w:bookmarkEnd w:id="17"/>
      <w:r w:rsidR="00AB7D18">
        <w:t xml:space="preserve"> </w:t>
      </w:r>
    </w:p>
    <w:p w14:paraId="121812FA" w14:textId="77777777" w:rsidR="00D42121" w:rsidRDefault="00D42121" w:rsidP="00643AAA">
      <w:r w:rsidRPr="00D42121">
        <w:t>Insurance Sector Education and Training Authority (INSETA)</w:t>
      </w:r>
    </w:p>
    <w:p w14:paraId="5FF956BB" w14:textId="1869135A" w:rsidR="00AB7D18" w:rsidRDefault="005048A9" w:rsidP="00AB7D18">
      <w:pPr>
        <w:pStyle w:val="Heading3"/>
      </w:pPr>
      <w:bookmarkStart w:id="18" w:name="_Toc210048846"/>
      <w:r>
        <w:t>1.</w:t>
      </w:r>
      <w:r w:rsidR="00ED5CD7">
        <w:t>8</w:t>
      </w:r>
      <w:r>
        <w:t xml:space="preserve">.2 </w:t>
      </w:r>
      <w:r w:rsidR="00AB7D18" w:rsidRPr="0096628B">
        <w:t>Quality Partner</w:t>
      </w:r>
      <w:r w:rsidR="00AB7D18">
        <w:t xml:space="preserve"> (</w:t>
      </w:r>
      <w:r w:rsidR="00AB7D18" w:rsidRPr="0096628B">
        <w:t>Assessment</w:t>
      </w:r>
      <w:r w:rsidR="00AB7D18">
        <w:t>):</w:t>
      </w:r>
      <w:bookmarkEnd w:id="18"/>
    </w:p>
    <w:p w14:paraId="07A09944" w14:textId="77777777" w:rsidR="00D42121" w:rsidRDefault="00D42121" w:rsidP="00643AAA">
      <w:pPr>
        <w:rPr>
          <w:b/>
        </w:rPr>
      </w:pPr>
      <w:r w:rsidRPr="00D42121">
        <w:t>Insurance Sector Education and Training Authority (INSETA)</w:t>
      </w:r>
    </w:p>
    <w:p w14:paraId="0FD924E5" w14:textId="77777777" w:rsidR="00D42121" w:rsidRDefault="00D42121" w:rsidP="00ED5CD7">
      <w:pPr>
        <w:pStyle w:val="Heading2"/>
        <w:rPr>
          <w:rFonts w:eastAsia="Arial" w:cs="Arial"/>
          <w:b w:val="0"/>
          <w:color w:val="2F5496" w:themeColor="accent1" w:themeShade="BF"/>
          <w:sz w:val="22"/>
          <w:szCs w:val="20"/>
        </w:rPr>
      </w:pPr>
    </w:p>
    <w:p w14:paraId="45B298F3" w14:textId="37248A44" w:rsidR="004D76E9" w:rsidRDefault="005048A9" w:rsidP="00ED5CD7">
      <w:pPr>
        <w:pStyle w:val="Heading2"/>
      </w:pPr>
      <w:bookmarkStart w:id="19" w:name="_Toc210048847"/>
      <w:r>
        <w:t>1.</w:t>
      </w:r>
      <w:r w:rsidR="00ED5CD7">
        <w:t>9</w:t>
      </w:r>
      <w:r>
        <w:t xml:space="preserve"> </w:t>
      </w:r>
      <w:r w:rsidR="00371A5E">
        <w:t>Replacement</w:t>
      </w:r>
      <w:bookmarkEnd w:id="19"/>
      <w:r w:rsidR="00371A5E">
        <w:t xml:space="preserve"> </w:t>
      </w:r>
    </w:p>
    <w:p w14:paraId="31261F0D" w14:textId="77777777" w:rsidR="00CC4E86" w:rsidRDefault="00CC4E86" w:rsidP="00CC4E86">
      <w:pPr>
        <w:spacing w:after="120"/>
        <w:jc w:val="both"/>
        <w:rPr>
          <w:rFonts w:eastAsiaTheme="minorEastAsia"/>
          <w:color w:val="auto"/>
          <w:sz w:val="20"/>
          <w:lang w:eastAsia="en-US"/>
        </w:rPr>
      </w:pPr>
    </w:p>
    <w:p w14:paraId="5E0C88B2" w14:textId="77777777" w:rsidR="00D163E9" w:rsidRPr="0079255D" w:rsidRDefault="00D163E9" w:rsidP="00D163E9">
      <w:pPr>
        <w:spacing w:before="120" w:after="0" w:line="240" w:lineRule="auto"/>
        <w:ind w:left="35"/>
        <w:jc w:val="both"/>
        <w:rPr>
          <w:rFonts w:eastAsiaTheme="minorEastAsia"/>
          <w:bCs/>
          <w:iCs/>
          <w:color w:val="657C9C" w:themeColor="text2" w:themeTint="BF"/>
          <w:szCs w:val="22"/>
          <w:lang w:eastAsia="en-US"/>
        </w:rPr>
      </w:pPr>
      <w:r w:rsidRPr="0079255D">
        <w:rPr>
          <w:rFonts w:eastAsiaTheme="minorEastAsia"/>
          <w:bCs/>
          <w:iCs/>
          <w:color w:val="657C9C" w:themeColor="text2" w:themeTint="BF"/>
          <w:szCs w:val="22"/>
          <w:lang w:eastAsia="en-US"/>
        </w:rPr>
        <w:t>This qualification does not replace any currently registered qualification:</w:t>
      </w:r>
    </w:p>
    <w:p w14:paraId="45C62880" w14:textId="77777777" w:rsidR="00D163E9" w:rsidRPr="00CC4E86" w:rsidRDefault="00D163E9" w:rsidP="00CC4E86">
      <w:pPr>
        <w:spacing w:after="120"/>
        <w:jc w:val="both"/>
        <w:rPr>
          <w:rFonts w:eastAsiaTheme="minorEastAsia"/>
          <w:color w:val="auto"/>
          <w:sz w:val="20"/>
          <w:lang w:eastAsia="en-US"/>
        </w:rPr>
      </w:pPr>
    </w:p>
    <w:tbl>
      <w:tblPr>
        <w:tblStyle w:val="TableGrid"/>
        <w:tblW w:w="9634" w:type="dxa"/>
        <w:tblLook w:val="04A0" w:firstRow="1" w:lastRow="0" w:firstColumn="1" w:lastColumn="0" w:noHBand="0" w:noVBand="1"/>
      </w:tblPr>
      <w:tblGrid>
        <w:gridCol w:w="1928"/>
        <w:gridCol w:w="1978"/>
        <w:gridCol w:w="1192"/>
        <w:gridCol w:w="2341"/>
        <w:gridCol w:w="936"/>
        <w:gridCol w:w="1259"/>
      </w:tblGrid>
      <w:tr w:rsidR="00EB6C9B" w14:paraId="2A2D1E8B" w14:textId="77777777" w:rsidTr="00EB6C9B">
        <w:tc>
          <w:tcPr>
            <w:tcW w:w="1928" w:type="dxa"/>
            <w:shd w:val="clear" w:color="auto" w:fill="F2F2F2" w:themeFill="background1" w:themeFillShade="F2"/>
          </w:tcPr>
          <w:p w14:paraId="7058378E" w14:textId="400570B1" w:rsidR="00EB6C9B" w:rsidRPr="00371A5E" w:rsidRDefault="00EB6C9B" w:rsidP="00371A5E">
            <w:pPr>
              <w:pStyle w:val="Subtitle"/>
              <w:jc w:val="center"/>
            </w:pPr>
            <w:r w:rsidRPr="00371A5E">
              <w:t>SAQA QUAL/US/LP ID OR QCTO/SETA APPROVAL ID</w:t>
            </w:r>
          </w:p>
        </w:tc>
        <w:tc>
          <w:tcPr>
            <w:tcW w:w="1978" w:type="dxa"/>
            <w:shd w:val="clear" w:color="auto" w:fill="F2F2F2" w:themeFill="background1" w:themeFillShade="F2"/>
          </w:tcPr>
          <w:p w14:paraId="03583EAC" w14:textId="7CC2237D" w:rsidR="00EB6C9B" w:rsidRPr="00371A5E" w:rsidRDefault="00EB6C9B" w:rsidP="00371A5E">
            <w:pPr>
              <w:pStyle w:val="Subtitle"/>
              <w:jc w:val="center"/>
            </w:pPr>
            <w:r>
              <w:t xml:space="preserve">QUALIFICATION </w:t>
            </w:r>
            <w:r w:rsidRPr="00371A5E">
              <w:t>TITLE</w:t>
            </w:r>
          </w:p>
        </w:tc>
        <w:tc>
          <w:tcPr>
            <w:tcW w:w="1192" w:type="dxa"/>
            <w:shd w:val="clear" w:color="auto" w:fill="F2F2F2" w:themeFill="background1" w:themeFillShade="F2"/>
          </w:tcPr>
          <w:p w14:paraId="6F025151" w14:textId="314F90DA" w:rsidR="00EB6C9B" w:rsidRDefault="00EB6C9B" w:rsidP="00371A5E">
            <w:pPr>
              <w:pStyle w:val="Subtitle"/>
              <w:jc w:val="center"/>
            </w:pPr>
            <w:r>
              <w:t>Pre-2009 NQF Level</w:t>
            </w:r>
          </w:p>
        </w:tc>
        <w:tc>
          <w:tcPr>
            <w:tcW w:w="2341" w:type="dxa"/>
            <w:shd w:val="clear" w:color="auto" w:fill="F2F2F2" w:themeFill="background1" w:themeFillShade="F2"/>
          </w:tcPr>
          <w:p w14:paraId="06FC2400" w14:textId="49596A92" w:rsidR="00EB6C9B" w:rsidRDefault="00EB6C9B" w:rsidP="00371A5E">
            <w:pPr>
              <w:pStyle w:val="Subtitle"/>
              <w:jc w:val="center"/>
            </w:pPr>
            <w:r w:rsidRPr="003F5849">
              <w:t xml:space="preserve">CURRICULUM CODE </w:t>
            </w:r>
            <w:r w:rsidRPr="003F5849">
              <w:rPr>
                <w:i/>
              </w:rPr>
              <w:t>(if Occupational)</w:t>
            </w:r>
          </w:p>
        </w:tc>
        <w:tc>
          <w:tcPr>
            <w:tcW w:w="936" w:type="dxa"/>
            <w:shd w:val="clear" w:color="auto" w:fill="F2F2F2" w:themeFill="background1" w:themeFillShade="F2"/>
          </w:tcPr>
          <w:p w14:paraId="6B68F82A" w14:textId="421A5358" w:rsidR="00EB6C9B" w:rsidRDefault="00EB6C9B" w:rsidP="00371A5E">
            <w:pPr>
              <w:pStyle w:val="Subtitle"/>
              <w:jc w:val="center"/>
            </w:pPr>
            <w:r>
              <w:t>NQF LEVEL</w:t>
            </w:r>
          </w:p>
        </w:tc>
        <w:tc>
          <w:tcPr>
            <w:tcW w:w="1259" w:type="dxa"/>
            <w:shd w:val="clear" w:color="auto" w:fill="F2F2F2" w:themeFill="background1" w:themeFillShade="F2"/>
          </w:tcPr>
          <w:p w14:paraId="35055F7D" w14:textId="40DDFD35" w:rsidR="00EB6C9B" w:rsidRDefault="00EB6C9B" w:rsidP="00371A5E">
            <w:pPr>
              <w:pStyle w:val="Subtitle"/>
              <w:jc w:val="center"/>
            </w:pPr>
            <w:r>
              <w:t>MIN. CREDITS</w:t>
            </w:r>
          </w:p>
        </w:tc>
      </w:tr>
      <w:tr w:rsidR="00D163E9" w14:paraId="03F85C79" w14:textId="77777777" w:rsidTr="00EB6C9B">
        <w:tc>
          <w:tcPr>
            <w:tcW w:w="1928" w:type="dxa"/>
          </w:tcPr>
          <w:p w14:paraId="1FF99610" w14:textId="3A5C0113" w:rsidR="00D163E9" w:rsidRPr="00205AD5" w:rsidRDefault="00D163E9" w:rsidP="00D163E9">
            <w:pPr>
              <w:rPr>
                <w:sz w:val="22"/>
                <w:szCs w:val="22"/>
              </w:rPr>
            </w:pPr>
            <w:r>
              <w:t>N/A</w:t>
            </w:r>
          </w:p>
        </w:tc>
        <w:tc>
          <w:tcPr>
            <w:tcW w:w="1978" w:type="dxa"/>
          </w:tcPr>
          <w:p w14:paraId="44FE95F1" w14:textId="76A1FD62" w:rsidR="00D163E9" w:rsidRPr="00205AD5" w:rsidRDefault="00D163E9" w:rsidP="00D163E9">
            <w:pPr>
              <w:rPr>
                <w:sz w:val="22"/>
                <w:szCs w:val="22"/>
              </w:rPr>
            </w:pPr>
            <w:r w:rsidRPr="00F37775">
              <w:t>N/A</w:t>
            </w:r>
          </w:p>
        </w:tc>
        <w:tc>
          <w:tcPr>
            <w:tcW w:w="1192" w:type="dxa"/>
          </w:tcPr>
          <w:p w14:paraId="77B074ED" w14:textId="3F827D61" w:rsidR="00D163E9" w:rsidRPr="00205AD5" w:rsidRDefault="00D163E9" w:rsidP="00D163E9">
            <w:pPr>
              <w:rPr>
                <w:sz w:val="22"/>
                <w:szCs w:val="22"/>
              </w:rPr>
            </w:pPr>
            <w:r w:rsidRPr="00F37775">
              <w:t>N/A</w:t>
            </w:r>
          </w:p>
        </w:tc>
        <w:tc>
          <w:tcPr>
            <w:tcW w:w="2341" w:type="dxa"/>
          </w:tcPr>
          <w:p w14:paraId="4E47F719" w14:textId="0C10D7EB" w:rsidR="00D163E9" w:rsidRPr="00205AD5" w:rsidRDefault="00D163E9" w:rsidP="00D163E9">
            <w:pPr>
              <w:rPr>
                <w:sz w:val="22"/>
                <w:szCs w:val="22"/>
              </w:rPr>
            </w:pPr>
            <w:r w:rsidRPr="00F37775">
              <w:t>N/A</w:t>
            </w:r>
          </w:p>
        </w:tc>
        <w:tc>
          <w:tcPr>
            <w:tcW w:w="936" w:type="dxa"/>
          </w:tcPr>
          <w:p w14:paraId="75CB05E1" w14:textId="7D381880" w:rsidR="00D163E9" w:rsidRPr="00205AD5" w:rsidRDefault="00D163E9" w:rsidP="00D163E9">
            <w:pPr>
              <w:rPr>
                <w:sz w:val="22"/>
                <w:szCs w:val="22"/>
              </w:rPr>
            </w:pPr>
            <w:r w:rsidRPr="00F37775">
              <w:t>N/A</w:t>
            </w:r>
          </w:p>
        </w:tc>
        <w:tc>
          <w:tcPr>
            <w:tcW w:w="1259" w:type="dxa"/>
          </w:tcPr>
          <w:p w14:paraId="08AD85F2" w14:textId="6C10E74D" w:rsidR="00D163E9" w:rsidRPr="00205AD5" w:rsidRDefault="00D163E9" w:rsidP="00D163E9">
            <w:pPr>
              <w:rPr>
                <w:sz w:val="22"/>
                <w:szCs w:val="22"/>
              </w:rPr>
            </w:pPr>
            <w:r w:rsidRPr="00F37775">
              <w:t>N/A</w:t>
            </w:r>
          </w:p>
        </w:tc>
      </w:tr>
    </w:tbl>
    <w:p w14:paraId="33AB0A15" w14:textId="2529A84B" w:rsidR="005048A9" w:rsidRPr="00F31BFE" w:rsidRDefault="005048A9" w:rsidP="00095600">
      <w:pPr>
        <w:pStyle w:val="NoSpacing"/>
      </w:pPr>
    </w:p>
    <w:p w14:paraId="6521C1B9" w14:textId="409E251C" w:rsidR="007E78C9" w:rsidRPr="007E78C9" w:rsidRDefault="003C515D" w:rsidP="00E105B6">
      <w:pPr>
        <w:pStyle w:val="Heading1"/>
        <w:spacing w:line="240" w:lineRule="auto"/>
      </w:pPr>
      <w:bookmarkStart w:id="20" w:name="_Toc210048848"/>
      <w:r>
        <w:t xml:space="preserve">2. </w:t>
      </w:r>
      <w:r w:rsidRPr="00917517">
        <w:t>RATIONALE</w:t>
      </w:r>
      <w:bookmarkEnd w:id="20"/>
      <w:r w:rsidR="004D4102">
        <w:t xml:space="preserve"> </w:t>
      </w:r>
    </w:p>
    <w:p w14:paraId="5CB3AB26" w14:textId="46CE65DA" w:rsidR="0098196A" w:rsidRDefault="003C515D" w:rsidP="0098196A">
      <w:pPr>
        <w:pStyle w:val="Heading2"/>
        <w:rPr>
          <w:iCs/>
        </w:rPr>
      </w:pPr>
      <w:bookmarkStart w:id="21" w:name="_Toc210048849"/>
      <w:r w:rsidRPr="005B0573">
        <w:t>2.1</w:t>
      </w:r>
      <w:r w:rsidR="00384132" w:rsidRPr="005B0573">
        <w:t xml:space="preserve"> </w:t>
      </w:r>
      <w:r w:rsidRPr="005B0573">
        <w:t>The need</w:t>
      </w:r>
      <w:r w:rsidR="004D76E9">
        <w:t xml:space="preserve"> for</w:t>
      </w:r>
      <w:r w:rsidR="004D76E9" w:rsidRPr="004D76E9">
        <w:rPr>
          <w:iCs/>
        </w:rPr>
        <w:t xml:space="preserve"> </w:t>
      </w:r>
      <w:r w:rsidR="004D76E9">
        <w:rPr>
          <w:iCs/>
        </w:rPr>
        <w:t xml:space="preserve">the </w:t>
      </w:r>
      <w:r w:rsidR="004D76E9" w:rsidRPr="004D76E9">
        <w:rPr>
          <w:iCs/>
        </w:rPr>
        <w:t>Qualification, Part-Qualifications/Skills Programmes</w:t>
      </w:r>
      <w:bookmarkEnd w:id="21"/>
    </w:p>
    <w:p w14:paraId="0A3E5AC2" w14:textId="77777777" w:rsidR="00643AAA" w:rsidRPr="00643AAA" w:rsidRDefault="00643AAA" w:rsidP="00643AAA"/>
    <w:p w14:paraId="0A5C3543" w14:textId="7B628D40" w:rsidR="004D6C0B" w:rsidRPr="004D6C0B" w:rsidRDefault="004D6C0B" w:rsidP="009400ED">
      <w:pPr>
        <w:spacing w:line="360" w:lineRule="auto"/>
        <w:jc w:val="both"/>
        <w:rPr>
          <w:b/>
        </w:rPr>
      </w:pPr>
      <w:r w:rsidRPr="004D6C0B">
        <w:t>The need for the Advanced Occupational Certificate: Financial Services Advisor, NQF Level 6 arises from the increasing complexity of financial products, shifting client expectations, and the growing demand for professional, ethical, and adaptable financial advice in South Africa’s evolving financial services landscape. As clients face rapidly changing economic conditions, regulatory developments, and life circumstances, the sector requires professionals who can assess these variables and provide tailored, strategic financial solutions that are compliant and sustainable.</w:t>
      </w:r>
    </w:p>
    <w:p w14:paraId="150E9210" w14:textId="0ED1DADF" w:rsidR="004D6C0B" w:rsidRPr="004D6C0B" w:rsidRDefault="004D6C0B" w:rsidP="009400ED">
      <w:pPr>
        <w:spacing w:line="360" w:lineRule="auto"/>
        <w:jc w:val="both"/>
        <w:rPr>
          <w:b/>
        </w:rPr>
      </w:pPr>
      <w:r w:rsidRPr="004D6C0B">
        <w:t>This qualification addresses an urgent skills gap in the financial services sector, particularly for advisors who are responsible for managing client portfolios and providing comprehensive financial planning services. There is a clear demand for qualified advisors who can not only recommend appropriate financial products but also adapt those solutions over time in line with changes in both personal and economic environments. Furthermore, the qualification aligns with the National Development Plan’s goals of improving financial inclusion and strengthening professional services that support economic resilience.</w:t>
      </w:r>
    </w:p>
    <w:p w14:paraId="68088295" w14:textId="51B75BAD" w:rsidR="004D6C0B" w:rsidRPr="004D6C0B" w:rsidRDefault="004D6C0B" w:rsidP="009400ED">
      <w:pPr>
        <w:spacing w:line="360" w:lineRule="auto"/>
        <w:jc w:val="both"/>
        <w:rPr>
          <w:b/>
        </w:rPr>
      </w:pPr>
      <w:r w:rsidRPr="004D6C0B">
        <w:t xml:space="preserve">The inclusion of Part-Qualifications and Skills Programmes within this qualification structure allows for flexible learning pathways and career progression. These components cater to a diverse learner population, including those currently employed in financial services who require formal recognition of their skills, as well as those transitioning into the sector from </w:t>
      </w:r>
      <w:r w:rsidRPr="004D6C0B">
        <w:lastRenderedPageBreak/>
        <w:t>related fields. This modular design supports lifelong learning, enables workplace-based learning, and facilitates upskilling without requiring full-time study.</w:t>
      </w:r>
    </w:p>
    <w:p w14:paraId="129A2A6C" w14:textId="29868B7C" w:rsidR="0098196A" w:rsidRDefault="004D6C0B" w:rsidP="009400ED">
      <w:pPr>
        <w:spacing w:line="360" w:lineRule="auto"/>
        <w:jc w:val="both"/>
        <w:rPr>
          <w:b/>
        </w:rPr>
      </w:pPr>
      <w:r w:rsidRPr="004D6C0B">
        <w:t>In addition, the qualification plays a pivotal role in enhancing consumer protection by ensuring that financial advisors are equipped not only with technical knowledge but also with the ethical judgement and communication skills necessary for responsible client engagement. By embedding soft skills, practical competencies, and sector-specific regulatory knowledge, the qualification supports the professionalisation of financial advisory services and responds directly to the needs identified by financial institutions, regulatory bodies, and industry stakeholders</w:t>
      </w:r>
    </w:p>
    <w:p w14:paraId="03E841A2" w14:textId="77777777" w:rsidR="0098196A" w:rsidRDefault="0098196A" w:rsidP="0098196A">
      <w:pPr>
        <w:pStyle w:val="Heading2"/>
        <w:rPr>
          <w:rFonts w:eastAsia="Arial" w:cs="Arial"/>
          <w:b w:val="0"/>
          <w:color w:val="2F5496" w:themeColor="accent1" w:themeShade="BF"/>
          <w:sz w:val="22"/>
          <w:szCs w:val="20"/>
        </w:rPr>
      </w:pPr>
    </w:p>
    <w:p w14:paraId="3B1AD046" w14:textId="002A9622" w:rsidR="004D76E9" w:rsidRDefault="003C515D" w:rsidP="0098196A">
      <w:pPr>
        <w:pStyle w:val="Heading2"/>
        <w:rPr>
          <w:iCs/>
        </w:rPr>
      </w:pPr>
      <w:bookmarkStart w:id="22" w:name="_Toc210048850"/>
      <w:r w:rsidRPr="005B0573">
        <w:t>2.</w:t>
      </w:r>
      <w:r w:rsidR="00384132" w:rsidRPr="005B0573">
        <w:t>2</w:t>
      </w:r>
      <w:r w:rsidRPr="005B0573">
        <w:t xml:space="preserve"> </w:t>
      </w:r>
      <w:r w:rsidR="006066A2" w:rsidRPr="005B0573">
        <w:t>S</w:t>
      </w:r>
      <w:r w:rsidRPr="005B0573">
        <w:t>imilar</w:t>
      </w:r>
      <w:r w:rsidR="004D4102">
        <w:t xml:space="preserve"> </w:t>
      </w:r>
      <w:r w:rsidR="004D76E9" w:rsidRPr="004D76E9">
        <w:rPr>
          <w:iCs/>
        </w:rPr>
        <w:t>Qualification(s), Part-Qualifications/Skills Programmes</w:t>
      </w:r>
      <w:bookmarkEnd w:id="22"/>
    </w:p>
    <w:p w14:paraId="793F2B4F" w14:textId="77777777" w:rsidR="00230AFE" w:rsidRPr="00230AFE" w:rsidRDefault="00230AFE" w:rsidP="00230AFE"/>
    <w:p w14:paraId="137D2CBF" w14:textId="7E2145A7" w:rsidR="00E70CA3" w:rsidRPr="004D6C0B" w:rsidRDefault="00E70CA3">
      <w:pPr>
        <w:pStyle w:val="ListParagraph"/>
        <w:numPr>
          <w:ilvl w:val="0"/>
          <w:numId w:val="3"/>
        </w:numPr>
        <w:spacing w:after="160" w:line="360" w:lineRule="auto"/>
        <w:jc w:val="both"/>
        <w:rPr>
          <w:b/>
          <w:bCs/>
        </w:rPr>
      </w:pPr>
      <w:r w:rsidRPr="004D6C0B">
        <w:rPr>
          <w:b/>
          <w:bCs/>
        </w:rPr>
        <w:t>Financial Strategist</w:t>
      </w:r>
    </w:p>
    <w:p w14:paraId="442A462C" w14:textId="77777777" w:rsidR="00E70CA3" w:rsidRPr="00C2500E" w:rsidRDefault="00E70CA3" w:rsidP="004D6C0B">
      <w:pPr>
        <w:spacing w:line="360" w:lineRule="auto"/>
        <w:ind w:left="360"/>
        <w:jc w:val="both"/>
      </w:pPr>
      <w:r w:rsidRPr="00C2500E">
        <w:t>Role Description: The advisor assesses the client’s current financial situation and develops tailored financial plans to meet both short-term and long-term financial goals. This involves monitoring the performance of financial products and adjusting strategies to adapt to changing circumstances.</w:t>
      </w:r>
    </w:p>
    <w:p w14:paraId="24D2D4F6" w14:textId="582B4599" w:rsidR="00E70CA3" w:rsidRPr="004D6C0B" w:rsidRDefault="00E70CA3">
      <w:pPr>
        <w:pStyle w:val="ListParagraph"/>
        <w:numPr>
          <w:ilvl w:val="0"/>
          <w:numId w:val="3"/>
        </w:numPr>
        <w:spacing w:line="360" w:lineRule="auto"/>
        <w:jc w:val="both"/>
        <w:rPr>
          <w:b/>
          <w:bCs/>
        </w:rPr>
      </w:pPr>
      <w:r w:rsidRPr="004D6C0B">
        <w:rPr>
          <w:b/>
          <w:bCs/>
        </w:rPr>
        <w:t>Client Relationship Manager</w:t>
      </w:r>
    </w:p>
    <w:p w14:paraId="4740A614" w14:textId="77777777" w:rsidR="00E70CA3" w:rsidRPr="00C2500E" w:rsidRDefault="00E70CA3" w:rsidP="004D6C0B">
      <w:pPr>
        <w:pStyle w:val="ListParagraph"/>
        <w:spacing w:line="360" w:lineRule="auto"/>
        <w:jc w:val="both"/>
      </w:pPr>
      <w:r w:rsidRPr="00C2500E">
        <w:t>Role Description: Building and maintaining strong relationships with clients is central to this role. The advisor works to ensure trust, loyalty, and long-term engagement by understanding clients’ needs, providing ongoing support, and delivering exceptional service through personalized financial solutions.</w:t>
      </w:r>
    </w:p>
    <w:p w14:paraId="16301666" w14:textId="15A742AC" w:rsidR="00E70CA3" w:rsidRPr="004D6C0B" w:rsidRDefault="00E70CA3">
      <w:pPr>
        <w:pStyle w:val="ListParagraph"/>
        <w:numPr>
          <w:ilvl w:val="0"/>
          <w:numId w:val="3"/>
        </w:numPr>
        <w:spacing w:line="360" w:lineRule="auto"/>
        <w:jc w:val="both"/>
        <w:rPr>
          <w:b/>
          <w:bCs/>
        </w:rPr>
      </w:pPr>
      <w:r w:rsidRPr="004D6C0B">
        <w:rPr>
          <w:b/>
          <w:bCs/>
        </w:rPr>
        <w:t>Sales and Business Developer</w:t>
      </w:r>
    </w:p>
    <w:p w14:paraId="4DD80552" w14:textId="77777777" w:rsidR="00E70CA3" w:rsidRPr="00C2500E" w:rsidRDefault="00E70CA3" w:rsidP="004D6C0B">
      <w:pPr>
        <w:pStyle w:val="ListParagraph"/>
        <w:spacing w:line="360" w:lineRule="auto"/>
        <w:jc w:val="both"/>
      </w:pPr>
      <w:r w:rsidRPr="00C2500E">
        <w:t>Role Description: The advisor identifies opportunities to expand their client base and grow the financial advisory practice. This involves networking, referrals, and marketing, as well as cross-selling and upselling financial products that align with clients’ evolving needs.</w:t>
      </w:r>
    </w:p>
    <w:p w14:paraId="7350F274" w14:textId="498167DF" w:rsidR="00E70CA3" w:rsidRPr="004D6C0B" w:rsidRDefault="00E70CA3">
      <w:pPr>
        <w:pStyle w:val="ListParagraph"/>
        <w:numPr>
          <w:ilvl w:val="0"/>
          <w:numId w:val="3"/>
        </w:numPr>
        <w:spacing w:line="360" w:lineRule="auto"/>
        <w:jc w:val="both"/>
        <w:rPr>
          <w:b/>
          <w:bCs/>
        </w:rPr>
      </w:pPr>
      <w:r w:rsidRPr="004D6C0B">
        <w:rPr>
          <w:b/>
          <w:bCs/>
        </w:rPr>
        <w:t>Compliance and Risk Manager</w:t>
      </w:r>
    </w:p>
    <w:p w14:paraId="037239EA" w14:textId="77777777" w:rsidR="00E70CA3" w:rsidRPr="00C2500E" w:rsidRDefault="00E70CA3" w:rsidP="004D6C0B">
      <w:pPr>
        <w:pStyle w:val="ListParagraph"/>
        <w:spacing w:line="360" w:lineRule="auto"/>
        <w:jc w:val="both"/>
      </w:pPr>
      <w:r w:rsidRPr="00C2500E">
        <w:t xml:space="preserve">Role Description: The advisor ensures that all financial advice and activities are compliant with industry regulations and ethical standards. This includes managing the </w:t>
      </w:r>
      <w:r w:rsidRPr="00C2500E">
        <w:lastRenderedPageBreak/>
        <w:t>risks associated with financial products and strategies, and ensuring all documentation and processes adhere to legal requirements.</w:t>
      </w:r>
    </w:p>
    <w:p w14:paraId="50247D87" w14:textId="08879FED" w:rsidR="00E70CA3" w:rsidRPr="004D6C0B" w:rsidRDefault="00E70CA3">
      <w:pPr>
        <w:pStyle w:val="ListParagraph"/>
        <w:numPr>
          <w:ilvl w:val="0"/>
          <w:numId w:val="3"/>
        </w:numPr>
        <w:spacing w:line="360" w:lineRule="auto"/>
        <w:jc w:val="both"/>
        <w:rPr>
          <w:b/>
          <w:bCs/>
        </w:rPr>
      </w:pPr>
      <w:r w:rsidRPr="004D6C0B">
        <w:rPr>
          <w:b/>
          <w:bCs/>
        </w:rPr>
        <w:t>Financial Educator</w:t>
      </w:r>
    </w:p>
    <w:p w14:paraId="18170E4D" w14:textId="22F094BD" w:rsidR="002C0D8A" w:rsidRPr="00166A7B" w:rsidRDefault="00E70CA3" w:rsidP="004D6C0B">
      <w:pPr>
        <w:pStyle w:val="ListParagraph"/>
        <w:spacing w:after="160" w:line="360" w:lineRule="auto"/>
        <w:jc w:val="both"/>
      </w:pPr>
      <w:r w:rsidRPr="00C2500E">
        <w:t>Role Description: The advisor acts as an educator, guiding clients through complex financial information and helping them make informed decisions. This involves explaining the implications of different financial products and strategies and ensuring clients fully understand the risks and benefits associated with their financial plans</w:t>
      </w:r>
      <w:r w:rsidR="002C0D8A" w:rsidRPr="00166A7B">
        <w:t>.</w:t>
      </w:r>
    </w:p>
    <w:p w14:paraId="34C7E51D" w14:textId="5400CD21" w:rsidR="003C515D" w:rsidRDefault="003C515D" w:rsidP="00F65E89">
      <w:pPr>
        <w:pStyle w:val="Heading2"/>
      </w:pPr>
      <w:bookmarkStart w:id="23" w:name="_Toc210048851"/>
      <w:r w:rsidRPr="005B0573">
        <w:t>2.3 Benefit to the sector, society and the economy</w:t>
      </w:r>
      <w:r w:rsidR="00E60F5A" w:rsidRPr="005B0573">
        <w:t>:</w:t>
      </w:r>
      <w:bookmarkEnd w:id="23"/>
    </w:p>
    <w:p w14:paraId="242B851B" w14:textId="77777777" w:rsidR="00643AAA" w:rsidRPr="00643AAA" w:rsidRDefault="00643AAA" w:rsidP="00643AAA"/>
    <w:p w14:paraId="46062708" w14:textId="349E1DB3" w:rsidR="00E70CA3" w:rsidRPr="00E70CA3" w:rsidRDefault="00E70CA3" w:rsidP="009400ED">
      <w:pPr>
        <w:spacing w:line="360" w:lineRule="auto"/>
        <w:jc w:val="both"/>
        <w:rPr>
          <w:b/>
        </w:rPr>
      </w:pPr>
      <w:r w:rsidRPr="00E70CA3">
        <w:t>The Advanced Occupational Certificate: Financial Services Advisor, NQF Level 6 plays a critical role in strengthening the professional capacity of the South African financial services sector. By developing competent and ethically grounded financial advisors, the qualification supports the transformation and professionalisation of the industry. It enables learners to deliver client-centric advice aligned with regulatory frameworks and industry best practices, thereby contributing to improved compliance and enhanced public trust in financial institutions.</w:t>
      </w:r>
    </w:p>
    <w:p w14:paraId="21B479B2" w14:textId="30E6320C" w:rsidR="00E70CA3" w:rsidRPr="00E70CA3" w:rsidRDefault="00E70CA3" w:rsidP="009400ED">
      <w:pPr>
        <w:spacing w:line="360" w:lineRule="auto"/>
        <w:jc w:val="both"/>
        <w:rPr>
          <w:b/>
        </w:rPr>
      </w:pPr>
      <w:r w:rsidRPr="00E70CA3">
        <w:t>This qualification addresses a recognised need within the sector for skilled professionals capable of advising on a range of financial products, including investment, retirement, insurance, and estate planning solutions. Graduates of the programme are well-prepared to serve both established and emerging markets, increasing access to financial services and promoting inclusion across diverse client bases. By doing so, the qualification contributes to a more resilient and inclusive financial system.</w:t>
      </w:r>
    </w:p>
    <w:p w14:paraId="4ED2B348" w14:textId="0A1ABDEB" w:rsidR="00E70CA3" w:rsidRPr="00E70CA3" w:rsidRDefault="00E70CA3" w:rsidP="009400ED">
      <w:pPr>
        <w:spacing w:line="360" w:lineRule="auto"/>
        <w:jc w:val="both"/>
        <w:rPr>
          <w:b/>
        </w:rPr>
      </w:pPr>
      <w:r w:rsidRPr="00E70CA3">
        <w:t>On a societal level, the qualification enhances financial literacy and supports informed financial decision-making. Learners are equipped to help individuals and families plan for the future, manage financial risks, and build long-term financial stability. These benefits extend beyond individual clients, positively influencing households and communities through increased economic empowerment and financial security. The strong ethical component of the qualification promotes responsible advisory conduct, contributing to trust and confidence in financial services professionals.</w:t>
      </w:r>
    </w:p>
    <w:p w14:paraId="35291B22" w14:textId="77777777" w:rsidR="00E70CA3" w:rsidRDefault="00E70CA3" w:rsidP="009400ED">
      <w:pPr>
        <w:spacing w:line="360" w:lineRule="auto"/>
        <w:jc w:val="both"/>
        <w:rPr>
          <w:b/>
        </w:rPr>
      </w:pPr>
      <w:r w:rsidRPr="00E70CA3">
        <w:t xml:space="preserve">Economically, the qualification supports broader national development goals by creating employment and entrepreneurial opportunities within the financial advisory space. It fosters sustainable economic participation by enabling clients to engage effectively with financial </w:t>
      </w:r>
      <w:r w:rsidRPr="00E70CA3">
        <w:lastRenderedPageBreak/>
        <w:t>markets and manage their financial wellbeing. By enhancing consumer confidence and encouraging long-term savings and investment, the qualification contributes to economic growth and the overall development of a more financially capable society.</w:t>
      </w:r>
    </w:p>
    <w:p w14:paraId="2157BC6E" w14:textId="77777777" w:rsidR="00E70CA3" w:rsidRPr="00E70CA3" w:rsidRDefault="00E70CA3" w:rsidP="00E70CA3"/>
    <w:p w14:paraId="5E9C021B" w14:textId="0502B162" w:rsidR="003C515D" w:rsidRDefault="00384132" w:rsidP="00E70CA3">
      <w:pPr>
        <w:pStyle w:val="Heading2"/>
      </w:pPr>
      <w:bookmarkStart w:id="24" w:name="_Toc210048852"/>
      <w:r w:rsidRPr="005B0573">
        <w:t>2</w:t>
      </w:r>
      <w:r w:rsidR="003C515D" w:rsidRPr="005B0573">
        <w:t xml:space="preserve">.4 </w:t>
      </w:r>
      <w:r w:rsidR="00E60F5A" w:rsidRPr="005B0573">
        <w:t>T</w:t>
      </w:r>
      <w:r w:rsidR="003C515D" w:rsidRPr="005B0573">
        <w:t>ypical learners</w:t>
      </w:r>
      <w:r w:rsidR="004D76E9">
        <w:t>:</w:t>
      </w:r>
      <w:bookmarkEnd w:id="24"/>
    </w:p>
    <w:p w14:paraId="4A87BE98" w14:textId="77777777" w:rsidR="00643AAA" w:rsidRPr="00643AAA" w:rsidRDefault="00643AAA" w:rsidP="00643AAA"/>
    <w:p w14:paraId="56488668" w14:textId="77777777" w:rsidR="00E70CA3" w:rsidRPr="00E70CA3" w:rsidRDefault="00E70CA3" w:rsidP="009400ED">
      <w:pPr>
        <w:spacing w:line="360" w:lineRule="auto"/>
        <w:jc w:val="both"/>
        <w:rPr>
          <w:b/>
        </w:rPr>
      </w:pPr>
      <w:r w:rsidRPr="00E70CA3">
        <w:t>The typical learners for this qualification are individuals who aim to advance their competence in financial services, particularly in the area of professional financial advising. They are expected to have a foundational understanding of financial principles, either through prior education, work experience, or completion of entry-level financial services qualifications.</w:t>
      </w:r>
    </w:p>
    <w:p w14:paraId="37592411" w14:textId="77777777" w:rsidR="00E70CA3" w:rsidRPr="00643AAA" w:rsidRDefault="00E70CA3" w:rsidP="009400ED">
      <w:pPr>
        <w:spacing w:line="360" w:lineRule="auto"/>
        <w:jc w:val="both"/>
        <w:rPr>
          <w:b/>
          <w:bCs/>
        </w:rPr>
      </w:pPr>
      <w:r w:rsidRPr="00643AAA">
        <w:rPr>
          <w:b/>
          <w:bCs/>
        </w:rPr>
        <w:t>This qualification is suitable for a range of learner profiles, including:</w:t>
      </w:r>
    </w:p>
    <w:p w14:paraId="55F3C44F" w14:textId="7F10EB85" w:rsidR="00E70CA3" w:rsidRPr="00643AAA" w:rsidRDefault="00E70CA3">
      <w:pPr>
        <w:pStyle w:val="ListParagraph"/>
        <w:numPr>
          <w:ilvl w:val="0"/>
          <w:numId w:val="10"/>
        </w:numPr>
        <w:spacing w:line="360" w:lineRule="auto"/>
        <w:rPr>
          <w:bCs/>
        </w:rPr>
      </w:pPr>
      <w:r w:rsidRPr="00643AAA">
        <w:rPr>
          <w:b/>
          <w:bCs/>
        </w:rPr>
        <w:t>Experienced Financial Professionals Seeking Specialisation:</w:t>
      </w:r>
      <w:r w:rsidRPr="00643AAA">
        <w:rPr>
          <w:bCs/>
        </w:rPr>
        <w:t xml:space="preserve"> </w:t>
      </w:r>
      <w:r w:rsidRPr="00E70CA3">
        <w:t>Learners who have accumulated experience in the financial services industry and now seek to specialise as Financial Services Advisors. These individuals are motivated to provide more advanced, tailored financial advice and are looking to deepen their technical and client-interaction skills.</w:t>
      </w:r>
    </w:p>
    <w:p w14:paraId="506BB01C" w14:textId="0626A9A0" w:rsidR="00E70CA3" w:rsidRPr="00643AAA" w:rsidRDefault="00E70CA3">
      <w:pPr>
        <w:pStyle w:val="ListParagraph"/>
        <w:numPr>
          <w:ilvl w:val="0"/>
          <w:numId w:val="10"/>
        </w:numPr>
        <w:spacing w:line="360" w:lineRule="auto"/>
        <w:rPr>
          <w:bCs/>
        </w:rPr>
      </w:pPr>
      <w:r w:rsidRPr="00643AAA">
        <w:rPr>
          <w:b/>
          <w:bCs/>
        </w:rPr>
        <w:t>Practising Financial Service Representatives:</w:t>
      </w:r>
      <w:r w:rsidRPr="00643AAA">
        <w:rPr>
          <w:bCs/>
        </w:rPr>
        <w:t xml:space="preserve"> </w:t>
      </w:r>
      <w:r w:rsidRPr="00E70CA3">
        <w:t>Individuals already working in the industry in entry-level roles or as Tier Two financial product providers who wish to formalise their knowledge and extend their capacity to advise on more complex financial matters. This group is also seeking recognition as competent professionals in line with regulatory and industry requirements.</w:t>
      </w:r>
    </w:p>
    <w:p w14:paraId="6F77FA42" w14:textId="642C72E7" w:rsidR="00E70CA3" w:rsidRPr="00643AAA" w:rsidRDefault="00E70CA3">
      <w:pPr>
        <w:pStyle w:val="ListParagraph"/>
        <w:numPr>
          <w:ilvl w:val="0"/>
          <w:numId w:val="10"/>
        </w:numPr>
        <w:spacing w:line="360" w:lineRule="auto"/>
        <w:rPr>
          <w:bCs/>
        </w:rPr>
      </w:pPr>
      <w:r w:rsidRPr="00643AAA">
        <w:rPr>
          <w:b/>
          <w:bCs/>
        </w:rPr>
        <w:t>Career Transitioners and Advancers:</w:t>
      </w:r>
      <w:r w:rsidRPr="00643AAA">
        <w:rPr>
          <w:bCs/>
        </w:rPr>
        <w:t xml:space="preserve"> </w:t>
      </w:r>
      <w:r w:rsidRPr="00E70CA3">
        <w:t>Professionals from related sectors such as banking, accounting, insurance, or investment services who are transitioning into financial advising. These learners are looking to gain the necessary qualifications and practical competencies to offer integrated financial solutions and assume advisory roles.</w:t>
      </w:r>
    </w:p>
    <w:p w14:paraId="72F70303" w14:textId="36A69A60" w:rsidR="00E70CA3" w:rsidRPr="00643AAA" w:rsidRDefault="00E70CA3">
      <w:pPr>
        <w:pStyle w:val="ListParagraph"/>
        <w:numPr>
          <w:ilvl w:val="0"/>
          <w:numId w:val="10"/>
        </w:numPr>
        <w:spacing w:line="360" w:lineRule="auto"/>
        <w:rPr>
          <w:bCs/>
        </w:rPr>
      </w:pPr>
      <w:r w:rsidRPr="00643AAA">
        <w:rPr>
          <w:b/>
          <w:bCs/>
        </w:rPr>
        <w:t>Graduates with Relevant Academic Backgrounds:</w:t>
      </w:r>
      <w:r w:rsidRPr="00643AAA">
        <w:rPr>
          <w:bCs/>
        </w:rPr>
        <w:t xml:space="preserve"> </w:t>
      </w:r>
      <w:r w:rsidRPr="00E70CA3">
        <w:t>Recent graduates with diplomas or degrees in finance, economics, accounting, or business who wish to enter the financial services industry as professional advisors. These learners are seeking practical training in client engagement, financial needs analysis, and portfolio management.</w:t>
      </w:r>
    </w:p>
    <w:p w14:paraId="4B4C5B65" w14:textId="52407A2F" w:rsidR="00E70CA3" w:rsidRPr="00643AAA" w:rsidRDefault="00E70CA3">
      <w:pPr>
        <w:pStyle w:val="ListParagraph"/>
        <w:numPr>
          <w:ilvl w:val="0"/>
          <w:numId w:val="10"/>
        </w:numPr>
        <w:spacing w:line="360" w:lineRule="auto"/>
        <w:rPr>
          <w:b/>
        </w:rPr>
      </w:pPr>
      <w:r w:rsidRPr="00643AAA">
        <w:rPr>
          <w:b/>
          <w:bCs/>
        </w:rPr>
        <w:t>Self-Employed and Aspiring Entrepreneurs:</w:t>
      </w:r>
      <w:r w:rsidR="00643AAA">
        <w:t xml:space="preserve"> </w:t>
      </w:r>
      <w:r w:rsidRPr="00E70CA3">
        <w:t xml:space="preserve">Individuals who plan to operate independently as financial advisors or consultants. These learners require a recognised </w:t>
      </w:r>
      <w:r w:rsidRPr="00E70CA3">
        <w:lastRenderedPageBreak/>
        <w:t>qualification to establish credibility, meet regulatory requirements, and build a sustainable advisory practice.</w:t>
      </w:r>
    </w:p>
    <w:p w14:paraId="619E16BE" w14:textId="21E044DC" w:rsidR="00E70CA3" w:rsidRPr="00643AAA" w:rsidRDefault="00E70CA3">
      <w:pPr>
        <w:pStyle w:val="ListParagraph"/>
        <w:numPr>
          <w:ilvl w:val="0"/>
          <w:numId w:val="10"/>
        </w:numPr>
        <w:spacing w:line="360" w:lineRule="auto"/>
        <w:rPr>
          <w:b/>
        </w:rPr>
      </w:pPr>
      <w:r w:rsidRPr="00643AAA">
        <w:rPr>
          <w:b/>
          <w:bCs/>
        </w:rPr>
        <w:t>Ambitious Individuals Seeking Career Progression:</w:t>
      </w:r>
      <w:r w:rsidRPr="00643AAA">
        <w:rPr>
          <w:bCs/>
        </w:rPr>
        <w:t xml:space="preserve"> </w:t>
      </w:r>
      <w:r w:rsidRPr="00E70CA3">
        <w:t>Learners aiming to grow within the financial services sector by qualifying for more senior positions such as Financial Advisor, Wealth Manager, or Client Portfolio Manager. They are driven by the need to offer comprehensive advisory services and manage long-term client relationships.</w:t>
      </w:r>
    </w:p>
    <w:p w14:paraId="642EA20B" w14:textId="5493ECFF" w:rsidR="002C0D8A" w:rsidRPr="002C0D8A" w:rsidRDefault="00E70CA3" w:rsidP="00643AAA">
      <w:pPr>
        <w:spacing w:line="360" w:lineRule="auto"/>
        <w:jc w:val="both"/>
        <w:rPr>
          <w:b/>
        </w:rPr>
      </w:pPr>
      <w:r w:rsidRPr="00E70CA3">
        <w:t>This qualification is tailored to individuals who are committed to delivering professional, ethical, and client-centric financial advice. It prepares learners to meet the demands of a dynamic financial environment by integrating specialised financial knowledge with practical, real-world application, enabling them to support client financial goals and contribute meaningfully to the industry.</w:t>
      </w:r>
    </w:p>
    <w:p w14:paraId="4B49143A" w14:textId="77777777" w:rsidR="00301606" w:rsidRDefault="00301606" w:rsidP="00301606">
      <w:pPr>
        <w:pStyle w:val="Heading2"/>
        <w:rPr>
          <w:rFonts w:eastAsia="Arial" w:cs="Arial"/>
          <w:b w:val="0"/>
          <w:color w:val="2F5496" w:themeColor="accent1" w:themeShade="BF"/>
          <w:sz w:val="22"/>
          <w:szCs w:val="20"/>
        </w:rPr>
      </w:pPr>
    </w:p>
    <w:p w14:paraId="6718EB25" w14:textId="71C91C21" w:rsidR="008C3447" w:rsidRPr="005B0573" w:rsidRDefault="00384132" w:rsidP="00301606">
      <w:pPr>
        <w:pStyle w:val="Heading2"/>
      </w:pPr>
      <w:bookmarkStart w:id="25" w:name="_Toc210048853"/>
      <w:r w:rsidRPr="005B0573">
        <w:t>2</w:t>
      </w:r>
      <w:r w:rsidR="003C515D" w:rsidRPr="005B0573">
        <w:t xml:space="preserve">.5 </w:t>
      </w:r>
      <w:r w:rsidR="008C3447" w:rsidRPr="005B0573">
        <w:t>Relation to Occupation(s) and/or Profession(s)</w:t>
      </w:r>
      <w:bookmarkEnd w:id="25"/>
    </w:p>
    <w:p w14:paraId="5D90D940" w14:textId="1CACBB6C" w:rsidR="00E60F5A" w:rsidRDefault="00384132" w:rsidP="004D4102">
      <w:pPr>
        <w:pStyle w:val="Heading3"/>
      </w:pPr>
      <w:bookmarkStart w:id="26" w:name="_Toc210048854"/>
      <w:r>
        <w:t xml:space="preserve">2.5.1 </w:t>
      </w:r>
      <w:r w:rsidR="00E60F5A" w:rsidRPr="00830B1A">
        <w:t>O</w:t>
      </w:r>
      <w:r w:rsidR="003C515D" w:rsidRPr="00830B1A">
        <w:t>ccupation</w:t>
      </w:r>
      <w:r w:rsidR="00E60F5A">
        <w:t>(</w:t>
      </w:r>
      <w:r w:rsidR="003C515D" w:rsidRPr="00830B1A">
        <w:t>s</w:t>
      </w:r>
      <w:r w:rsidR="00E60F5A">
        <w:t>)</w:t>
      </w:r>
      <w:r w:rsidR="004D4102">
        <w:t xml:space="preserve"> related</w:t>
      </w:r>
      <w:r w:rsidR="00E60F5A">
        <w:t>:</w:t>
      </w:r>
      <w:bookmarkEnd w:id="26"/>
    </w:p>
    <w:p w14:paraId="299EEF9C" w14:textId="48879E1D" w:rsidR="004D4102" w:rsidRDefault="004D4102" w:rsidP="004D4102">
      <w:pPr>
        <w:pStyle w:val="Heading4"/>
        <w:ind w:left="1440"/>
      </w:pPr>
      <w:r>
        <w:t>2.5.1.1 Collaboration with relevant stakeholders:</w:t>
      </w:r>
    </w:p>
    <w:p w14:paraId="6E0A0990" w14:textId="54A42FA4" w:rsidR="00F65E89" w:rsidRDefault="00D65891">
      <w:pPr>
        <w:pStyle w:val="Heading4"/>
        <w:numPr>
          <w:ilvl w:val="0"/>
          <w:numId w:val="1"/>
        </w:numPr>
        <w:rPr>
          <w:rFonts w:eastAsia="Arial" w:cs="Arial"/>
          <w:i w:val="0"/>
          <w:iCs w:val="0"/>
          <w:color w:val="2F5496" w:themeColor="accent1" w:themeShade="BF"/>
        </w:rPr>
      </w:pPr>
      <w:r w:rsidRPr="00D65891">
        <w:rPr>
          <w:rFonts w:eastAsia="Arial" w:cs="Arial"/>
          <w:i w:val="0"/>
          <w:iCs w:val="0"/>
          <w:color w:val="2F5496" w:themeColor="accent1" w:themeShade="BF"/>
        </w:rPr>
        <w:t>Financial Planning Institute of Southern Africa (FPI</w:t>
      </w:r>
      <w:r w:rsidR="00F65E89">
        <w:rPr>
          <w:rFonts w:eastAsia="Arial" w:cs="Arial"/>
          <w:i w:val="0"/>
          <w:iCs w:val="0"/>
          <w:color w:val="2F5496" w:themeColor="accent1" w:themeShade="BF"/>
        </w:rPr>
        <w:t xml:space="preserve">) </w:t>
      </w:r>
    </w:p>
    <w:p w14:paraId="44739B0B" w14:textId="77777777" w:rsidR="00F65E89" w:rsidRPr="00F65E89" w:rsidRDefault="00F65E89" w:rsidP="00F65E89"/>
    <w:p w14:paraId="156898BD" w14:textId="55EEAF1E" w:rsidR="004D4102" w:rsidRDefault="004D4102" w:rsidP="004D4102">
      <w:pPr>
        <w:pStyle w:val="Heading4"/>
        <w:ind w:left="1440"/>
      </w:pPr>
      <w:r>
        <w:t xml:space="preserve">2.5.1.2 List </w:t>
      </w:r>
      <w:r w:rsidRPr="00830B1A">
        <w:t>typical occupations in which the qualifying learner will operate</w:t>
      </w:r>
      <w:r>
        <w:t xml:space="preserve"> (if relevant)</w:t>
      </w:r>
    </w:p>
    <w:p w14:paraId="78042132" w14:textId="711C3864" w:rsidR="00D65891" w:rsidRPr="00D65891" w:rsidRDefault="00D65891" w:rsidP="00643AAA">
      <w:r w:rsidRPr="00D65891">
        <w:t>Qualifying learners will be equipped to operate in roles such as:</w:t>
      </w:r>
    </w:p>
    <w:p w14:paraId="517A80E9" w14:textId="77777777" w:rsidR="00D65891" w:rsidRPr="00D65891" w:rsidRDefault="00D65891">
      <w:pPr>
        <w:pStyle w:val="ListParagraph"/>
        <w:numPr>
          <w:ilvl w:val="0"/>
          <w:numId w:val="1"/>
        </w:numPr>
        <w:spacing w:line="360" w:lineRule="auto"/>
      </w:pPr>
      <w:r w:rsidRPr="00D65891">
        <w:t>Financial Service Consultant</w:t>
      </w:r>
    </w:p>
    <w:p w14:paraId="63B04D53" w14:textId="77777777" w:rsidR="00D65891" w:rsidRPr="00D65891" w:rsidRDefault="00D65891">
      <w:pPr>
        <w:pStyle w:val="ListParagraph"/>
        <w:numPr>
          <w:ilvl w:val="0"/>
          <w:numId w:val="1"/>
        </w:numPr>
        <w:spacing w:line="360" w:lineRule="auto"/>
      </w:pPr>
      <w:r w:rsidRPr="00D65891">
        <w:t>Financial Services Call Centre Agent</w:t>
      </w:r>
    </w:p>
    <w:p w14:paraId="7D934B74" w14:textId="77777777" w:rsidR="00D65891" w:rsidRPr="00D65891" w:rsidRDefault="00D65891">
      <w:pPr>
        <w:pStyle w:val="ListParagraph"/>
        <w:numPr>
          <w:ilvl w:val="0"/>
          <w:numId w:val="1"/>
        </w:numPr>
        <w:spacing w:line="360" w:lineRule="auto"/>
      </w:pPr>
      <w:r w:rsidRPr="00D65891">
        <w:t>Client Service Representative in Financial Services</w:t>
      </w:r>
    </w:p>
    <w:p w14:paraId="16C2AD56" w14:textId="77777777" w:rsidR="00D65891" w:rsidRPr="00D65891" w:rsidRDefault="00D65891">
      <w:pPr>
        <w:pStyle w:val="ListParagraph"/>
        <w:numPr>
          <w:ilvl w:val="0"/>
          <w:numId w:val="1"/>
        </w:numPr>
        <w:spacing w:line="360" w:lineRule="auto"/>
      </w:pPr>
      <w:r w:rsidRPr="00D65891">
        <w:t>Financial Products Sales Consultant</w:t>
      </w:r>
    </w:p>
    <w:p w14:paraId="058A75BB" w14:textId="14B00C91" w:rsidR="00D65891" w:rsidRPr="00D65891" w:rsidRDefault="00D65891">
      <w:pPr>
        <w:pStyle w:val="ListParagraph"/>
        <w:numPr>
          <w:ilvl w:val="0"/>
          <w:numId w:val="1"/>
        </w:numPr>
        <w:spacing w:line="360" w:lineRule="auto"/>
      </w:pPr>
      <w:r w:rsidRPr="00D65891">
        <w:t>Compliance Support Officer (entry-level roles)</w:t>
      </w:r>
    </w:p>
    <w:p w14:paraId="18B28694" w14:textId="6BC01F59" w:rsidR="00E60F5A" w:rsidRDefault="00384132" w:rsidP="00643AAA">
      <w:pPr>
        <w:pStyle w:val="Heading3"/>
        <w:spacing w:line="360" w:lineRule="auto"/>
      </w:pPr>
      <w:bookmarkStart w:id="27" w:name="_Toc210048855"/>
      <w:r>
        <w:t xml:space="preserve">2.5.2 </w:t>
      </w:r>
      <w:r w:rsidR="00E60F5A">
        <w:t>P</w:t>
      </w:r>
      <w:r w:rsidR="003C515D" w:rsidRPr="00830B1A">
        <w:t>rofession</w:t>
      </w:r>
      <w:r w:rsidR="00E60F5A">
        <w:t>(</w:t>
      </w:r>
      <w:r w:rsidR="003C515D" w:rsidRPr="00830B1A">
        <w:t>s</w:t>
      </w:r>
      <w:r w:rsidR="00E60F5A">
        <w:t>)</w:t>
      </w:r>
      <w:r w:rsidR="004D4102">
        <w:t xml:space="preserve"> related</w:t>
      </w:r>
      <w:r w:rsidR="00E60F5A">
        <w:t>:</w:t>
      </w:r>
      <w:bookmarkEnd w:id="27"/>
      <w:r w:rsidR="00E60F5A">
        <w:t xml:space="preserve"> </w:t>
      </w:r>
    </w:p>
    <w:p w14:paraId="5ADBEADC" w14:textId="34694171" w:rsidR="004D4102" w:rsidRDefault="004D4102" w:rsidP="00643AAA">
      <w:pPr>
        <w:pStyle w:val="Heading4"/>
        <w:spacing w:line="360" w:lineRule="auto"/>
        <w:ind w:left="1440"/>
      </w:pPr>
      <w:r>
        <w:t>2.5.2.1 Collaboration with relevant stakeholders:</w:t>
      </w:r>
    </w:p>
    <w:p w14:paraId="69B9AF24" w14:textId="40DEC056" w:rsidR="00230AFE" w:rsidRPr="00643AAA" w:rsidRDefault="00230AFE" w:rsidP="00643AAA">
      <w:pPr>
        <w:spacing w:line="360" w:lineRule="auto"/>
        <w:rPr>
          <w:i/>
          <w:iCs/>
        </w:rPr>
      </w:pPr>
      <w:r w:rsidRPr="00D65891">
        <w:t>Financial Planning Institute of Southern Africa (FPI</w:t>
      </w:r>
      <w:r>
        <w:t xml:space="preserve">) </w:t>
      </w:r>
    </w:p>
    <w:p w14:paraId="41CDE272" w14:textId="0FEBD517" w:rsidR="004D4102" w:rsidRDefault="004D4102" w:rsidP="004D4102">
      <w:pPr>
        <w:pStyle w:val="Heading4"/>
        <w:ind w:left="1440"/>
      </w:pPr>
      <w:r>
        <w:t xml:space="preserve">2.5.2.2 List </w:t>
      </w:r>
      <w:r w:rsidRPr="00830B1A">
        <w:t xml:space="preserve">typical </w:t>
      </w:r>
      <w:r>
        <w:t>professions</w:t>
      </w:r>
      <w:r w:rsidRPr="00830B1A">
        <w:t xml:space="preserve"> in which the qualifying learner will operate</w:t>
      </w:r>
      <w:r>
        <w:t xml:space="preserve"> (if relevant)</w:t>
      </w:r>
    </w:p>
    <w:p w14:paraId="5A3D0F8C" w14:textId="229CFE6F" w:rsidR="00D65891" w:rsidRDefault="00230AFE" w:rsidP="00D65891">
      <w:r>
        <w:t>N/A</w:t>
      </w:r>
    </w:p>
    <w:p w14:paraId="37D87D82" w14:textId="77777777" w:rsidR="00D65891" w:rsidRPr="00D65891" w:rsidRDefault="00D65891" w:rsidP="00D65891"/>
    <w:p w14:paraId="37C12C77" w14:textId="10D4AD2C" w:rsidR="003C515D" w:rsidRPr="00917517" w:rsidRDefault="003C515D" w:rsidP="009400ED">
      <w:pPr>
        <w:pStyle w:val="Heading1"/>
        <w:spacing w:line="360" w:lineRule="auto"/>
      </w:pPr>
      <w:bookmarkStart w:id="28" w:name="_Toc210048856"/>
      <w:r>
        <w:lastRenderedPageBreak/>
        <w:t xml:space="preserve">3. </w:t>
      </w:r>
      <w:r w:rsidRPr="00917517">
        <w:t>PURPOSE</w:t>
      </w:r>
      <w:bookmarkEnd w:id="28"/>
    </w:p>
    <w:p w14:paraId="08D3A8AD" w14:textId="77777777" w:rsidR="003C515D" w:rsidRDefault="003C515D" w:rsidP="009400ED">
      <w:pPr>
        <w:pStyle w:val="Heading2"/>
        <w:spacing w:line="360" w:lineRule="auto"/>
      </w:pPr>
      <w:bookmarkStart w:id="29" w:name="_Toc210048857"/>
      <w:r>
        <w:t>3.1 B</w:t>
      </w:r>
      <w:r w:rsidRPr="00E12106">
        <w:t>enefit the learners</w:t>
      </w:r>
      <w:r>
        <w:t>:</w:t>
      </w:r>
      <w:bookmarkEnd w:id="29"/>
    </w:p>
    <w:p w14:paraId="5583F99B" w14:textId="77777777" w:rsidR="00E70CA3" w:rsidRPr="00E70CA3" w:rsidRDefault="00E70CA3" w:rsidP="009400ED">
      <w:pPr>
        <w:spacing w:line="360" w:lineRule="auto"/>
        <w:jc w:val="both"/>
        <w:rPr>
          <w:b/>
        </w:rPr>
      </w:pPr>
      <w:r w:rsidRPr="00E70CA3">
        <w:t>The purpose of this qualification is to capacitate learners with the knowledge, skills, and applied competencies required to function effectively as Financial Services Advisors. Through this qualification, learners gain the expertise to manage financial client portfolios, assess and adapt financial plans, and implement specialised financial solutions in response to changes in clients’ needs and the economic environment.</w:t>
      </w:r>
    </w:p>
    <w:p w14:paraId="430B8793" w14:textId="77777777" w:rsidR="00E70CA3" w:rsidRPr="009400ED" w:rsidRDefault="00E70CA3" w:rsidP="009400ED">
      <w:pPr>
        <w:spacing w:line="360" w:lineRule="auto"/>
        <w:jc w:val="both"/>
        <w:rPr>
          <w:b/>
          <w:bCs/>
        </w:rPr>
      </w:pPr>
      <w:r w:rsidRPr="009400ED">
        <w:rPr>
          <w:b/>
          <w:bCs/>
        </w:rPr>
        <w:t>Benefits to learners include:</w:t>
      </w:r>
    </w:p>
    <w:p w14:paraId="7C4DCBD0" w14:textId="53659160" w:rsidR="00E70CA3" w:rsidRPr="009400ED" w:rsidRDefault="00E70CA3">
      <w:pPr>
        <w:pStyle w:val="ListParagraph"/>
        <w:numPr>
          <w:ilvl w:val="0"/>
          <w:numId w:val="5"/>
        </w:numPr>
        <w:spacing w:line="360" w:lineRule="auto"/>
        <w:jc w:val="both"/>
        <w:rPr>
          <w:b/>
        </w:rPr>
      </w:pPr>
      <w:r w:rsidRPr="009400ED">
        <w:rPr>
          <w:b/>
          <w:bCs/>
        </w:rPr>
        <w:t>Increased Professional Competence:</w:t>
      </w:r>
      <w:r>
        <w:t xml:space="preserve"> </w:t>
      </w:r>
      <w:r w:rsidRPr="00E70CA3">
        <w:t>Learners develop advanced skills in client assessment, financial planning, and portfolio optimisation, enabling them to deliver customised and compliant financial solutions that meet clients’ evolving goals.</w:t>
      </w:r>
    </w:p>
    <w:p w14:paraId="03B79A03" w14:textId="28D17457" w:rsidR="00E70CA3" w:rsidRPr="009400ED" w:rsidRDefault="00E70CA3">
      <w:pPr>
        <w:pStyle w:val="ListParagraph"/>
        <w:numPr>
          <w:ilvl w:val="0"/>
          <w:numId w:val="5"/>
        </w:numPr>
        <w:spacing w:line="360" w:lineRule="auto"/>
        <w:jc w:val="both"/>
        <w:rPr>
          <w:b/>
        </w:rPr>
      </w:pPr>
      <w:r w:rsidRPr="009400ED">
        <w:rPr>
          <w:b/>
          <w:bCs/>
        </w:rPr>
        <w:t>Enhanced Employability:</w:t>
      </w:r>
      <w:r>
        <w:t xml:space="preserve"> </w:t>
      </w:r>
      <w:r w:rsidRPr="00E70CA3">
        <w:t>The qualification strengthens learners' profiles within the financial services sector, improving access to employment opportunities in financial advisory, wealth management, and related fields.</w:t>
      </w:r>
    </w:p>
    <w:p w14:paraId="359C0516" w14:textId="01252D94" w:rsidR="00E70CA3" w:rsidRPr="009400ED" w:rsidRDefault="00E70CA3">
      <w:pPr>
        <w:pStyle w:val="ListParagraph"/>
        <w:numPr>
          <w:ilvl w:val="0"/>
          <w:numId w:val="5"/>
        </w:numPr>
        <w:spacing w:line="360" w:lineRule="auto"/>
        <w:jc w:val="both"/>
        <w:rPr>
          <w:b/>
        </w:rPr>
      </w:pPr>
      <w:r w:rsidRPr="009400ED">
        <w:rPr>
          <w:b/>
          <w:bCs/>
        </w:rPr>
        <w:t>Specialised Career Progression:</w:t>
      </w:r>
      <w:r>
        <w:t xml:space="preserve"> </w:t>
      </w:r>
      <w:r w:rsidRPr="00E70CA3">
        <w:t>Learners are equipped to pursue career advancement into senior advisory roles, or to specialise in areas such as estate planning, retirement solutions, investment advisory, or financial risk management.</w:t>
      </w:r>
    </w:p>
    <w:p w14:paraId="3D7BE5F9" w14:textId="11E1538F" w:rsidR="00E70CA3" w:rsidRPr="009400ED" w:rsidRDefault="00E70CA3">
      <w:pPr>
        <w:pStyle w:val="ListParagraph"/>
        <w:numPr>
          <w:ilvl w:val="0"/>
          <w:numId w:val="5"/>
        </w:numPr>
        <w:spacing w:line="360" w:lineRule="auto"/>
        <w:jc w:val="both"/>
        <w:rPr>
          <w:b/>
        </w:rPr>
      </w:pPr>
      <w:r w:rsidRPr="009400ED">
        <w:rPr>
          <w:b/>
          <w:bCs/>
        </w:rPr>
        <w:t>Industry-Aligned Knowledge and Practice:</w:t>
      </w:r>
      <w:r>
        <w:t xml:space="preserve"> </w:t>
      </w:r>
      <w:r w:rsidRPr="00E70CA3">
        <w:t>The curriculum integrates up-to-date financial theory, ethical standards, regulatory compliance, and the use of financial tools, ensuring relevance in a complex and dynamic financial services industry.</w:t>
      </w:r>
    </w:p>
    <w:p w14:paraId="55325826" w14:textId="598494BA" w:rsidR="00E70CA3" w:rsidRPr="009400ED" w:rsidRDefault="00E70CA3">
      <w:pPr>
        <w:pStyle w:val="ListParagraph"/>
        <w:numPr>
          <w:ilvl w:val="0"/>
          <w:numId w:val="5"/>
        </w:numPr>
        <w:spacing w:line="360" w:lineRule="auto"/>
        <w:jc w:val="both"/>
        <w:rPr>
          <w:b/>
        </w:rPr>
      </w:pPr>
      <w:r w:rsidRPr="009400ED">
        <w:rPr>
          <w:b/>
          <w:bCs/>
        </w:rPr>
        <w:t>Personal and Professional Growth:</w:t>
      </w:r>
      <w:r>
        <w:t xml:space="preserve"> </w:t>
      </w:r>
      <w:r w:rsidRPr="00E70CA3">
        <w:t>Learners are empowered to take initiative, apply critical thinking, and engage ethically in client relationships, fostering both professional success and personal development.</w:t>
      </w:r>
    </w:p>
    <w:p w14:paraId="076C89B7" w14:textId="1EF1564B" w:rsidR="00E70CA3" w:rsidRPr="009400ED" w:rsidRDefault="00E70CA3">
      <w:pPr>
        <w:pStyle w:val="ListParagraph"/>
        <w:numPr>
          <w:ilvl w:val="0"/>
          <w:numId w:val="5"/>
        </w:numPr>
        <w:spacing w:line="360" w:lineRule="auto"/>
        <w:jc w:val="both"/>
        <w:rPr>
          <w:b/>
        </w:rPr>
      </w:pPr>
      <w:r w:rsidRPr="009400ED">
        <w:rPr>
          <w:b/>
          <w:bCs/>
        </w:rPr>
        <w:t>Professional Recognition and Credibility:</w:t>
      </w:r>
      <w:r>
        <w:t xml:space="preserve"> </w:t>
      </w:r>
      <w:r w:rsidRPr="00E70CA3">
        <w:t>Graduates are recognised as qualified Financial Services Advisors, enhancing their credibility and trustworthiness among clients, employers, and industry peers.</w:t>
      </w:r>
    </w:p>
    <w:p w14:paraId="69EBF823" w14:textId="77777777" w:rsidR="00E70CA3" w:rsidRPr="00E70CA3" w:rsidRDefault="00E70CA3" w:rsidP="009400ED">
      <w:r w:rsidRPr="00E70CA3">
        <w:t>This qualification supports learners in building resilient, impactful careers that contribute to the financial well-being of individuals and the broader economic stability of South Africa</w:t>
      </w:r>
    </w:p>
    <w:p w14:paraId="4853B848" w14:textId="581C6CBA" w:rsidR="002C0D8A" w:rsidRPr="002C0D8A" w:rsidRDefault="002C0D8A" w:rsidP="002C0D8A">
      <w:pPr>
        <w:pStyle w:val="Heading2"/>
        <w:spacing w:line="360" w:lineRule="auto"/>
        <w:jc w:val="both"/>
        <w:rPr>
          <w:rFonts w:eastAsia="Arial" w:cs="Arial"/>
          <w:b w:val="0"/>
          <w:color w:val="2F5496" w:themeColor="accent1" w:themeShade="BF"/>
          <w:sz w:val="22"/>
          <w:szCs w:val="20"/>
        </w:rPr>
      </w:pPr>
    </w:p>
    <w:p w14:paraId="7CCB7521" w14:textId="77777777" w:rsidR="00F65E89" w:rsidRDefault="00F65E89" w:rsidP="00F65E89">
      <w:pPr>
        <w:pStyle w:val="Heading2"/>
        <w:rPr>
          <w:rFonts w:eastAsia="Arial" w:cs="Arial"/>
          <w:b w:val="0"/>
          <w:color w:val="2F5496" w:themeColor="accent1" w:themeShade="BF"/>
          <w:sz w:val="22"/>
          <w:szCs w:val="20"/>
        </w:rPr>
      </w:pPr>
    </w:p>
    <w:p w14:paraId="15073B81" w14:textId="77A7D60C" w:rsidR="00CC4E86" w:rsidRDefault="003C515D" w:rsidP="00F65E89">
      <w:pPr>
        <w:pStyle w:val="Heading2"/>
        <w:rPr>
          <w:rFonts w:cs="Arial"/>
          <w:szCs w:val="20"/>
        </w:rPr>
      </w:pPr>
      <w:bookmarkStart w:id="30" w:name="_Toc210048858"/>
      <w:r>
        <w:t xml:space="preserve">3.2 </w:t>
      </w:r>
      <w:r w:rsidR="00CC4E86">
        <w:rPr>
          <w:rFonts w:cs="Arial"/>
          <w:szCs w:val="20"/>
        </w:rPr>
        <w:t>W</w:t>
      </w:r>
      <w:r w:rsidR="00CC4E86" w:rsidRPr="007130AD">
        <w:rPr>
          <w:rFonts w:cs="Arial"/>
          <w:szCs w:val="20"/>
        </w:rPr>
        <w:t>hat the qualification or part-qualification intends to achieve</w:t>
      </w:r>
      <w:r w:rsidR="00CC4E86">
        <w:rPr>
          <w:rFonts w:cs="Arial"/>
          <w:szCs w:val="20"/>
        </w:rPr>
        <w:t>:</w:t>
      </w:r>
      <w:bookmarkEnd w:id="30"/>
      <w:r w:rsidR="00CC4E86">
        <w:rPr>
          <w:rFonts w:cs="Arial"/>
          <w:szCs w:val="20"/>
        </w:rPr>
        <w:t xml:space="preserve"> </w:t>
      </w:r>
    </w:p>
    <w:p w14:paraId="2065B276" w14:textId="77777777" w:rsidR="00643AAA" w:rsidRPr="00643AAA" w:rsidRDefault="00643AAA" w:rsidP="00643AAA"/>
    <w:p w14:paraId="1DE3ABC2" w14:textId="77777777" w:rsidR="007300A3" w:rsidRPr="007300A3" w:rsidRDefault="007300A3" w:rsidP="00643AAA">
      <w:pPr>
        <w:spacing w:line="360" w:lineRule="auto"/>
        <w:jc w:val="both"/>
        <w:rPr>
          <w:b/>
        </w:rPr>
      </w:pPr>
      <w:r w:rsidRPr="007300A3">
        <w:t>The purpose of this qualification is to capacitate a learner to function as a Financial Services Advisor.</w:t>
      </w:r>
    </w:p>
    <w:p w14:paraId="4240F1D7" w14:textId="77777777" w:rsidR="007300A3" w:rsidRPr="007300A3" w:rsidRDefault="007300A3" w:rsidP="00643AAA">
      <w:pPr>
        <w:spacing w:line="360" w:lineRule="auto"/>
        <w:jc w:val="both"/>
        <w:rPr>
          <w:b/>
        </w:rPr>
      </w:pPr>
      <w:r w:rsidRPr="007300A3">
        <w:t>Financial Services Advisors are responsible for managing a portfolio of financial clients and their associated financial plans. They are expected to sustain and optimise the performance of these plans through the application of specialised financial services options, while adapting to changes in the client's personal and financial circumstances as well as broader economic conditions.</w:t>
      </w:r>
    </w:p>
    <w:p w14:paraId="508AA011" w14:textId="77777777" w:rsidR="007300A3" w:rsidRPr="00643AAA" w:rsidRDefault="007300A3" w:rsidP="00643AAA">
      <w:pPr>
        <w:spacing w:line="360" w:lineRule="auto"/>
        <w:jc w:val="both"/>
        <w:rPr>
          <w:b/>
          <w:bCs/>
        </w:rPr>
      </w:pPr>
      <w:r w:rsidRPr="00643AAA">
        <w:rPr>
          <w:b/>
          <w:bCs/>
        </w:rPr>
        <w:t>This qualification aims to develop learners who are capable of:</w:t>
      </w:r>
    </w:p>
    <w:p w14:paraId="712B99A5" w14:textId="77777777" w:rsidR="007300A3" w:rsidRPr="007300A3" w:rsidRDefault="007300A3" w:rsidP="00643AAA">
      <w:pPr>
        <w:spacing w:line="360" w:lineRule="auto"/>
        <w:jc w:val="both"/>
        <w:rPr>
          <w:b/>
        </w:rPr>
      </w:pPr>
      <w:r w:rsidRPr="007300A3">
        <w:t>Applying advanced financial knowledge and skills: Acquiring a deep understanding of financial products, advisory techniques, and regulatory frameworks to support the provision of compliant and ethically sound financial advice.</w:t>
      </w:r>
    </w:p>
    <w:p w14:paraId="30B2373E" w14:textId="77777777" w:rsidR="007300A3" w:rsidRPr="00643AAA" w:rsidRDefault="007300A3">
      <w:pPr>
        <w:pStyle w:val="ListParagraph"/>
        <w:numPr>
          <w:ilvl w:val="0"/>
          <w:numId w:val="11"/>
        </w:numPr>
        <w:spacing w:line="360" w:lineRule="auto"/>
        <w:jc w:val="both"/>
        <w:rPr>
          <w:b/>
        </w:rPr>
      </w:pPr>
      <w:r w:rsidRPr="00643AAA">
        <w:rPr>
          <w:b/>
          <w:bCs/>
        </w:rPr>
        <w:t>Conducting holistic client assessments:</w:t>
      </w:r>
      <w:r w:rsidRPr="007300A3">
        <w:t xml:space="preserve"> Gathering, interpreting, and analysing a wide range of financial and personal data to identify client needs, objectives, and risk tolerance.</w:t>
      </w:r>
    </w:p>
    <w:p w14:paraId="3FFE195E" w14:textId="77777777" w:rsidR="007300A3" w:rsidRPr="00643AAA" w:rsidRDefault="007300A3">
      <w:pPr>
        <w:pStyle w:val="ListParagraph"/>
        <w:numPr>
          <w:ilvl w:val="0"/>
          <w:numId w:val="11"/>
        </w:numPr>
        <w:spacing w:line="360" w:lineRule="auto"/>
        <w:jc w:val="both"/>
        <w:rPr>
          <w:b/>
        </w:rPr>
      </w:pPr>
      <w:r w:rsidRPr="00643AAA">
        <w:rPr>
          <w:b/>
          <w:bCs/>
        </w:rPr>
        <w:t>Implementing tailored financial solutions:</w:t>
      </w:r>
      <w:r w:rsidRPr="007300A3">
        <w:t xml:space="preserve"> Developing, adjusting, and implementing financial plans using specialised strategies and product options that are aligned with client goals and responsive to changing financial environments.</w:t>
      </w:r>
    </w:p>
    <w:p w14:paraId="12200ECE" w14:textId="77777777" w:rsidR="007300A3" w:rsidRPr="00643AAA" w:rsidRDefault="007300A3">
      <w:pPr>
        <w:pStyle w:val="ListParagraph"/>
        <w:numPr>
          <w:ilvl w:val="0"/>
          <w:numId w:val="11"/>
        </w:numPr>
        <w:spacing w:line="360" w:lineRule="auto"/>
        <w:jc w:val="both"/>
        <w:rPr>
          <w:b/>
        </w:rPr>
      </w:pPr>
      <w:r w:rsidRPr="00643AAA">
        <w:rPr>
          <w:b/>
          <w:bCs/>
        </w:rPr>
        <w:t>Providing professional advice and support:</w:t>
      </w:r>
      <w:r w:rsidRPr="007300A3">
        <w:t xml:space="preserve"> Clearly communicating complex financial information to clients in an accessible manner, promoting understanding and informed decision-making.</w:t>
      </w:r>
    </w:p>
    <w:p w14:paraId="57712085" w14:textId="212B8234" w:rsidR="007300A3" w:rsidRPr="00643AAA" w:rsidRDefault="007300A3">
      <w:pPr>
        <w:pStyle w:val="ListParagraph"/>
        <w:numPr>
          <w:ilvl w:val="0"/>
          <w:numId w:val="11"/>
        </w:numPr>
        <w:spacing w:line="360" w:lineRule="auto"/>
        <w:jc w:val="both"/>
        <w:rPr>
          <w:b/>
        </w:rPr>
      </w:pPr>
      <w:r w:rsidRPr="00643AAA">
        <w:rPr>
          <w:b/>
          <w:bCs/>
        </w:rPr>
        <w:t>Maintaining long-term client relationships:</w:t>
      </w:r>
      <w:r w:rsidRPr="007300A3">
        <w:t xml:space="preserve"> Building trust, delivering ongoing support, and adapting financial strategies as necessary to ensure continued alignment with clients' evolving financial circumstances.</w:t>
      </w:r>
    </w:p>
    <w:p w14:paraId="4C727032" w14:textId="77777777" w:rsidR="007300A3" w:rsidRPr="007300A3" w:rsidRDefault="007300A3" w:rsidP="00643AAA">
      <w:pPr>
        <w:spacing w:line="360" w:lineRule="auto"/>
        <w:jc w:val="both"/>
        <w:rPr>
          <w:b/>
        </w:rPr>
      </w:pPr>
      <w:r w:rsidRPr="007300A3">
        <w:t>This qualification prepares learners to operate effectively in dynamic and highly regulated financial services environments, ensuring both technical competence and professional integrity in client engagements.</w:t>
      </w:r>
    </w:p>
    <w:p w14:paraId="0F4CFDA8" w14:textId="77777777" w:rsidR="00F65E89" w:rsidRDefault="00F65E89" w:rsidP="00F65E89">
      <w:pPr>
        <w:pStyle w:val="Heading2"/>
        <w:rPr>
          <w:rFonts w:eastAsia="Arial" w:cs="Arial"/>
          <w:b w:val="0"/>
          <w:color w:val="2F5496" w:themeColor="accent1" w:themeShade="BF"/>
          <w:sz w:val="22"/>
          <w:szCs w:val="20"/>
        </w:rPr>
      </w:pPr>
    </w:p>
    <w:p w14:paraId="4E419C76" w14:textId="122778AB" w:rsidR="00B7555B" w:rsidRDefault="00CC4E86" w:rsidP="00F65E89">
      <w:pPr>
        <w:pStyle w:val="Heading2"/>
      </w:pPr>
      <w:bookmarkStart w:id="31" w:name="_Toc210048859"/>
      <w:r>
        <w:t>3.3 Typical Graduate attributes</w:t>
      </w:r>
      <w:bookmarkEnd w:id="31"/>
      <w:r w:rsidR="003C515D" w:rsidRPr="00E12106">
        <w:t xml:space="preserve"> </w:t>
      </w:r>
    </w:p>
    <w:p w14:paraId="4CB29DF5" w14:textId="77777777" w:rsidR="00643AAA" w:rsidRPr="00643AAA" w:rsidRDefault="00643AAA" w:rsidP="00643AAA"/>
    <w:p w14:paraId="3F8F266C" w14:textId="77777777" w:rsidR="007300A3" w:rsidRPr="007300A3" w:rsidRDefault="007300A3" w:rsidP="009400ED">
      <w:pPr>
        <w:spacing w:line="360" w:lineRule="auto"/>
        <w:jc w:val="both"/>
        <w:rPr>
          <w:b/>
        </w:rPr>
      </w:pPr>
      <w:r w:rsidRPr="009400ED">
        <w:rPr>
          <w:b/>
        </w:rPr>
        <w:t>Graduates of the Advanced Occupational Certificate:</w:t>
      </w:r>
      <w:r w:rsidRPr="007300A3">
        <w:t xml:space="preserve"> Financial Services Advisor, NQF Level 6 will demonstrate the following attributes, equipping them to operate effectively and ethically within South Africa's financial services sector:</w:t>
      </w:r>
    </w:p>
    <w:p w14:paraId="71C1C683" w14:textId="77777777" w:rsidR="007300A3" w:rsidRPr="007300A3" w:rsidRDefault="007300A3" w:rsidP="009400ED">
      <w:pPr>
        <w:spacing w:line="360" w:lineRule="auto"/>
        <w:jc w:val="both"/>
        <w:rPr>
          <w:b/>
        </w:rPr>
      </w:pPr>
      <w:r w:rsidRPr="009400ED">
        <w:rPr>
          <w:b/>
        </w:rPr>
        <w:t>Professional and Ethical Conduct:</w:t>
      </w:r>
      <w:r w:rsidRPr="007300A3">
        <w:t xml:space="preserve"> Graduates will uphold the principles of integrity, fairness, and regulatory compliance, ensuring that all client interactions and financial advice are delivered with the highest ethical standards and in line with relevant legislation.</w:t>
      </w:r>
    </w:p>
    <w:p w14:paraId="31E98228" w14:textId="77777777" w:rsidR="007300A3" w:rsidRPr="007300A3" w:rsidRDefault="007300A3" w:rsidP="009400ED">
      <w:pPr>
        <w:spacing w:line="360" w:lineRule="auto"/>
        <w:jc w:val="both"/>
        <w:rPr>
          <w:b/>
        </w:rPr>
      </w:pPr>
      <w:r w:rsidRPr="009400ED">
        <w:rPr>
          <w:b/>
        </w:rPr>
        <w:t>Client-Focused Advisory Practice:</w:t>
      </w:r>
      <w:r w:rsidRPr="007300A3">
        <w:t xml:space="preserve"> Graduates will apply a client-centric approach, identifying and understanding individual client needs, financial circumstances, and long-term goals to provide tailored, holistic financial advice and maintain strong client relationships.</w:t>
      </w:r>
    </w:p>
    <w:p w14:paraId="66330807" w14:textId="77777777" w:rsidR="007300A3" w:rsidRPr="007300A3" w:rsidRDefault="007300A3" w:rsidP="009400ED">
      <w:pPr>
        <w:spacing w:line="360" w:lineRule="auto"/>
        <w:jc w:val="both"/>
        <w:rPr>
          <w:b/>
        </w:rPr>
      </w:pPr>
      <w:r w:rsidRPr="009400ED">
        <w:rPr>
          <w:b/>
        </w:rPr>
        <w:t>Analytical and Adaptive Thinking:</w:t>
      </w:r>
      <w:r w:rsidRPr="007300A3">
        <w:t xml:space="preserve"> Graduates will critically assess financial data, market trends, and changes in client circumstances, enabling informed decision-making and the strategic adaptation of financial plans to sustain and optimise portfolio performance.</w:t>
      </w:r>
    </w:p>
    <w:p w14:paraId="4EC7EA08" w14:textId="77777777" w:rsidR="007300A3" w:rsidRPr="007300A3" w:rsidRDefault="007300A3" w:rsidP="009400ED">
      <w:pPr>
        <w:spacing w:line="360" w:lineRule="auto"/>
        <w:jc w:val="both"/>
        <w:rPr>
          <w:b/>
        </w:rPr>
      </w:pPr>
      <w:r w:rsidRPr="009400ED">
        <w:rPr>
          <w:b/>
        </w:rPr>
        <w:t>Clear and Transparent Communication:</w:t>
      </w:r>
      <w:r w:rsidRPr="007300A3">
        <w:t xml:space="preserve"> Graduates will effectively communicate financial strategies and product information in a manner that is accessible, accurate, and aligned with each client's level of financial literacy, fostering client trust and informed participation.</w:t>
      </w:r>
    </w:p>
    <w:p w14:paraId="666A078D" w14:textId="77777777" w:rsidR="007300A3" w:rsidRPr="007300A3" w:rsidRDefault="007300A3" w:rsidP="009400ED">
      <w:pPr>
        <w:spacing w:line="360" w:lineRule="auto"/>
        <w:jc w:val="both"/>
        <w:rPr>
          <w:b/>
        </w:rPr>
      </w:pPr>
      <w:r w:rsidRPr="009400ED">
        <w:rPr>
          <w:b/>
        </w:rPr>
        <w:t>Responsiveness to Change:</w:t>
      </w:r>
      <w:r w:rsidRPr="007300A3">
        <w:t xml:space="preserve"> Graduates will demonstrate agility in responding to evolving financial environments, regulatory developments, and client needs by continuously refining financial plans and leveraging relevant financial products and technologies.</w:t>
      </w:r>
    </w:p>
    <w:p w14:paraId="0CB0937A" w14:textId="77777777" w:rsidR="007300A3" w:rsidRPr="007300A3" w:rsidRDefault="007300A3" w:rsidP="009400ED">
      <w:pPr>
        <w:spacing w:line="360" w:lineRule="auto"/>
        <w:jc w:val="both"/>
        <w:rPr>
          <w:b/>
        </w:rPr>
      </w:pPr>
      <w:r w:rsidRPr="007300A3">
        <w:t>These attributes ensure that graduates are not only competent in providing high-quality financial advice but are also able to build enduring client relationships and contribute to sustainable financial well-being in diverse economic contexts.</w:t>
      </w:r>
    </w:p>
    <w:p w14:paraId="786E6F26" w14:textId="286B830C" w:rsidR="001B73A0" w:rsidRPr="001B73A0" w:rsidRDefault="001B73A0" w:rsidP="001B73A0">
      <w:pPr>
        <w:pStyle w:val="Heading1"/>
        <w:rPr>
          <w:rFonts w:eastAsia="Arial" w:cs="Arial"/>
          <w:b w:val="0"/>
          <w:color w:val="2F5496" w:themeColor="accent1" w:themeShade="BF"/>
          <w:sz w:val="22"/>
          <w:szCs w:val="20"/>
        </w:rPr>
      </w:pPr>
    </w:p>
    <w:p w14:paraId="2F25D137" w14:textId="23052E22" w:rsidR="003C515D" w:rsidRPr="00917517" w:rsidRDefault="003C515D" w:rsidP="003C515D">
      <w:pPr>
        <w:pStyle w:val="Heading1"/>
      </w:pPr>
      <w:bookmarkStart w:id="32" w:name="_Toc210048860"/>
      <w:r>
        <w:t xml:space="preserve">4. </w:t>
      </w:r>
      <w:r w:rsidRPr="00917517">
        <w:t>ENTRY REQUIREMENTS</w:t>
      </w:r>
      <w:bookmarkEnd w:id="32"/>
    </w:p>
    <w:p w14:paraId="711E4AE4" w14:textId="7C25A6BC" w:rsidR="003C515D" w:rsidRDefault="00F65E89" w:rsidP="003C515D">
      <w:r>
        <w:t xml:space="preserve">NQF level </w:t>
      </w:r>
      <w:r w:rsidR="007300A3">
        <w:t>5</w:t>
      </w:r>
    </w:p>
    <w:p w14:paraId="322C02B1" w14:textId="5F34BBC5" w:rsidR="003C515D" w:rsidRDefault="003C515D" w:rsidP="003C515D">
      <w:pPr>
        <w:pStyle w:val="Heading1"/>
      </w:pPr>
      <w:bookmarkStart w:id="33" w:name="_Toc210048861"/>
      <w:r>
        <w:t xml:space="preserve">5. </w:t>
      </w:r>
      <w:r w:rsidRPr="00EA3273">
        <w:t>RECOGNITION OF PRIOR LEARNING</w:t>
      </w:r>
      <w:r>
        <w:t xml:space="preserve"> (RPL)</w:t>
      </w:r>
      <w:bookmarkEnd w:id="33"/>
    </w:p>
    <w:p w14:paraId="10D6FF76" w14:textId="2ABB188C" w:rsidR="00CB50A0" w:rsidRPr="00CB50A0" w:rsidRDefault="00CB50A0" w:rsidP="00D156E8">
      <w:pPr>
        <w:spacing w:after="0" w:line="240" w:lineRule="auto"/>
        <w:rPr>
          <w:rStyle w:val="IntenseEmphasis"/>
          <w:b w:val="0"/>
        </w:rPr>
      </w:pPr>
      <w:bookmarkStart w:id="34" w:name="_Hlk109763321"/>
    </w:p>
    <w:p w14:paraId="619B3BFA" w14:textId="08AE0749" w:rsidR="002E69FE" w:rsidRPr="00D65891" w:rsidRDefault="003C515D" w:rsidP="00D65891">
      <w:pPr>
        <w:pStyle w:val="Heading2"/>
        <w:rPr>
          <w:rStyle w:val="IntenseEmphasis"/>
          <w:b/>
          <w:iCs w:val="0"/>
          <w:color w:val="auto"/>
          <w:sz w:val="24"/>
        </w:rPr>
      </w:pPr>
      <w:bookmarkStart w:id="35" w:name="_Toc210048862"/>
      <w:r>
        <w:lastRenderedPageBreak/>
        <w:t xml:space="preserve">5.1 </w:t>
      </w:r>
      <w:r w:rsidR="002E69FE">
        <w:t>RPL</w:t>
      </w:r>
      <w:r w:rsidR="00311D33">
        <w:t xml:space="preserve"> for Access to Training</w:t>
      </w:r>
      <w:r w:rsidR="00B7555B">
        <w:t>:</w:t>
      </w:r>
      <w:bookmarkEnd w:id="35"/>
    </w:p>
    <w:p w14:paraId="497E2BC7" w14:textId="2F89C201" w:rsidR="00D65891" w:rsidRDefault="00D65891" w:rsidP="00F65E89">
      <w:pPr>
        <w:jc w:val="both"/>
      </w:pPr>
      <w:r>
        <w:t>Learners may use the RPL process to gain access to training opportunities for a qualification</w:t>
      </w:r>
      <w:r w:rsidR="001B73A0">
        <w:t xml:space="preserve"> </w:t>
      </w:r>
      <w:r>
        <w:t xml:space="preserve">if they do not meet the formal, minimum entry requirements for admission. RPL assessment provides an alternative access route into a programme of learning, qualification, part-qualification, or skills programme. </w:t>
      </w:r>
    </w:p>
    <w:p w14:paraId="086240CC" w14:textId="52B23FB4" w:rsidR="00D65891" w:rsidRDefault="00D65891" w:rsidP="00F65E89">
      <w:pPr>
        <w:jc w:val="both"/>
      </w:pPr>
      <w:r>
        <w:t>Such an RPL assessment may be developed, moderated, and conducted by the accredited Skills Development Provider which offers that specific qualification. Such an assessment must ensure that the learner is able to display the equivalent level of competencies required for access, based on the NQF level descriptors.</w:t>
      </w:r>
    </w:p>
    <w:p w14:paraId="779BB5B5" w14:textId="665C0C74" w:rsidR="00D554DA" w:rsidRDefault="00D65891" w:rsidP="00F65E89">
      <w:pPr>
        <w:jc w:val="both"/>
      </w:pPr>
      <w:r>
        <w:t>For exemption from modules through RPL, learners who have gained the stipulated competencies of the modules of a qualification</w:t>
      </w:r>
      <w:r w:rsidR="001B73A0">
        <w:t xml:space="preserve"> </w:t>
      </w:r>
      <w:r>
        <w:t>through any means of formal, informal, or non-formal learning and/or work experience, may be awarded credits towards relevant modules, and gaps identified for training, which is then concluded.</w:t>
      </w:r>
    </w:p>
    <w:p w14:paraId="27F21C24" w14:textId="77777777" w:rsidR="00251F8D" w:rsidRPr="00251F8D" w:rsidRDefault="00251F8D" w:rsidP="00251F8D">
      <w:pPr>
        <w:spacing w:after="0" w:line="240" w:lineRule="auto"/>
        <w:rPr>
          <w:rStyle w:val="IntenseEmphasis"/>
          <w:b w:val="0"/>
          <w:i/>
        </w:rPr>
      </w:pPr>
    </w:p>
    <w:p w14:paraId="775AC768" w14:textId="460E03A7" w:rsidR="006E7A97" w:rsidRPr="006E7A97" w:rsidRDefault="006E7A97" w:rsidP="006E7A97">
      <w:pPr>
        <w:pStyle w:val="Heading2"/>
        <w:rPr>
          <w:rStyle w:val="IntenseEmphasis"/>
          <w:b/>
          <w:iCs w:val="0"/>
          <w:color w:val="auto"/>
          <w:sz w:val="24"/>
        </w:rPr>
      </w:pPr>
      <w:bookmarkStart w:id="36" w:name="_Toc210048863"/>
      <w:r w:rsidRPr="006E7A97">
        <w:rPr>
          <w:rStyle w:val="IntenseEmphasis"/>
          <w:b/>
          <w:iCs w:val="0"/>
          <w:color w:val="auto"/>
          <w:sz w:val="24"/>
        </w:rPr>
        <w:t xml:space="preserve">5.2 </w:t>
      </w:r>
      <w:r w:rsidR="00D554DA">
        <w:rPr>
          <w:rStyle w:val="IntenseEmphasis"/>
          <w:b/>
          <w:iCs w:val="0"/>
          <w:color w:val="auto"/>
          <w:sz w:val="24"/>
        </w:rPr>
        <w:t>RPL for Access to the External Integrated Summative Assessment (EISA):</w:t>
      </w:r>
      <w:bookmarkEnd w:id="36"/>
    </w:p>
    <w:p w14:paraId="1955A235" w14:textId="5E787C9F" w:rsidR="00D65891" w:rsidRDefault="00D65891" w:rsidP="00F65E89">
      <w:pPr>
        <w:spacing w:after="0" w:line="240" w:lineRule="auto"/>
        <w:jc w:val="both"/>
        <w:rPr>
          <w:rStyle w:val="IntenseEmphasis"/>
          <w:b w:val="0"/>
          <w:bCs/>
          <w:iCs w:val="0"/>
          <w:color w:val="2F5496" w:themeColor="accent1" w:themeShade="BF"/>
          <w:sz w:val="22"/>
          <w:szCs w:val="22"/>
        </w:rPr>
      </w:pPr>
      <w:r w:rsidRPr="00F65E89">
        <w:rPr>
          <w:rStyle w:val="IntenseEmphasis"/>
          <w:b w:val="0"/>
          <w:bCs/>
          <w:iCs w:val="0"/>
          <w:color w:val="2F5496" w:themeColor="accent1" w:themeShade="BF"/>
          <w:sz w:val="22"/>
          <w:szCs w:val="22"/>
        </w:rPr>
        <w:t xml:space="preserve">Learners who have gained the stipulated competencies of the modules of a qualification through any means of formal, informal, or non-formal learning and/or work experience, may be awarded credits towards relevant modules, and gaps identified for training, which is then concluded. </w:t>
      </w:r>
    </w:p>
    <w:p w14:paraId="6C9F6E58" w14:textId="77777777" w:rsidR="00F65E89" w:rsidRPr="00F65E89" w:rsidRDefault="00F65E89" w:rsidP="00F65E89">
      <w:pPr>
        <w:spacing w:after="0" w:line="240" w:lineRule="auto"/>
        <w:jc w:val="both"/>
        <w:rPr>
          <w:rStyle w:val="IntenseEmphasis"/>
          <w:b w:val="0"/>
          <w:bCs/>
          <w:iCs w:val="0"/>
          <w:color w:val="2F5496" w:themeColor="accent1" w:themeShade="BF"/>
          <w:sz w:val="22"/>
          <w:szCs w:val="22"/>
        </w:rPr>
      </w:pPr>
    </w:p>
    <w:p w14:paraId="053C7CB6" w14:textId="77777777" w:rsidR="00D65891" w:rsidRDefault="00D65891" w:rsidP="00F65E89">
      <w:pPr>
        <w:spacing w:after="0" w:line="240" w:lineRule="auto"/>
        <w:jc w:val="both"/>
        <w:rPr>
          <w:rStyle w:val="IntenseEmphasis"/>
          <w:b w:val="0"/>
          <w:bCs/>
          <w:iCs w:val="0"/>
          <w:color w:val="2F5496" w:themeColor="accent1" w:themeShade="BF"/>
          <w:sz w:val="22"/>
          <w:szCs w:val="22"/>
        </w:rPr>
      </w:pPr>
      <w:r w:rsidRPr="00F65E89">
        <w:rPr>
          <w:rStyle w:val="IntenseEmphasis"/>
          <w:b w:val="0"/>
          <w:bCs/>
          <w:iCs w:val="0"/>
          <w:color w:val="2F5496" w:themeColor="accent1" w:themeShade="BF"/>
          <w:sz w:val="22"/>
          <w:szCs w:val="22"/>
        </w:rPr>
        <w:t xml:space="preserve">A valid Statement of Results is required for admission to the EISA in which confirmation of achievement is provided that all internal assessment criteria for all modules in the related curriculum document have been achieved. </w:t>
      </w:r>
    </w:p>
    <w:p w14:paraId="6F4B1027" w14:textId="77777777" w:rsidR="00F65E89" w:rsidRPr="00F65E89" w:rsidRDefault="00F65E89" w:rsidP="00F65E89">
      <w:pPr>
        <w:spacing w:after="0" w:line="240" w:lineRule="auto"/>
        <w:jc w:val="both"/>
        <w:rPr>
          <w:rStyle w:val="IntenseEmphasis"/>
          <w:b w:val="0"/>
          <w:bCs/>
          <w:iCs w:val="0"/>
          <w:color w:val="2F5496" w:themeColor="accent1" w:themeShade="BF"/>
          <w:sz w:val="22"/>
          <w:szCs w:val="22"/>
        </w:rPr>
      </w:pPr>
    </w:p>
    <w:p w14:paraId="7C890118" w14:textId="77777777" w:rsidR="00D65891" w:rsidRDefault="00D65891" w:rsidP="00F65E89">
      <w:pPr>
        <w:spacing w:after="0" w:line="240" w:lineRule="auto"/>
        <w:jc w:val="both"/>
        <w:rPr>
          <w:rStyle w:val="IntenseEmphasis"/>
          <w:b w:val="0"/>
          <w:bCs/>
          <w:iCs w:val="0"/>
          <w:color w:val="2F5496" w:themeColor="accent1" w:themeShade="BF"/>
          <w:sz w:val="22"/>
          <w:szCs w:val="22"/>
        </w:rPr>
      </w:pPr>
      <w:r w:rsidRPr="00F65E89">
        <w:rPr>
          <w:rStyle w:val="IntenseEmphasis"/>
          <w:b w:val="0"/>
          <w:bCs/>
          <w:iCs w:val="0"/>
          <w:color w:val="2F5496" w:themeColor="accent1" w:themeShade="BF"/>
          <w:sz w:val="22"/>
          <w:szCs w:val="22"/>
        </w:rPr>
        <w:t xml:space="preserve">For a Skills Programme, the accredited Skills Development Provider (SDP) must ensure all modular competency requirements are met prior to the FISA and keep record of such evidence. </w:t>
      </w:r>
    </w:p>
    <w:p w14:paraId="643A2D40" w14:textId="77777777" w:rsidR="00F65E89" w:rsidRPr="00F65E89" w:rsidRDefault="00F65E89" w:rsidP="00F65E89">
      <w:pPr>
        <w:spacing w:after="0" w:line="240" w:lineRule="auto"/>
        <w:jc w:val="both"/>
        <w:rPr>
          <w:rStyle w:val="IntenseEmphasis"/>
          <w:b w:val="0"/>
          <w:bCs/>
          <w:iCs w:val="0"/>
          <w:color w:val="2F5496" w:themeColor="accent1" w:themeShade="BF"/>
          <w:sz w:val="22"/>
          <w:szCs w:val="22"/>
        </w:rPr>
      </w:pPr>
    </w:p>
    <w:p w14:paraId="1DF91601" w14:textId="103DF62B" w:rsidR="00251F8D" w:rsidRPr="00F65E89" w:rsidRDefault="00D65891" w:rsidP="00F65E89">
      <w:pPr>
        <w:spacing w:after="0" w:line="240" w:lineRule="auto"/>
        <w:jc w:val="both"/>
        <w:rPr>
          <w:rStyle w:val="IntenseEmphasis"/>
          <w:b w:val="0"/>
          <w:bCs/>
          <w:iCs w:val="0"/>
          <w:color w:val="2F5496" w:themeColor="accent1" w:themeShade="BF"/>
          <w:sz w:val="22"/>
          <w:szCs w:val="22"/>
        </w:rPr>
      </w:pPr>
      <w:r w:rsidRPr="00F65E89">
        <w:rPr>
          <w:rStyle w:val="IntenseEmphasis"/>
          <w:b w:val="0"/>
          <w:bCs/>
          <w:iCs w:val="0"/>
          <w:color w:val="2F5496" w:themeColor="accent1" w:themeShade="BF"/>
          <w:sz w:val="22"/>
          <w:szCs w:val="22"/>
        </w:rPr>
        <w:t>Upon successful completion of the EISA/FISA, RPL learners will be issued with the QCTO certificate for the qualification</w:t>
      </w:r>
      <w:r w:rsidR="001B73A0">
        <w:rPr>
          <w:rStyle w:val="IntenseEmphasis"/>
          <w:b w:val="0"/>
          <w:bCs/>
          <w:iCs w:val="0"/>
          <w:color w:val="2F5496" w:themeColor="accent1" w:themeShade="BF"/>
          <w:sz w:val="22"/>
          <w:szCs w:val="22"/>
        </w:rPr>
        <w:t>.</w:t>
      </w:r>
      <w:r w:rsidRPr="00F65E89">
        <w:rPr>
          <w:rStyle w:val="IntenseEmphasis"/>
          <w:b w:val="0"/>
          <w:bCs/>
          <w:iCs w:val="0"/>
          <w:color w:val="2F5496" w:themeColor="accent1" w:themeShade="BF"/>
          <w:sz w:val="22"/>
          <w:szCs w:val="22"/>
        </w:rPr>
        <w:t xml:space="preserve"> Quality Partners are responsible for ensuring the RPL mechanism and process for qualifications and part-qualification is approved by the QCTO.</w:t>
      </w:r>
    </w:p>
    <w:p w14:paraId="24958A62" w14:textId="77777777" w:rsidR="003C515D" w:rsidRPr="00917517" w:rsidRDefault="003C515D" w:rsidP="003C515D">
      <w:pPr>
        <w:pStyle w:val="Heading1"/>
      </w:pPr>
      <w:bookmarkStart w:id="37" w:name="_Toc210048864"/>
      <w:bookmarkEnd w:id="34"/>
      <w:r>
        <w:t xml:space="preserve">6. </w:t>
      </w:r>
      <w:r w:rsidRPr="00917517">
        <w:t>RULES OF COMBINATION</w:t>
      </w:r>
      <w:bookmarkEnd w:id="37"/>
    </w:p>
    <w:p w14:paraId="42A27930" w14:textId="2CD84D19" w:rsidR="00896C56" w:rsidRPr="00B6483E" w:rsidRDefault="00EC0F40" w:rsidP="000A6B51">
      <w:pPr>
        <w:pStyle w:val="NoSpacing"/>
        <w:rPr>
          <w:b/>
          <w:iCs/>
          <w:color w:val="BFBFBF" w:themeColor="background1" w:themeShade="BF"/>
        </w:rPr>
      </w:pPr>
      <w:bookmarkStart w:id="38" w:name="_Hlk100306708"/>
      <w:bookmarkStart w:id="39" w:name="_Hlk109642375"/>
      <w:r>
        <w:rPr>
          <w:rStyle w:val="IntenseEmphasis"/>
        </w:rPr>
        <w:t xml:space="preserve">                                                                                                                                                             </w:t>
      </w:r>
      <w:r w:rsidR="008142FA">
        <w:rPr>
          <w:rStyle w:val="IntenseEmphasis"/>
        </w:rPr>
        <w:t xml:space="preserve"> </w:t>
      </w:r>
      <w:bookmarkEnd w:id="38"/>
      <w:bookmarkEnd w:id="39"/>
    </w:p>
    <w:p w14:paraId="373ACB24" w14:textId="59ADEE09" w:rsidR="003D3E03" w:rsidRPr="00B6483E" w:rsidRDefault="003C515D" w:rsidP="00B6483E">
      <w:pPr>
        <w:pStyle w:val="Heading2"/>
        <w:rPr>
          <w:szCs w:val="22"/>
        </w:rPr>
      </w:pPr>
      <w:bookmarkStart w:id="40" w:name="_Toc210048865"/>
      <w:r w:rsidRPr="005E470A">
        <w:t>6.</w:t>
      </w:r>
      <w:r w:rsidR="00B6483E">
        <w:t>1</w:t>
      </w:r>
      <w:r w:rsidRPr="005E470A">
        <w:t xml:space="preserve"> </w:t>
      </w:r>
      <w:r w:rsidR="004D76E9">
        <w:rPr>
          <w:szCs w:val="22"/>
        </w:rPr>
        <w:t>Component</w:t>
      </w:r>
      <w:r w:rsidR="00B6483E">
        <w:rPr>
          <w:szCs w:val="22"/>
        </w:rPr>
        <w:t>s</w:t>
      </w:r>
      <w:r w:rsidRPr="000A23CF">
        <w:rPr>
          <w:szCs w:val="22"/>
        </w:rPr>
        <w:t>:</w:t>
      </w:r>
      <w:bookmarkEnd w:id="40"/>
    </w:p>
    <w:p w14:paraId="5D44121D" w14:textId="1C2431DC" w:rsidR="000A23CF" w:rsidRDefault="00D25DFC" w:rsidP="004E16B2">
      <w:pPr>
        <w:pStyle w:val="Heading4"/>
      </w:pPr>
      <w:bookmarkStart w:id="41" w:name="_Hlk109642464"/>
      <w:r w:rsidRPr="000A23CF">
        <w:t xml:space="preserve">KNOWLEDGE/THEORY </w:t>
      </w:r>
      <w:r w:rsidR="0028035A">
        <w:t>COMPONENT</w:t>
      </w:r>
    </w:p>
    <w:p w14:paraId="7748E53F" w14:textId="57EB247B" w:rsidR="001B73A0" w:rsidRPr="001B73A0" w:rsidRDefault="008B7612" w:rsidP="001B73A0">
      <w:pPr>
        <w:spacing w:after="0" w:line="360" w:lineRule="auto"/>
        <w:rPr>
          <w:rStyle w:val="IntenseEmphasis"/>
          <w:b w:val="0"/>
          <w:color w:val="404040" w:themeColor="text1" w:themeTint="BF"/>
          <w:sz w:val="22"/>
        </w:rPr>
      </w:pPr>
      <w:bookmarkStart w:id="42" w:name="_Hlk109303292"/>
      <w:r>
        <w:rPr>
          <w:rStyle w:val="SubtleEmphasis"/>
        </w:rPr>
        <w:t xml:space="preserve">State </w:t>
      </w:r>
      <w:r w:rsidR="0028035A" w:rsidRPr="000A23CF">
        <w:rPr>
          <w:rStyle w:val="SubtleEmphasis"/>
        </w:rPr>
        <w:t>compulsory</w:t>
      </w:r>
      <w:r>
        <w:rPr>
          <w:rStyle w:val="SubtleEmphasis"/>
        </w:rPr>
        <w:t xml:space="preserve"> modules</w:t>
      </w:r>
      <w:r w:rsidR="0028035A">
        <w:rPr>
          <w:rStyle w:val="SubtleEmphasis"/>
        </w:rPr>
        <w:t>:</w:t>
      </w:r>
      <w:bookmarkEnd w:id="41"/>
      <w:bookmarkEnd w:id="42"/>
    </w:p>
    <w:tbl>
      <w:tblPr>
        <w:tblStyle w:val="TableGrid"/>
        <w:tblW w:w="0" w:type="auto"/>
        <w:tblInd w:w="-5" w:type="dxa"/>
        <w:tblLook w:val="04A0" w:firstRow="1" w:lastRow="0" w:firstColumn="1" w:lastColumn="0" w:noHBand="0" w:noVBand="1"/>
      </w:tblPr>
      <w:tblGrid>
        <w:gridCol w:w="2361"/>
        <w:gridCol w:w="3368"/>
        <w:gridCol w:w="864"/>
        <w:gridCol w:w="1108"/>
        <w:gridCol w:w="1320"/>
      </w:tblGrid>
      <w:tr w:rsidR="007300A3" w:rsidRPr="008E3CEB" w14:paraId="22849EA1" w14:textId="77777777" w:rsidTr="006974FD">
        <w:tc>
          <w:tcPr>
            <w:tcW w:w="2552" w:type="dxa"/>
            <w:tcBorders>
              <w:top w:val="single" w:sz="4" w:space="0" w:color="auto"/>
              <w:left w:val="single" w:sz="4" w:space="0" w:color="auto"/>
              <w:bottom w:val="single" w:sz="4" w:space="0" w:color="auto"/>
              <w:right w:val="single" w:sz="4" w:space="0" w:color="auto"/>
            </w:tcBorders>
          </w:tcPr>
          <w:p w14:paraId="0009A833" w14:textId="77777777" w:rsidR="007300A3" w:rsidRPr="008E3CEB" w:rsidRDefault="007300A3" w:rsidP="00D163E9">
            <w:pPr>
              <w:spacing w:line="360" w:lineRule="auto"/>
            </w:pPr>
            <w:r w:rsidRPr="008E3CEB">
              <w:rPr>
                <w:rFonts w:eastAsia="Times New Roman"/>
                <w:lang w:eastAsia="en-US"/>
              </w:rPr>
              <w:t>241301-002-01-KM01</w:t>
            </w:r>
          </w:p>
        </w:tc>
        <w:tc>
          <w:tcPr>
            <w:tcW w:w="3607" w:type="dxa"/>
            <w:tcBorders>
              <w:top w:val="single" w:sz="4" w:space="0" w:color="auto"/>
              <w:left w:val="single" w:sz="4" w:space="0" w:color="auto"/>
              <w:bottom w:val="single" w:sz="4" w:space="0" w:color="auto"/>
              <w:right w:val="single" w:sz="4" w:space="0" w:color="auto"/>
            </w:tcBorders>
          </w:tcPr>
          <w:p w14:paraId="0D8659A3" w14:textId="77777777" w:rsidR="007300A3" w:rsidRPr="008E3CEB" w:rsidRDefault="007300A3" w:rsidP="00D163E9">
            <w:pPr>
              <w:spacing w:after="0" w:line="360" w:lineRule="auto"/>
            </w:pPr>
            <w:r w:rsidRPr="008E3CEB">
              <w:rPr>
                <w:rFonts w:eastAsia="Times New Roman"/>
                <w:lang w:eastAsia="en-US"/>
              </w:rPr>
              <w:t xml:space="preserve">Portfolio Management &amp; Performance </w:t>
            </w:r>
            <w:r>
              <w:rPr>
                <w:rFonts w:eastAsia="Times New Roman"/>
                <w:lang w:eastAsia="en-US"/>
              </w:rPr>
              <w:t>Optimis</w:t>
            </w:r>
            <w:r w:rsidRPr="008E3CEB">
              <w:rPr>
                <w:rFonts w:eastAsia="Times New Roman"/>
                <w:lang w:eastAsia="en-US"/>
              </w:rPr>
              <w:t>ation</w:t>
            </w:r>
          </w:p>
        </w:tc>
        <w:tc>
          <w:tcPr>
            <w:tcW w:w="936" w:type="dxa"/>
            <w:tcBorders>
              <w:top w:val="single" w:sz="4" w:space="0" w:color="auto"/>
              <w:left w:val="single" w:sz="4" w:space="0" w:color="auto"/>
              <w:bottom w:val="single" w:sz="4" w:space="0" w:color="auto"/>
              <w:right w:val="single" w:sz="4" w:space="0" w:color="auto"/>
            </w:tcBorders>
          </w:tcPr>
          <w:p w14:paraId="76298307" w14:textId="77777777" w:rsidR="007300A3" w:rsidRPr="008E3CEB" w:rsidRDefault="007300A3" w:rsidP="00D163E9">
            <w:pPr>
              <w:spacing w:after="0" w:line="360" w:lineRule="auto"/>
            </w:pPr>
            <w:r w:rsidRPr="008E3CEB">
              <w:t>6</w:t>
            </w:r>
          </w:p>
        </w:tc>
        <w:tc>
          <w:tcPr>
            <w:tcW w:w="1199" w:type="dxa"/>
            <w:tcBorders>
              <w:top w:val="single" w:sz="4" w:space="0" w:color="auto"/>
              <w:left w:val="single" w:sz="4" w:space="0" w:color="auto"/>
              <w:bottom w:val="single" w:sz="4" w:space="0" w:color="auto"/>
              <w:right w:val="single" w:sz="4" w:space="0" w:color="auto"/>
            </w:tcBorders>
          </w:tcPr>
          <w:p w14:paraId="31948F9C" w14:textId="77777777" w:rsidR="007300A3" w:rsidRPr="008E3CEB" w:rsidRDefault="007300A3" w:rsidP="00D163E9">
            <w:pPr>
              <w:spacing w:after="0" w:line="360" w:lineRule="auto"/>
            </w:pPr>
            <w:r w:rsidRPr="008E3CEB">
              <w:t>10</w:t>
            </w:r>
          </w:p>
        </w:tc>
        <w:tc>
          <w:tcPr>
            <w:tcW w:w="1341" w:type="dxa"/>
            <w:tcBorders>
              <w:top w:val="single" w:sz="4" w:space="0" w:color="auto"/>
              <w:left w:val="single" w:sz="4" w:space="0" w:color="auto"/>
              <w:bottom w:val="single" w:sz="4" w:space="0" w:color="auto"/>
              <w:right w:val="single" w:sz="4" w:space="0" w:color="auto"/>
            </w:tcBorders>
          </w:tcPr>
          <w:p w14:paraId="2B5622DF" w14:textId="77777777" w:rsidR="007300A3" w:rsidRPr="008E3CEB" w:rsidRDefault="007300A3" w:rsidP="00D163E9">
            <w:pPr>
              <w:spacing w:after="0" w:line="360" w:lineRule="auto"/>
            </w:pPr>
            <w:r w:rsidRPr="008E3CEB">
              <w:t>BLENDED</w:t>
            </w:r>
          </w:p>
        </w:tc>
      </w:tr>
      <w:tr w:rsidR="007300A3" w:rsidRPr="008E3CEB" w14:paraId="19DB6B13" w14:textId="77777777" w:rsidTr="006974FD">
        <w:tc>
          <w:tcPr>
            <w:tcW w:w="2552" w:type="dxa"/>
            <w:tcBorders>
              <w:top w:val="single" w:sz="4" w:space="0" w:color="auto"/>
              <w:left w:val="single" w:sz="4" w:space="0" w:color="auto"/>
              <w:bottom w:val="single" w:sz="4" w:space="0" w:color="auto"/>
              <w:right w:val="single" w:sz="4" w:space="0" w:color="auto"/>
            </w:tcBorders>
          </w:tcPr>
          <w:p w14:paraId="54C64341" w14:textId="77777777" w:rsidR="007300A3" w:rsidRPr="008E3CEB" w:rsidRDefault="007300A3" w:rsidP="00D163E9">
            <w:pPr>
              <w:spacing w:line="360" w:lineRule="auto"/>
            </w:pPr>
            <w:r w:rsidRPr="008E3CEB">
              <w:rPr>
                <w:rFonts w:eastAsia="Times New Roman"/>
                <w:lang w:eastAsia="en-US"/>
              </w:rPr>
              <w:t>241301-002-01-KM02</w:t>
            </w:r>
          </w:p>
        </w:tc>
        <w:tc>
          <w:tcPr>
            <w:tcW w:w="3607" w:type="dxa"/>
            <w:tcBorders>
              <w:top w:val="single" w:sz="4" w:space="0" w:color="auto"/>
              <w:left w:val="single" w:sz="4" w:space="0" w:color="auto"/>
              <w:bottom w:val="single" w:sz="4" w:space="0" w:color="auto"/>
              <w:right w:val="single" w:sz="4" w:space="0" w:color="auto"/>
            </w:tcBorders>
          </w:tcPr>
          <w:p w14:paraId="550EFA5D" w14:textId="77777777" w:rsidR="007300A3" w:rsidRPr="008E3CEB" w:rsidRDefault="007300A3" w:rsidP="00D163E9">
            <w:pPr>
              <w:spacing w:after="0" w:line="360" w:lineRule="auto"/>
            </w:pPr>
            <w:r w:rsidRPr="008E3CEB">
              <w:rPr>
                <w:rFonts w:eastAsia="Times New Roman"/>
                <w:lang w:eastAsia="en-US"/>
              </w:rPr>
              <w:t>Financial Problem Solving &amp; Adaptation</w:t>
            </w:r>
          </w:p>
        </w:tc>
        <w:tc>
          <w:tcPr>
            <w:tcW w:w="936" w:type="dxa"/>
            <w:tcBorders>
              <w:top w:val="single" w:sz="4" w:space="0" w:color="auto"/>
              <w:left w:val="single" w:sz="4" w:space="0" w:color="auto"/>
              <w:bottom w:val="single" w:sz="4" w:space="0" w:color="auto"/>
              <w:right w:val="single" w:sz="4" w:space="0" w:color="auto"/>
            </w:tcBorders>
          </w:tcPr>
          <w:p w14:paraId="3AA7B540" w14:textId="77777777" w:rsidR="007300A3" w:rsidRPr="008E3CEB" w:rsidRDefault="007300A3" w:rsidP="00D163E9">
            <w:pPr>
              <w:spacing w:after="0" w:line="360" w:lineRule="auto"/>
            </w:pPr>
            <w:r w:rsidRPr="008E3CEB">
              <w:t>6</w:t>
            </w:r>
          </w:p>
        </w:tc>
        <w:tc>
          <w:tcPr>
            <w:tcW w:w="1199" w:type="dxa"/>
            <w:tcBorders>
              <w:top w:val="single" w:sz="4" w:space="0" w:color="auto"/>
              <w:left w:val="single" w:sz="4" w:space="0" w:color="auto"/>
              <w:bottom w:val="single" w:sz="4" w:space="0" w:color="auto"/>
              <w:right w:val="single" w:sz="4" w:space="0" w:color="auto"/>
            </w:tcBorders>
          </w:tcPr>
          <w:p w14:paraId="4EE12E91" w14:textId="77777777" w:rsidR="007300A3" w:rsidRPr="008E3CEB" w:rsidRDefault="007300A3" w:rsidP="00D163E9">
            <w:pPr>
              <w:spacing w:after="0" w:line="360" w:lineRule="auto"/>
            </w:pPr>
            <w:r w:rsidRPr="008E3CEB">
              <w:t>5</w:t>
            </w:r>
          </w:p>
        </w:tc>
        <w:tc>
          <w:tcPr>
            <w:tcW w:w="1341" w:type="dxa"/>
            <w:tcBorders>
              <w:top w:val="single" w:sz="4" w:space="0" w:color="auto"/>
              <w:left w:val="single" w:sz="4" w:space="0" w:color="auto"/>
              <w:bottom w:val="single" w:sz="4" w:space="0" w:color="auto"/>
              <w:right w:val="single" w:sz="4" w:space="0" w:color="auto"/>
            </w:tcBorders>
          </w:tcPr>
          <w:p w14:paraId="2FC4541B" w14:textId="77777777" w:rsidR="007300A3" w:rsidRPr="008E3CEB" w:rsidRDefault="007300A3" w:rsidP="00D163E9">
            <w:pPr>
              <w:spacing w:after="0" w:line="360" w:lineRule="auto"/>
            </w:pPr>
            <w:r w:rsidRPr="008E3CEB">
              <w:t>BLENDED</w:t>
            </w:r>
          </w:p>
        </w:tc>
      </w:tr>
      <w:tr w:rsidR="007300A3" w:rsidRPr="008E3CEB" w14:paraId="45DF7C64" w14:textId="77777777" w:rsidTr="006974FD">
        <w:tc>
          <w:tcPr>
            <w:tcW w:w="2552" w:type="dxa"/>
            <w:tcBorders>
              <w:top w:val="single" w:sz="4" w:space="0" w:color="auto"/>
              <w:left w:val="single" w:sz="4" w:space="0" w:color="auto"/>
              <w:bottom w:val="single" w:sz="4" w:space="0" w:color="auto"/>
              <w:right w:val="single" w:sz="4" w:space="0" w:color="auto"/>
            </w:tcBorders>
          </w:tcPr>
          <w:p w14:paraId="11A77486" w14:textId="77777777" w:rsidR="007300A3" w:rsidRPr="008E3CEB" w:rsidRDefault="007300A3" w:rsidP="00D163E9">
            <w:pPr>
              <w:spacing w:line="360" w:lineRule="auto"/>
            </w:pPr>
            <w:r w:rsidRPr="008E3CEB">
              <w:rPr>
                <w:rFonts w:eastAsia="Times New Roman"/>
                <w:lang w:eastAsia="en-US"/>
              </w:rPr>
              <w:lastRenderedPageBreak/>
              <w:t>241301-002-01-KM03</w:t>
            </w:r>
          </w:p>
        </w:tc>
        <w:tc>
          <w:tcPr>
            <w:tcW w:w="3607" w:type="dxa"/>
            <w:tcBorders>
              <w:top w:val="single" w:sz="4" w:space="0" w:color="auto"/>
              <w:left w:val="single" w:sz="4" w:space="0" w:color="auto"/>
              <w:bottom w:val="single" w:sz="4" w:space="0" w:color="auto"/>
              <w:right w:val="single" w:sz="4" w:space="0" w:color="auto"/>
            </w:tcBorders>
          </w:tcPr>
          <w:p w14:paraId="602DEA21" w14:textId="77777777" w:rsidR="007300A3" w:rsidRPr="008E3CEB" w:rsidRDefault="007300A3" w:rsidP="00D163E9">
            <w:pPr>
              <w:spacing w:after="0" w:line="360" w:lineRule="auto"/>
            </w:pPr>
            <w:r>
              <w:rPr>
                <w:rFonts w:eastAsia="Times New Roman"/>
                <w:lang w:eastAsia="en-US"/>
              </w:rPr>
              <w:t>Specialised</w:t>
            </w:r>
            <w:r w:rsidRPr="008E3CEB">
              <w:rPr>
                <w:rFonts w:eastAsia="Times New Roman"/>
                <w:lang w:eastAsia="en-US"/>
              </w:rPr>
              <w:t xml:space="preserve"> Financial Solutions &amp; Cross-Selling</w:t>
            </w:r>
          </w:p>
        </w:tc>
        <w:tc>
          <w:tcPr>
            <w:tcW w:w="936" w:type="dxa"/>
            <w:tcBorders>
              <w:top w:val="single" w:sz="4" w:space="0" w:color="auto"/>
              <w:left w:val="single" w:sz="4" w:space="0" w:color="auto"/>
              <w:bottom w:val="single" w:sz="4" w:space="0" w:color="auto"/>
              <w:right w:val="single" w:sz="4" w:space="0" w:color="auto"/>
            </w:tcBorders>
          </w:tcPr>
          <w:p w14:paraId="5C7BEFB2" w14:textId="77777777" w:rsidR="007300A3" w:rsidRPr="008E3CEB" w:rsidRDefault="007300A3" w:rsidP="00D163E9">
            <w:pPr>
              <w:spacing w:after="0" w:line="360" w:lineRule="auto"/>
            </w:pPr>
            <w:r w:rsidRPr="008E3CEB">
              <w:t>6</w:t>
            </w:r>
          </w:p>
        </w:tc>
        <w:tc>
          <w:tcPr>
            <w:tcW w:w="1199" w:type="dxa"/>
            <w:tcBorders>
              <w:top w:val="single" w:sz="4" w:space="0" w:color="auto"/>
              <w:left w:val="single" w:sz="4" w:space="0" w:color="auto"/>
              <w:bottom w:val="single" w:sz="4" w:space="0" w:color="auto"/>
              <w:right w:val="single" w:sz="4" w:space="0" w:color="auto"/>
            </w:tcBorders>
          </w:tcPr>
          <w:p w14:paraId="19A7553C" w14:textId="77777777" w:rsidR="007300A3" w:rsidRPr="008E3CEB" w:rsidRDefault="007300A3" w:rsidP="00D163E9">
            <w:pPr>
              <w:spacing w:after="0" w:line="360" w:lineRule="auto"/>
            </w:pPr>
            <w:r w:rsidRPr="008E3CEB">
              <w:t>10</w:t>
            </w:r>
          </w:p>
        </w:tc>
        <w:tc>
          <w:tcPr>
            <w:tcW w:w="1341" w:type="dxa"/>
            <w:tcBorders>
              <w:top w:val="single" w:sz="4" w:space="0" w:color="auto"/>
              <w:left w:val="single" w:sz="4" w:space="0" w:color="auto"/>
              <w:bottom w:val="single" w:sz="4" w:space="0" w:color="auto"/>
              <w:right w:val="single" w:sz="4" w:space="0" w:color="auto"/>
            </w:tcBorders>
          </w:tcPr>
          <w:p w14:paraId="437DA2E8" w14:textId="77777777" w:rsidR="007300A3" w:rsidRPr="008E3CEB" w:rsidRDefault="007300A3" w:rsidP="00D163E9">
            <w:pPr>
              <w:spacing w:after="0" w:line="360" w:lineRule="auto"/>
            </w:pPr>
            <w:r w:rsidRPr="008E3CEB">
              <w:t>BLENDED</w:t>
            </w:r>
          </w:p>
        </w:tc>
      </w:tr>
      <w:tr w:rsidR="007300A3" w:rsidRPr="008E3CEB" w14:paraId="024205D8" w14:textId="77777777" w:rsidTr="006974FD">
        <w:tc>
          <w:tcPr>
            <w:tcW w:w="2552" w:type="dxa"/>
            <w:tcBorders>
              <w:top w:val="single" w:sz="4" w:space="0" w:color="auto"/>
              <w:left w:val="single" w:sz="4" w:space="0" w:color="auto"/>
              <w:bottom w:val="single" w:sz="4" w:space="0" w:color="auto"/>
              <w:right w:val="single" w:sz="4" w:space="0" w:color="auto"/>
            </w:tcBorders>
          </w:tcPr>
          <w:p w14:paraId="29B3E790" w14:textId="77777777" w:rsidR="007300A3" w:rsidRPr="008E3CEB" w:rsidRDefault="007300A3" w:rsidP="00D163E9">
            <w:pPr>
              <w:spacing w:line="360" w:lineRule="auto"/>
            </w:pPr>
            <w:r w:rsidRPr="008E3CEB">
              <w:rPr>
                <w:rFonts w:eastAsia="Times New Roman"/>
                <w:lang w:eastAsia="en-US"/>
              </w:rPr>
              <w:t>241301-002-01-KM04</w:t>
            </w:r>
          </w:p>
        </w:tc>
        <w:tc>
          <w:tcPr>
            <w:tcW w:w="3607" w:type="dxa"/>
            <w:tcBorders>
              <w:top w:val="single" w:sz="4" w:space="0" w:color="auto"/>
              <w:left w:val="single" w:sz="4" w:space="0" w:color="auto"/>
              <w:bottom w:val="single" w:sz="4" w:space="0" w:color="auto"/>
              <w:right w:val="single" w:sz="4" w:space="0" w:color="auto"/>
            </w:tcBorders>
          </w:tcPr>
          <w:p w14:paraId="75C753FA" w14:textId="77777777" w:rsidR="007300A3" w:rsidRPr="008E3CEB" w:rsidRDefault="007300A3" w:rsidP="00D163E9">
            <w:pPr>
              <w:spacing w:after="0" w:line="360" w:lineRule="auto"/>
            </w:pPr>
            <w:r w:rsidRPr="008E3CEB">
              <w:rPr>
                <w:rFonts w:eastAsia="Times New Roman"/>
                <w:lang w:eastAsia="en-US"/>
              </w:rPr>
              <w:t>Client Communication &amp; Relationship Management</w:t>
            </w:r>
          </w:p>
        </w:tc>
        <w:tc>
          <w:tcPr>
            <w:tcW w:w="936" w:type="dxa"/>
            <w:tcBorders>
              <w:top w:val="single" w:sz="4" w:space="0" w:color="auto"/>
              <w:left w:val="single" w:sz="4" w:space="0" w:color="auto"/>
              <w:bottom w:val="single" w:sz="4" w:space="0" w:color="auto"/>
              <w:right w:val="single" w:sz="4" w:space="0" w:color="auto"/>
            </w:tcBorders>
          </w:tcPr>
          <w:p w14:paraId="7AEDA7C3" w14:textId="77777777" w:rsidR="007300A3" w:rsidRPr="008E3CEB" w:rsidRDefault="007300A3" w:rsidP="00D163E9">
            <w:pPr>
              <w:spacing w:after="0" w:line="360" w:lineRule="auto"/>
            </w:pPr>
            <w:r w:rsidRPr="008E3CEB">
              <w:t>6</w:t>
            </w:r>
          </w:p>
        </w:tc>
        <w:tc>
          <w:tcPr>
            <w:tcW w:w="1199" w:type="dxa"/>
            <w:tcBorders>
              <w:top w:val="single" w:sz="4" w:space="0" w:color="auto"/>
              <w:left w:val="single" w:sz="4" w:space="0" w:color="auto"/>
              <w:bottom w:val="single" w:sz="4" w:space="0" w:color="auto"/>
              <w:right w:val="single" w:sz="4" w:space="0" w:color="auto"/>
            </w:tcBorders>
          </w:tcPr>
          <w:p w14:paraId="0A49CD1E" w14:textId="77777777" w:rsidR="007300A3" w:rsidRPr="008E3CEB" w:rsidRDefault="007300A3" w:rsidP="00D163E9">
            <w:pPr>
              <w:spacing w:after="0" w:line="360" w:lineRule="auto"/>
            </w:pPr>
            <w:r w:rsidRPr="008E3CEB">
              <w:t>10</w:t>
            </w:r>
          </w:p>
        </w:tc>
        <w:tc>
          <w:tcPr>
            <w:tcW w:w="1341" w:type="dxa"/>
            <w:tcBorders>
              <w:top w:val="single" w:sz="4" w:space="0" w:color="auto"/>
              <w:left w:val="single" w:sz="4" w:space="0" w:color="auto"/>
              <w:bottom w:val="single" w:sz="4" w:space="0" w:color="auto"/>
              <w:right w:val="single" w:sz="4" w:space="0" w:color="auto"/>
            </w:tcBorders>
          </w:tcPr>
          <w:p w14:paraId="4C4EB351" w14:textId="77777777" w:rsidR="007300A3" w:rsidRPr="008E3CEB" w:rsidRDefault="007300A3" w:rsidP="00D163E9">
            <w:pPr>
              <w:spacing w:after="0" w:line="360" w:lineRule="auto"/>
            </w:pPr>
            <w:r w:rsidRPr="008E3CEB">
              <w:t>BLENDED</w:t>
            </w:r>
          </w:p>
        </w:tc>
      </w:tr>
      <w:tr w:rsidR="007300A3" w:rsidRPr="008E3CEB" w14:paraId="7C4B843F" w14:textId="77777777" w:rsidTr="006974FD">
        <w:tc>
          <w:tcPr>
            <w:tcW w:w="2552" w:type="dxa"/>
            <w:tcBorders>
              <w:top w:val="single" w:sz="4" w:space="0" w:color="auto"/>
              <w:left w:val="single" w:sz="4" w:space="0" w:color="auto"/>
              <w:bottom w:val="single" w:sz="4" w:space="0" w:color="auto"/>
              <w:right w:val="single" w:sz="4" w:space="0" w:color="auto"/>
            </w:tcBorders>
          </w:tcPr>
          <w:p w14:paraId="39E6D3A9" w14:textId="77777777" w:rsidR="007300A3" w:rsidRPr="008E3CEB" w:rsidRDefault="007300A3" w:rsidP="00D163E9">
            <w:pPr>
              <w:spacing w:line="360" w:lineRule="auto"/>
            </w:pPr>
            <w:r w:rsidRPr="008E3CEB">
              <w:rPr>
                <w:rFonts w:eastAsia="Times New Roman"/>
                <w:lang w:eastAsia="en-US"/>
              </w:rPr>
              <w:t>241301-002-01-KM05</w:t>
            </w:r>
          </w:p>
        </w:tc>
        <w:tc>
          <w:tcPr>
            <w:tcW w:w="3607" w:type="dxa"/>
            <w:tcBorders>
              <w:top w:val="single" w:sz="4" w:space="0" w:color="auto"/>
              <w:left w:val="single" w:sz="4" w:space="0" w:color="auto"/>
              <w:bottom w:val="single" w:sz="4" w:space="0" w:color="auto"/>
              <w:right w:val="single" w:sz="4" w:space="0" w:color="auto"/>
            </w:tcBorders>
          </w:tcPr>
          <w:p w14:paraId="6752C9F8" w14:textId="77777777" w:rsidR="007300A3" w:rsidRPr="008E3CEB" w:rsidRDefault="007300A3" w:rsidP="00D163E9">
            <w:pPr>
              <w:spacing w:after="0" w:line="360" w:lineRule="auto"/>
            </w:pPr>
            <w:r w:rsidRPr="008E3CEB">
              <w:rPr>
                <w:rFonts w:eastAsia="Times New Roman"/>
                <w:lang w:eastAsia="en-US"/>
              </w:rPr>
              <w:t xml:space="preserve">Ethical and Professional Decision-Making </w:t>
            </w:r>
          </w:p>
        </w:tc>
        <w:tc>
          <w:tcPr>
            <w:tcW w:w="936" w:type="dxa"/>
            <w:tcBorders>
              <w:top w:val="single" w:sz="4" w:space="0" w:color="auto"/>
              <w:left w:val="single" w:sz="4" w:space="0" w:color="auto"/>
              <w:bottom w:val="single" w:sz="4" w:space="0" w:color="auto"/>
              <w:right w:val="single" w:sz="4" w:space="0" w:color="auto"/>
            </w:tcBorders>
          </w:tcPr>
          <w:p w14:paraId="6E1B1C30" w14:textId="77777777" w:rsidR="007300A3" w:rsidRPr="008E3CEB" w:rsidRDefault="007300A3" w:rsidP="00D163E9">
            <w:pPr>
              <w:spacing w:after="0" w:line="360" w:lineRule="auto"/>
            </w:pPr>
            <w:r w:rsidRPr="008E3CEB">
              <w:t>6</w:t>
            </w:r>
          </w:p>
        </w:tc>
        <w:tc>
          <w:tcPr>
            <w:tcW w:w="1199" w:type="dxa"/>
            <w:tcBorders>
              <w:top w:val="single" w:sz="4" w:space="0" w:color="auto"/>
              <w:left w:val="single" w:sz="4" w:space="0" w:color="auto"/>
              <w:bottom w:val="single" w:sz="4" w:space="0" w:color="auto"/>
              <w:right w:val="single" w:sz="4" w:space="0" w:color="auto"/>
            </w:tcBorders>
          </w:tcPr>
          <w:p w14:paraId="21154943" w14:textId="77777777" w:rsidR="007300A3" w:rsidRPr="008E3CEB" w:rsidRDefault="007300A3" w:rsidP="00D163E9">
            <w:pPr>
              <w:spacing w:after="0" w:line="360" w:lineRule="auto"/>
            </w:pPr>
            <w:r w:rsidRPr="008E3CEB">
              <w:t>5</w:t>
            </w:r>
          </w:p>
        </w:tc>
        <w:tc>
          <w:tcPr>
            <w:tcW w:w="1341" w:type="dxa"/>
            <w:tcBorders>
              <w:top w:val="single" w:sz="4" w:space="0" w:color="auto"/>
              <w:left w:val="single" w:sz="4" w:space="0" w:color="auto"/>
              <w:bottom w:val="single" w:sz="4" w:space="0" w:color="auto"/>
              <w:right w:val="single" w:sz="4" w:space="0" w:color="auto"/>
            </w:tcBorders>
          </w:tcPr>
          <w:p w14:paraId="48A85180" w14:textId="77777777" w:rsidR="007300A3" w:rsidRPr="008E3CEB" w:rsidRDefault="007300A3" w:rsidP="00D163E9">
            <w:pPr>
              <w:spacing w:after="0" w:line="360" w:lineRule="auto"/>
            </w:pPr>
            <w:r w:rsidRPr="008E3CEB">
              <w:t>BLENDED</w:t>
            </w:r>
          </w:p>
        </w:tc>
      </w:tr>
      <w:tr w:rsidR="007300A3" w:rsidRPr="008E3CEB" w14:paraId="1FC9B40D" w14:textId="77777777" w:rsidTr="006974FD">
        <w:tc>
          <w:tcPr>
            <w:tcW w:w="2552" w:type="dxa"/>
            <w:tcBorders>
              <w:top w:val="single" w:sz="4" w:space="0" w:color="auto"/>
              <w:left w:val="single" w:sz="4" w:space="0" w:color="auto"/>
              <w:bottom w:val="single" w:sz="4" w:space="0" w:color="auto"/>
              <w:right w:val="single" w:sz="4" w:space="0" w:color="auto"/>
            </w:tcBorders>
          </w:tcPr>
          <w:p w14:paraId="781D628A" w14:textId="77777777" w:rsidR="007300A3" w:rsidRPr="008E3CEB" w:rsidRDefault="007300A3" w:rsidP="00D163E9">
            <w:pPr>
              <w:spacing w:line="360" w:lineRule="auto"/>
            </w:pPr>
            <w:r w:rsidRPr="008E3CEB">
              <w:rPr>
                <w:rFonts w:eastAsia="Times New Roman"/>
                <w:lang w:eastAsia="en-US"/>
              </w:rPr>
              <w:t>241301-002-01-KM06</w:t>
            </w:r>
          </w:p>
        </w:tc>
        <w:tc>
          <w:tcPr>
            <w:tcW w:w="3607" w:type="dxa"/>
            <w:tcBorders>
              <w:top w:val="single" w:sz="4" w:space="0" w:color="auto"/>
              <w:left w:val="single" w:sz="4" w:space="0" w:color="auto"/>
              <w:bottom w:val="single" w:sz="4" w:space="0" w:color="auto"/>
              <w:right w:val="single" w:sz="4" w:space="0" w:color="auto"/>
            </w:tcBorders>
          </w:tcPr>
          <w:p w14:paraId="1A5A3980" w14:textId="77777777" w:rsidR="007300A3" w:rsidRPr="008E3CEB" w:rsidRDefault="007300A3" w:rsidP="00D163E9">
            <w:pPr>
              <w:spacing w:after="0" w:line="360" w:lineRule="auto"/>
            </w:pPr>
            <w:r w:rsidRPr="008E3CEB">
              <w:rPr>
                <w:rFonts w:eastAsia="Times New Roman"/>
                <w:lang w:eastAsia="en-US"/>
              </w:rPr>
              <w:t xml:space="preserve">Resource Management &amp; Accountability </w:t>
            </w:r>
          </w:p>
        </w:tc>
        <w:tc>
          <w:tcPr>
            <w:tcW w:w="936" w:type="dxa"/>
            <w:tcBorders>
              <w:top w:val="single" w:sz="4" w:space="0" w:color="auto"/>
              <w:left w:val="single" w:sz="4" w:space="0" w:color="auto"/>
              <w:bottom w:val="single" w:sz="4" w:space="0" w:color="auto"/>
              <w:right w:val="single" w:sz="4" w:space="0" w:color="auto"/>
            </w:tcBorders>
          </w:tcPr>
          <w:p w14:paraId="125CB699" w14:textId="77777777" w:rsidR="007300A3" w:rsidRPr="008E3CEB" w:rsidRDefault="007300A3" w:rsidP="00D163E9">
            <w:pPr>
              <w:spacing w:after="0" w:line="360" w:lineRule="auto"/>
            </w:pPr>
            <w:r w:rsidRPr="008E3CEB">
              <w:t>6</w:t>
            </w:r>
          </w:p>
        </w:tc>
        <w:tc>
          <w:tcPr>
            <w:tcW w:w="1199" w:type="dxa"/>
            <w:tcBorders>
              <w:top w:val="single" w:sz="4" w:space="0" w:color="auto"/>
              <w:left w:val="single" w:sz="4" w:space="0" w:color="auto"/>
              <w:bottom w:val="single" w:sz="4" w:space="0" w:color="auto"/>
              <w:right w:val="single" w:sz="4" w:space="0" w:color="auto"/>
            </w:tcBorders>
          </w:tcPr>
          <w:p w14:paraId="09D5CFEC" w14:textId="77777777" w:rsidR="007300A3" w:rsidRPr="008E3CEB" w:rsidRDefault="007300A3" w:rsidP="00D163E9">
            <w:pPr>
              <w:spacing w:after="0" w:line="360" w:lineRule="auto"/>
            </w:pPr>
            <w:r w:rsidRPr="008E3CEB">
              <w:t>5</w:t>
            </w:r>
          </w:p>
        </w:tc>
        <w:tc>
          <w:tcPr>
            <w:tcW w:w="1341" w:type="dxa"/>
            <w:tcBorders>
              <w:top w:val="single" w:sz="4" w:space="0" w:color="auto"/>
              <w:left w:val="single" w:sz="4" w:space="0" w:color="auto"/>
              <w:bottom w:val="single" w:sz="4" w:space="0" w:color="auto"/>
              <w:right w:val="single" w:sz="4" w:space="0" w:color="auto"/>
            </w:tcBorders>
          </w:tcPr>
          <w:p w14:paraId="6A963705" w14:textId="77777777" w:rsidR="007300A3" w:rsidRPr="008E3CEB" w:rsidRDefault="007300A3" w:rsidP="00D163E9">
            <w:pPr>
              <w:spacing w:after="0" w:line="360" w:lineRule="auto"/>
            </w:pPr>
            <w:r w:rsidRPr="008E3CEB">
              <w:t>BLENDED</w:t>
            </w:r>
          </w:p>
        </w:tc>
      </w:tr>
    </w:tbl>
    <w:p w14:paraId="3BAA1C51" w14:textId="77777777" w:rsidR="001B73A0" w:rsidRDefault="001B73A0" w:rsidP="001B73A0"/>
    <w:p w14:paraId="5E14165E" w14:textId="519A1EDD" w:rsidR="001B73A0" w:rsidRPr="00D334D6" w:rsidRDefault="001B73A0" w:rsidP="001B73A0">
      <w:r w:rsidRPr="00D334D6">
        <w:t xml:space="preserve">Total Credits for knowledge modules in the qualification = </w:t>
      </w:r>
      <w:r w:rsidR="007300A3">
        <w:t>45</w:t>
      </w:r>
    </w:p>
    <w:p w14:paraId="2AD9DCF7" w14:textId="00ED6ADB" w:rsidR="006D7588" w:rsidRDefault="006D7588" w:rsidP="006D7588">
      <w:pPr>
        <w:pStyle w:val="Heading4"/>
      </w:pPr>
      <w:r>
        <w:t>APPLICATION</w:t>
      </w:r>
      <w:r w:rsidRPr="000A23CF">
        <w:t xml:space="preserve"> </w:t>
      </w:r>
      <w:r>
        <w:t xml:space="preserve">COMPONENT </w:t>
      </w:r>
    </w:p>
    <w:p w14:paraId="03F09290" w14:textId="06B50002" w:rsidR="00B6483E" w:rsidRDefault="00B6483E" w:rsidP="00B6483E">
      <w:pPr>
        <w:pStyle w:val="Heading4"/>
      </w:pPr>
      <w:r>
        <w:t>P</w:t>
      </w:r>
      <w:r w:rsidRPr="000A23CF">
        <w:t xml:space="preserve">RACTICAL </w:t>
      </w:r>
      <w:r>
        <w:t xml:space="preserve">SKILLS </w:t>
      </w:r>
      <w:r w:rsidR="00110C46">
        <w:t>MODULE(S)</w:t>
      </w:r>
    </w:p>
    <w:p w14:paraId="2EAA65FF"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3119"/>
        <w:gridCol w:w="2551"/>
        <w:gridCol w:w="1215"/>
        <w:gridCol w:w="1094"/>
        <w:gridCol w:w="1660"/>
      </w:tblGrid>
      <w:tr w:rsidR="007300A3" w:rsidRPr="00EA1B9D" w14:paraId="2B14B953" w14:textId="77777777" w:rsidTr="006974FD">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2E72E6" w14:textId="77777777" w:rsidR="007300A3" w:rsidRPr="00EA1B9D" w:rsidRDefault="007300A3" w:rsidP="006974FD">
            <w:pPr>
              <w:rPr>
                <w:b/>
                <w:color w:val="auto"/>
              </w:rPr>
            </w:pPr>
            <w:r w:rsidRPr="00EA1B9D">
              <w:rPr>
                <w:b/>
                <w:color w:val="auto"/>
              </w:rPr>
              <w:t>MODULE CODE</w:t>
            </w:r>
          </w:p>
        </w:tc>
        <w:tc>
          <w:tcPr>
            <w:tcW w:w="255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DFAA823" w14:textId="77777777" w:rsidR="007300A3" w:rsidRPr="00EA1B9D" w:rsidRDefault="007300A3" w:rsidP="006974FD">
            <w:pPr>
              <w:rPr>
                <w:b/>
                <w:color w:val="auto"/>
              </w:rPr>
            </w:pPr>
            <w:r w:rsidRPr="00EA1B9D">
              <w:rPr>
                <w:b/>
                <w:color w:val="auto"/>
              </w:rPr>
              <w:t>MODULE TITLE</w:t>
            </w:r>
          </w:p>
        </w:tc>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4112499" w14:textId="77777777" w:rsidR="007300A3" w:rsidRPr="00EA1B9D" w:rsidRDefault="007300A3" w:rsidP="006974FD">
            <w:pPr>
              <w:rPr>
                <w:b/>
                <w:color w:val="auto"/>
              </w:rPr>
            </w:pPr>
            <w:r w:rsidRPr="00EA1B9D">
              <w:rPr>
                <w:b/>
                <w:color w:val="auto"/>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B5F246" w14:textId="77777777" w:rsidR="007300A3" w:rsidRPr="00EA1B9D" w:rsidRDefault="007300A3" w:rsidP="006974FD">
            <w:pPr>
              <w:rPr>
                <w:b/>
                <w:color w:val="auto"/>
              </w:rPr>
            </w:pPr>
            <w:r w:rsidRPr="00EA1B9D">
              <w:rPr>
                <w:b/>
                <w:color w:val="auto"/>
              </w:rPr>
              <w:t xml:space="preserve">CREDITS </w:t>
            </w:r>
          </w:p>
        </w:tc>
        <w:tc>
          <w:tcPr>
            <w:tcW w:w="1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1C4876" w14:textId="77777777" w:rsidR="007300A3" w:rsidRPr="00EA1B9D" w:rsidRDefault="007300A3" w:rsidP="006974FD">
            <w:pPr>
              <w:rPr>
                <w:b/>
                <w:color w:val="auto"/>
              </w:rPr>
            </w:pPr>
            <w:r w:rsidRPr="00EA1B9D">
              <w:rPr>
                <w:b/>
                <w:color w:val="auto"/>
              </w:rPr>
              <w:t>MODE OF DELIVERY</w:t>
            </w:r>
          </w:p>
        </w:tc>
      </w:tr>
      <w:tr w:rsidR="007300A3" w:rsidRPr="00EA1B9D" w14:paraId="04C6ABB1" w14:textId="77777777" w:rsidTr="006974FD">
        <w:tc>
          <w:tcPr>
            <w:tcW w:w="3119" w:type="dxa"/>
            <w:tcBorders>
              <w:top w:val="single" w:sz="4" w:space="0" w:color="auto"/>
              <w:left w:val="single" w:sz="4" w:space="0" w:color="auto"/>
              <w:bottom w:val="single" w:sz="4" w:space="0" w:color="auto"/>
              <w:right w:val="single" w:sz="4" w:space="0" w:color="auto"/>
            </w:tcBorders>
          </w:tcPr>
          <w:p w14:paraId="5516728D" w14:textId="77777777" w:rsidR="007300A3" w:rsidRPr="00EA1B9D" w:rsidRDefault="007300A3" w:rsidP="00D163E9">
            <w:pPr>
              <w:spacing w:line="360" w:lineRule="auto"/>
            </w:pPr>
            <w:r w:rsidRPr="00EA1B9D">
              <w:rPr>
                <w:rFonts w:eastAsia="Times New Roman"/>
                <w:lang w:eastAsia="en-US"/>
              </w:rPr>
              <w:t>241301-002-01-PM01</w:t>
            </w:r>
          </w:p>
        </w:tc>
        <w:tc>
          <w:tcPr>
            <w:tcW w:w="2551" w:type="dxa"/>
            <w:tcBorders>
              <w:top w:val="single" w:sz="4" w:space="0" w:color="auto"/>
              <w:left w:val="single" w:sz="4" w:space="0" w:color="auto"/>
              <w:bottom w:val="single" w:sz="4" w:space="0" w:color="auto"/>
              <w:right w:val="single" w:sz="4" w:space="0" w:color="auto"/>
            </w:tcBorders>
          </w:tcPr>
          <w:p w14:paraId="59357D6A" w14:textId="77777777" w:rsidR="007300A3" w:rsidRPr="00EA1B9D" w:rsidRDefault="007300A3" w:rsidP="00D163E9">
            <w:pPr>
              <w:spacing w:after="0" w:line="360" w:lineRule="auto"/>
            </w:pPr>
            <w:r w:rsidRPr="00EA1B9D">
              <w:rPr>
                <w:rFonts w:eastAsia="Times New Roman"/>
                <w:lang w:eastAsia="en-US"/>
              </w:rPr>
              <w:t>Client Portfolio Analysis &amp; Recommendation Implementation</w:t>
            </w:r>
          </w:p>
        </w:tc>
        <w:tc>
          <w:tcPr>
            <w:tcW w:w="1215" w:type="dxa"/>
            <w:tcBorders>
              <w:top w:val="single" w:sz="4" w:space="0" w:color="auto"/>
              <w:left w:val="single" w:sz="4" w:space="0" w:color="auto"/>
              <w:bottom w:val="single" w:sz="4" w:space="0" w:color="auto"/>
              <w:right w:val="single" w:sz="4" w:space="0" w:color="auto"/>
            </w:tcBorders>
          </w:tcPr>
          <w:p w14:paraId="74191E73" w14:textId="77777777" w:rsidR="007300A3" w:rsidRPr="00EA1B9D" w:rsidRDefault="007300A3" w:rsidP="00D163E9">
            <w:pPr>
              <w:spacing w:after="0" w:line="360" w:lineRule="auto"/>
            </w:pPr>
            <w:r>
              <w:t>6</w:t>
            </w:r>
          </w:p>
        </w:tc>
        <w:tc>
          <w:tcPr>
            <w:tcW w:w="1094" w:type="dxa"/>
            <w:tcBorders>
              <w:top w:val="single" w:sz="4" w:space="0" w:color="auto"/>
              <w:left w:val="single" w:sz="4" w:space="0" w:color="auto"/>
              <w:bottom w:val="single" w:sz="4" w:space="0" w:color="auto"/>
              <w:right w:val="single" w:sz="4" w:space="0" w:color="auto"/>
            </w:tcBorders>
          </w:tcPr>
          <w:p w14:paraId="02B224E8" w14:textId="77777777" w:rsidR="007300A3" w:rsidRPr="00EA1B9D" w:rsidRDefault="007300A3" w:rsidP="00D163E9">
            <w:pPr>
              <w:spacing w:after="0" w:line="360" w:lineRule="auto"/>
            </w:pPr>
            <w:r>
              <w:t>10</w:t>
            </w:r>
          </w:p>
        </w:tc>
        <w:tc>
          <w:tcPr>
            <w:tcW w:w="1660" w:type="dxa"/>
            <w:tcBorders>
              <w:top w:val="single" w:sz="4" w:space="0" w:color="auto"/>
              <w:left w:val="single" w:sz="4" w:space="0" w:color="auto"/>
              <w:bottom w:val="single" w:sz="4" w:space="0" w:color="auto"/>
              <w:right w:val="single" w:sz="4" w:space="0" w:color="auto"/>
            </w:tcBorders>
          </w:tcPr>
          <w:p w14:paraId="073E86D1" w14:textId="77777777" w:rsidR="007300A3" w:rsidRPr="00EA1B9D" w:rsidRDefault="007300A3" w:rsidP="00D163E9">
            <w:pPr>
              <w:spacing w:after="0" w:line="360" w:lineRule="auto"/>
            </w:pPr>
            <w:r>
              <w:t>BLENDED</w:t>
            </w:r>
          </w:p>
        </w:tc>
      </w:tr>
      <w:tr w:rsidR="007300A3" w:rsidRPr="00EA1B9D" w14:paraId="5226EB55" w14:textId="77777777" w:rsidTr="006974FD">
        <w:tc>
          <w:tcPr>
            <w:tcW w:w="3119" w:type="dxa"/>
            <w:tcBorders>
              <w:top w:val="single" w:sz="4" w:space="0" w:color="auto"/>
              <w:left w:val="single" w:sz="4" w:space="0" w:color="auto"/>
              <w:bottom w:val="single" w:sz="4" w:space="0" w:color="auto"/>
              <w:right w:val="single" w:sz="4" w:space="0" w:color="auto"/>
            </w:tcBorders>
          </w:tcPr>
          <w:p w14:paraId="54B54C67" w14:textId="77777777" w:rsidR="007300A3" w:rsidRPr="00EA1B9D" w:rsidRDefault="007300A3" w:rsidP="00D163E9">
            <w:pPr>
              <w:spacing w:line="360" w:lineRule="auto"/>
            </w:pPr>
            <w:r w:rsidRPr="00EA1B9D">
              <w:rPr>
                <w:rFonts w:eastAsia="Times New Roman"/>
                <w:lang w:eastAsia="en-US"/>
              </w:rPr>
              <w:t>241301-002-01-PM02</w:t>
            </w:r>
          </w:p>
        </w:tc>
        <w:tc>
          <w:tcPr>
            <w:tcW w:w="2551" w:type="dxa"/>
            <w:tcBorders>
              <w:top w:val="single" w:sz="4" w:space="0" w:color="auto"/>
              <w:left w:val="single" w:sz="4" w:space="0" w:color="auto"/>
              <w:bottom w:val="single" w:sz="4" w:space="0" w:color="auto"/>
              <w:right w:val="single" w:sz="4" w:space="0" w:color="auto"/>
            </w:tcBorders>
          </w:tcPr>
          <w:p w14:paraId="4A40F552" w14:textId="77777777" w:rsidR="007300A3" w:rsidRPr="00EA1B9D" w:rsidRDefault="007300A3" w:rsidP="00D163E9">
            <w:pPr>
              <w:spacing w:after="0" w:line="360" w:lineRule="auto"/>
            </w:pPr>
            <w:r w:rsidRPr="00EA1B9D">
              <w:rPr>
                <w:rFonts w:eastAsia="Times New Roman"/>
                <w:lang w:eastAsia="en-US"/>
              </w:rPr>
              <w:t>Problem-Solving &amp; Adaptive Strategies for Changing Circumstances</w:t>
            </w:r>
          </w:p>
        </w:tc>
        <w:tc>
          <w:tcPr>
            <w:tcW w:w="1215" w:type="dxa"/>
            <w:tcBorders>
              <w:top w:val="single" w:sz="4" w:space="0" w:color="auto"/>
              <w:left w:val="single" w:sz="4" w:space="0" w:color="auto"/>
              <w:bottom w:val="single" w:sz="4" w:space="0" w:color="auto"/>
              <w:right w:val="single" w:sz="4" w:space="0" w:color="auto"/>
            </w:tcBorders>
          </w:tcPr>
          <w:p w14:paraId="39101EEF" w14:textId="77777777" w:rsidR="007300A3" w:rsidRPr="00EA1B9D" w:rsidRDefault="007300A3" w:rsidP="00D163E9">
            <w:pPr>
              <w:spacing w:after="0" w:line="360" w:lineRule="auto"/>
            </w:pPr>
            <w:r>
              <w:t>6</w:t>
            </w:r>
          </w:p>
        </w:tc>
        <w:tc>
          <w:tcPr>
            <w:tcW w:w="1094" w:type="dxa"/>
            <w:tcBorders>
              <w:top w:val="single" w:sz="4" w:space="0" w:color="auto"/>
              <w:left w:val="single" w:sz="4" w:space="0" w:color="auto"/>
              <w:bottom w:val="single" w:sz="4" w:space="0" w:color="auto"/>
              <w:right w:val="single" w:sz="4" w:space="0" w:color="auto"/>
            </w:tcBorders>
          </w:tcPr>
          <w:p w14:paraId="3A7F8FFD" w14:textId="77777777" w:rsidR="007300A3" w:rsidRPr="00EA1B9D" w:rsidRDefault="007300A3" w:rsidP="00D163E9">
            <w:pPr>
              <w:spacing w:after="0" w:line="360" w:lineRule="auto"/>
            </w:pPr>
            <w:r>
              <w:t>5</w:t>
            </w:r>
          </w:p>
        </w:tc>
        <w:tc>
          <w:tcPr>
            <w:tcW w:w="1660" w:type="dxa"/>
            <w:tcBorders>
              <w:top w:val="single" w:sz="4" w:space="0" w:color="auto"/>
              <w:left w:val="single" w:sz="4" w:space="0" w:color="auto"/>
              <w:bottom w:val="single" w:sz="4" w:space="0" w:color="auto"/>
              <w:right w:val="single" w:sz="4" w:space="0" w:color="auto"/>
            </w:tcBorders>
          </w:tcPr>
          <w:p w14:paraId="4AC3BC98" w14:textId="77777777" w:rsidR="007300A3" w:rsidRPr="00EA1B9D" w:rsidRDefault="007300A3" w:rsidP="00D163E9">
            <w:pPr>
              <w:spacing w:after="0" w:line="360" w:lineRule="auto"/>
            </w:pPr>
            <w:r>
              <w:t>BLENDED</w:t>
            </w:r>
          </w:p>
        </w:tc>
      </w:tr>
      <w:tr w:rsidR="007300A3" w:rsidRPr="00EA1B9D" w14:paraId="602A1B28" w14:textId="77777777" w:rsidTr="006974FD">
        <w:tc>
          <w:tcPr>
            <w:tcW w:w="3119" w:type="dxa"/>
            <w:tcBorders>
              <w:top w:val="single" w:sz="4" w:space="0" w:color="auto"/>
              <w:left w:val="single" w:sz="4" w:space="0" w:color="auto"/>
              <w:bottom w:val="single" w:sz="4" w:space="0" w:color="auto"/>
              <w:right w:val="single" w:sz="4" w:space="0" w:color="auto"/>
            </w:tcBorders>
          </w:tcPr>
          <w:p w14:paraId="3A1F0D19" w14:textId="77777777" w:rsidR="007300A3" w:rsidRPr="00EA1B9D" w:rsidRDefault="007300A3" w:rsidP="00D163E9">
            <w:pPr>
              <w:spacing w:line="360" w:lineRule="auto"/>
            </w:pPr>
            <w:r w:rsidRPr="00EA1B9D">
              <w:rPr>
                <w:rFonts w:eastAsia="Times New Roman"/>
                <w:lang w:eastAsia="en-US"/>
              </w:rPr>
              <w:t>241301-002-01-PM03</w:t>
            </w:r>
          </w:p>
        </w:tc>
        <w:tc>
          <w:tcPr>
            <w:tcW w:w="2551" w:type="dxa"/>
            <w:tcBorders>
              <w:top w:val="single" w:sz="4" w:space="0" w:color="auto"/>
              <w:left w:val="single" w:sz="4" w:space="0" w:color="auto"/>
              <w:bottom w:val="single" w:sz="4" w:space="0" w:color="auto"/>
              <w:right w:val="single" w:sz="4" w:space="0" w:color="auto"/>
            </w:tcBorders>
          </w:tcPr>
          <w:p w14:paraId="54463D2A" w14:textId="77777777" w:rsidR="007300A3" w:rsidRPr="00EA1B9D" w:rsidRDefault="007300A3" w:rsidP="00D163E9">
            <w:pPr>
              <w:spacing w:after="0" w:line="360" w:lineRule="auto"/>
            </w:pPr>
            <w:r w:rsidRPr="00EA1B9D">
              <w:rPr>
                <w:rFonts w:eastAsia="Times New Roman"/>
                <w:lang w:eastAsia="en-US"/>
              </w:rPr>
              <w:t xml:space="preserve">Implementation of </w:t>
            </w:r>
            <w:r>
              <w:rPr>
                <w:rFonts w:eastAsia="Times New Roman"/>
                <w:lang w:eastAsia="en-US"/>
              </w:rPr>
              <w:t>Specialised</w:t>
            </w:r>
            <w:r w:rsidRPr="00EA1B9D">
              <w:rPr>
                <w:rFonts w:eastAsia="Times New Roman"/>
                <w:lang w:eastAsia="en-US"/>
              </w:rPr>
              <w:t xml:space="preserve"> Financial Solutions</w:t>
            </w:r>
          </w:p>
        </w:tc>
        <w:tc>
          <w:tcPr>
            <w:tcW w:w="1215" w:type="dxa"/>
            <w:tcBorders>
              <w:top w:val="single" w:sz="4" w:space="0" w:color="auto"/>
              <w:left w:val="single" w:sz="4" w:space="0" w:color="auto"/>
              <w:bottom w:val="single" w:sz="4" w:space="0" w:color="auto"/>
              <w:right w:val="single" w:sz="4" w:space="0" w:color="auto"/>
            </w:tcBorders>
          </w:tcPr>
          <w:p w14:paraId="25A5603B" w14:textId="77777777" w:rsidR="007300A3" w:rsidRPr="00EA1B9D" w:rsidRDefault="007300A3" w:rsidP="00D163E9">
            <w:pPr>
              <w:spacing w:after="0" w:line="360" w:lineRule="auto"/>
            </w:pPr>
            <w:r>
              <w:t>6</w:t>
            </w:r>
          </w:p>
        </w:tc>
        <w:tc>
          <w:tcPr>
            <w:tcW w:w="1094" w:type="dxa"/>
            <w:tcBorders>
              <w:top w:val="single" w:sz="4" w:space="0" w:color="auto"/>
              <w:left w:val="single" w:sz="4" w:space="0" w:color="auto"/>
              <w:bottom w:val="single" w:sz="4" w:space="0" w:color="auto"/>
              <w:right w:val="single" w:sz="4" w:space="0" w:color="auto"/>
            </w:tcBorders>
          </w:tcPr>
          <w:p w14:paraId="54698775" w14:textId="77777777" w:rsidR="007300A3" w:rsidRPr="00EA1B9D" w:rsidRDefault="007300A3" w:rsidP="00D163E9">
            <w:pPr>
              <w:spacing w:after="0" w:line="360" w:lineRule="auto"/>
            </w:pPr>
            <w:r>
              <w:t>10</w:t>
            </w:r>
          </w:p>
        </w:tc>
        <w:tc>
          <w:tcPr>
            <w:tcW w:w="1660" w:type="dxa"/>
            <w:tcBorders>
              <w:top w:val="single" w:sz="4" w:space="0" w:color="auto"/>
              <w:left w:val="single" w:sz="4" w:space="0" w:color="auto"/>
              <w:bottom w:val="single" w:sz="4" w:space="0" w:color="auto"/>
              <w:right w:val="single" w:sz="4" w:space="0" w:color="auto"/>
            </w:tcBorders>
          </w:tcPr>
          <w:p w14:paraId="6F7E6D0A" w14:textId="77777777" w:rsidR="007300A3" w:rsidRPr="00EA1B9D" w:rsidRDefault="007300A3" w:rsidP="00D163E9">
            <w:pPr>
              <w:spacing w:after="0" w:line="360" w:lineRule="auto"/>
            </w:pPr>
            <w:r>
              <w:t>BLENDED</w:t>
            </w:r>
          </w:p>
        </w:tc>
      </w:tr>
      <w:tr w:rsidR="007300A3" w:rsidRPr="00EA1B9D" w14:paraId="09150F5E" w14:textId="77777777" w:rsidTr="006974FD">
        <w:tc>
          <w:tcPr>
            <w:tcW w:w="3119" w:type="dxa"/>
            <w:tcBorders>
              <w:top w:val="single" w:sz="4" w:space="0" w:color="auto"/>
              <w:left w:val="single" w:sz="4" w:space="0" w:color="auto"/>
              <w:bottom w:val="single" w:sz="4" w:space="0" w:color="auto"/>
              <w:right w:val="single" w:sz="4" w:space="0" w:color="auto"/>
            </w:tcBorders>
          </w:tcPr>
          <w:p w14:paraId="4A60B768" w14:textId="77777777" w:rsidR="007300A3" w:rsidRPr="00EA1B9D" w:rsidRDefault="007300A3" w:rsidP="00D163E9">
            <w:pPr>
              <w:spacing w:line="360" w:lineRule="auto"/>
            </w:pPr>
            <w:r w:rsidRPr="00EA1B9D">
              <w:rPr>
                <w:rFonts w:eastAsia="Times New Roman"/>
                <w:lang w:eastAsia="en-US"/>
              </w:rPr>
              <w:t>241301-002-01-PM04</w:t>
            </w:r>
          </w:p>
        </w:tc>
        <w:tc>
          <w:tcPr>
            <w:tcW w:w="2551" w:type="dxa"/>
            <w:tcBorders>
              <w:top w:val="single" w:sz="4" w:space="0" w:color="auto"/>
              <w:left w:val="single" w:sz="4" w:space="0" w:color="auto"/>
              <w:bottom w:val="single" w:sz="4" w:space="0" w:color="auto"/>
              <w:right w:val="single" w:sz="4" w:space="0" w:color="auto"/>
            </w:tcBorders>
          </w:tcPr>
          <w:p w14:paraId="7B68DD81" w14:textId="77777777" w:rsidR="007300A3" w:rsidRPr="00EA1B9D" w:rsidRDefault="007300A3" w:rsidP="00D163E9">
            <w:pPr>
              <w:spacing w:after="0" w:line="360" w:lineRule="auto"/>
            </w:pPr>
            <w:r w:rsidRPr="00EA1B9D">
              <w:rPr>
                <w:rFonts w:eastAsia="Times New Roman"/>
                <w:lang w:eastAsia="en-US"/>
              </w:rPr>
              <w:t>Client Relationship Management &amp; Trust Building</w:t>
            </w:r>
          </w:p>
        </w:tc>
        <w:tc>
          <w:tcPr>
            <w:tcW w:w="1215" w:type="dxa"/>
            <w:tcBorders>
              <w:top w:val="single" w:sz="4" w:space="0" w:color="auto"/>
              <w:left w:val="single" w:sz="4" w:space="0" w:color="auto"/>
              <w:bottom w:val="single" w:sz="4" w:space="0" w:color="auto"/>
              <w:right w:val="single" w:sz="4" w:space="0" w:color="auto"/>
            </w:tcBorders>
          </w:tcPr>
          <w:p w14:paraId="01069E12" w14:textId="77777777" w:rsidR="007300A3" w:rsidRPr="00EA1B9D" w:rsidRDefault="007300A3" w:rsidP="00D163E9">
            <w:pPr>
              <w:spacing w:after="0" w:line="360" w:lineRule="auto"/>
            </w:pPr>
            <w:r>
              <w:t>6</w:t>
            </w:r>
          </w:p>
        </w:tc>
        <w:tc>
          <w:tcPr>
            <w:tcW w:w="1094" w:type="dxa"/>
            <w:tcBorders>
              <w:top w:val="single" w:sz="4" w:space="0" w:color="auto"/>
              <w:left w:val="single" w:sz="4" w:space="0" w:color="auto"/>
              <w:bottom w:val="single" w:sz="4" w:space="0" w:color="auto"/>
              <w:right w:val="single" w:sz="4" w:space="0" w:color="auto"/>
            </w:tcBorders>
          </w:tcPr>
          <w:p w14:paraId="75EAC3EB" w14:textId="77777777" w:rsidR="007300A3" w:rsidRPr="00EA1B9D" w:rsidRDefault="007300A3" w:rsidP="00D163E9">
            <w:pPr>
              <w:spacing w:after="0" w:line="360" w:lineRule="auto"/>
            </w:pPr>
            <w:r>
              <w:t>10</w:t>
            </w:r>
          </w:p>
        </w:tc>
        <w:tc>
          <w:tcPr>
            <w:tcW w:w="1660" w:type="dxa"/>
            <w:tcBorders>
              <w:top w:val="single" w:sz="4" w:space="0" w:color="auto"/>
              <w:left w:val="single" w:sz="4" w:space="0" w:color="auto"/>
              <w:bottom w:val="single" w:sz="4" w:space="0" w:color="auto"/>
              <w:right w:val="single" w:sz="4" w:space="0" w:color="auto"/>
            </w:tcBorders>
          </w:tcPr>
          <w:p w14:paraId="4A6B1518" w14:textId="77777777" w:rsidR="007300A3" w:rsidRPr="00EA1B9D" w:rsidRDefault="007300A3" w:rsidP="00D163E9">
            <w:pPr>
              <w:spacing w:after="0" w:line="360" w:lineRule="auto"/>
            </w:pPr>
            <w:r>
              <w:t>BLENDED</w:t>
            </w:r>
          </w:p>
        </w:tc>
      </w:tr>
      <w:tr w:rsidR="007300A3" w:rsidRPr="00EA1B9D" w14:paraId="5F87188F" w14:textId="77777777" w:rsidTr="006974FD">
        <w:tc>
          <w:tcPr>
            <w:tcW w:w="3119" w:type="dxa"/>
            <w:tcBorders>
              <w:top w:val="single" w:sz="4" w:space="0" w:color="auto"/>
              <w:left w:val="single" w:sz="4" w:space="0" w:color="auto"/>
              <w:bottom w:val="single" w:sz="4" w:space="0" w:color="auto"/>
              <w:right w:val="single" w:sz="4" w:space="0" w:color="auto"/>
            </w:tcBorders>
          </w:tcPr>
          <w:p w14:paraId="07FB2DDE" w14:textId="77777777" w:rsidR="007300A3" w:rsidRPr="00EA1B9D" w:rsidRDefault="007300A3" w:rsidP="00D163E9">
            <w:pPr>
              <w:spacing w:line="360" w:lineRule="auto"/>
            </w:pPr>
            <w:r w:rsidRPr="00EA1B9D">
              <w:rPr>
                <w:rFonts w:eastAsia="Times New Roman"/>
                <w:lang w:eastAsia="en-US"/>
              </w:rPr>
              <w:t>241301-002-01-PM05</w:t>
            </w:r>
          </w:p>
        </w:tc>
        <w:tc>
          <w:tcPr>
            <w:tcW w:w="2551" w:type="dxa"/>
            <w:tcBorders>
              <w:top w:val="single" w:sz="4" w:space="0" w:color="auto"/>
              <w:left w:val="single" w:sz="4" w:space="0" w:color="auto"/>
              <w:bottom w:val="single" w:sz="4" w:space="0" w:color="auto"/>
              <w:right w:val="single" w:sz="4" w:space="0" w:color="auto"/>
            </w:tcBorders>
          </w:tcPr>
          <w:p w14:paraId="4A1B5146" w14:textId="77777777" w:rsidR="007300A3" w:rsidRPr="00EA1B9D" w:rsidRDefault="007300A3" w:rsidP="00D163E9">
            <w:pPr>
              <w:spacing w:after="0" w:line="360" w:lineRule="auto"/>
            </w:pPr>
            <w:r w:rsidRPr="00EA1B9D">
              <w:rPr>
                <w:rFonts w:eastAsia="Times New Roman"/>
                <w:lang w:eastAsia="en-US"/>
              </w:rPr>
              <w:t>Ethical Conduct in Client Engagement &amp; Advisory Practice</w:t>
            </w:r>
          </w:p>
        </w:tc>
        <w:tc>
          <w:tcPr>
            <w:tcW w:w="1215" w:type="dxa"/>
            <w:tcBorders>
              <w:top w:val="single" w:sz="4" w:space="0" w:color="auto"/>
              <w:left w:val="single" w:sz="4" w:space="0" w:color="auto"/>
              <w:bottom w:val="single" w:sz="4" w:space="0" w:color="auto"/>
              <w:right w:val="single" w:sz="4" w:space="0" w:color="auto"/>
            </w:tcBorders>
          </w:tcPr>
          <w:p w14:paraId="1509CA0B" w14:textId="77777777" w:rsidR="007300A3" w:rsidRPr="00EA1B9D" w:rsidRDefault="007300A3" w:rsidP="00D163E9">
            <w:pPr>
              <w:spacing w:after="0" w:line="360" w:lineRule="auto"/>
            </w:pPr>
            <w:r>
              <w:t>6</w:t>
            </w:r>
          </w:p>
        </w:tc>
        <w:tc>
          <w:tcPr>
            <w:tcW w:w="1094" w:type="dxa"/>
            <w:tcBorders>
              <w:top w:val="single" w:sz="4" w:space="0" w:color="auto"/>
              <w:left w:val="single" w:sz="4" w:space="0" w:color="auto"/>
              <w:bottom w:val="single" w:sz="4" w:space="0" w:color="auto"/>
              <w:right w:val="single" w:sz="4" w:space="0" w:color="auto"/>
            </w:tcBorders>
          </w:tcPr>
          <w:p w14:paraId="3398B2C8" w14:textId="77777777" w:rsidR="007300A3" w:rsidRPr="00EA1B9D" w:rsidRDefault="007300A3" w:rsidP="00D163E9">
            <w:pPr>
              <w:spacing w:after="0" w:line="360" w:lineRule="auto"/>
            </w:pPr>
            <w:r>
              <w:t>5</w:t>
            </w:r>
          </w:p>
        </w:tc>
        <w:tc>
          <w:tcPr>
            <w:tcW w:w="1660" w:type="dxa"/>
            <w:tcBorders>
              <w:top w:val="single" w:sz="4" w:space="0" w:color="auto"/>
              <w:left w:val="single" w:sz="4" w:space="0" w:color="auto"/>
              <w:bottom w:val="single" w:sz="4" w:space="0" w:color="auto"/>
              <w:right w:val="single" w:sz="4" w:space="0" w:color="auto"/>
            </w:tcBorders>
          </w:tcPr>
          <w:p w14:paraId="040F71A2" w14:textId="77777777" w:rsidR="007300A3" w:rsidRPr="00EA1B9D" w:rsidRDefault="007300A3" w:rsidP="00D163E9">
            <w:pPr>
              <w:spacing w:after="0" w:line="360" w:lineRule="auto"/>
            </w:pPr>
            <w:r w:rsidRPr="00203C72">
              <w:t>BLENDED</w:t>
            </w:r>
          </w:p>
        </w:tc>
      </w:tr>
      <w:tr w:rsidR="007300A3" w:rsidRPr="00EA1B9D" w14:paraId="093FA2FA" w14:textId="77777777" w:rsidTr="006974FD">
        <w:tc>
          <w:tcPr>
            <w:tcW w:w="3119" w:type="dxa"/>
            <w:tcBorders>
              <w:top w:val="single" w:sz="4" w:space="0" w:color="auto"/>
              <w:left w:val="single" w:sz="4" w:space="0" w:color="auto"/>
              <w:bottom w:val="single" w:sz="4" w:space="0" w:color="auto"/>
              <w:right w:val="single" w:sz="4" w:space="0" w:color="auto"/>
            </w:tcBorders>
          </w:tcPr>
          <w:p w14:paraId="5CC61571" w14:textId="77777777" w:rsidR="007300A3" w:rsidRPr="00EA1B9D" w:rsidRDefault="007300A3" w:rsidP="00D163E9">
            <w:pPr>
              <w:spacing w:line="360" w:lineRule="auto"/>
            </w:pPr>
            <w:r w:rsidRPr="00EA1B9D">
              <w:rPr>
                <w:rFonts w:eastAsia="Times New Roman"/>
                <w:lang w:eastAsia="en-US"/>
              </w:rPr>
              <w:t>241301-002-01-PM06</w:t>
            </w:r>
          </w:p>
        </w:tc>
        <w:tc>
          <w:tcPr>
            <w:tcW w:w="2551" w:type="dxa"/>
            <w:tcBorders>
              <w:top w:val="single" w:sz="4" w:space="0" w:color="auto"/>
              <w:left w:val="single" w:sz="4" w:space="0" w:color="auto"/>
              <w:bottom w:val="single" w:sz="4" w:space="0" w:color="auto"/>
              <w:right w:val="single" w:sz="4" w:space="0" w:color="auto"/>
            </w:tcBorders>
          </w:tcPr>
          <w:p w14:paraId="363174AE" w14:textId="77777777" w:rsidR="007300A3" w:rsidRPr="00EA1B9D" w:rsidRDefault="007300A3" w:rsidP="00D163E9">
            <w:pPr>
              <w:spacing w:after="0" w:line="360" w:lineRule="auto"/>
            </w:pPr>
            <w:r w:rsidRPr="00EA1B9D">
              <w:rPr>
                <w:rFonts w:eastAsia="Times New Roman"/>
                <w:lang w:eastAsia="en-US"/>
              </w:rPr>
              <w:t>Decision-Making &amp; Resource Allocation</w:t>
            </w:r>
          </w:p>
        </w:tc>
        <w:tc>
          <w:tcPr>
            <w:tcW w:w="1215" w:type="dxa"/>
            <w:tcBorders>
              <w:top w:val="single" w:sz="4" w:space="0" w:color="auto"/>
              <w:left w:val="single" w:sz="4" w:space="0" w:color="auto"/>
              <w:bottom w:val="single" w:sz="4" w:space="0" w:color="auto"/>
              <w:right w:val="single" w:sz="4" w:space="0" w:color="auto"/>
            </w:tcBorders>
          </w:tcPr>
          <w:p w14:paraId="22560EE1" w14:textId="77777777" w:rsidR="007300A3" w:rsidRPr="00EA1B9D" w:rsidRDefault="007300A3" w:rsidP="00D163E9">
            <w:pPr>
              <w:spacing w:after="0" w:line="360" w:lineRule="auto"/>
            </w:pPr>
            <w:r>
              <w:t>6</w:t>
            </w:r>
          </w:p>
        </w:tc>
        <w:tc>
          <w:tcPr>
            <w:tcW w:w="1094" w:type="dxa"/>
            <w:tcBorders>
              <w:top w:val="single" w:sz="4" w:space="0" w:color="auto"/>
              <w:left w:val="single" w:sz="4" w:space="0" w:color="auto"/>
              <w:bottom w:val="single" w:sz="4" w:space="0" w:color="auto"/>
              <w:right w:val="single" w:sz="4" w:space="0" w:color="auto"/>
            </w:tcBorders>
          </w:tcPr>
          <w:p w14:paraId="5A859525" w14:textId="77777777" w:rsidR="007300A3" w:rsidRPr="00EA1B9D" w:rsidRDefault="007300A3" w:rsidP="00D163E9">
            <w:pPr>
              <w:spacing w:after="0" w:line="360" w:lineRule="auto"/>
            </w:pPr>
            <w:r>
              <w:t>5</w:t>
            </w:r>
          </w:p>
        </w:tc>
        <w:tc>
          <w:tcPr>
            <w:tcW w:w="1660" w:type="dxa"/>
            <w:tcBorders>
              <w:top w:val="single" w:sz="4" w:space="0" w:color="auto"/>
              <w:left w:val="single" w:sz="4" w:space="0" w:color="auto"/>
              <w:bottom w:val="single" w:sz="4" w:space="0" w:color="auto"/>
              <w:right w:val="single" w:sz="4" w:space="0" w:color="auto"/>
            </w:tcBorders>
          </w:tcPr>
          <w:p w14:paraId="51B78A40" w14:textId="77777777" w:rsidR="007300A3" w:rsidRPr="00EA1B9D" w:rsidRDefault="007300A3" w:rsidP="00D163E9">
            <w:pPr>
              <w:spacing w:after="0" w:line="360" w:lineRule="auto"/>
            </w:pPr>
            <w:r w:rsidRPr="00203C72">
              <w:t>BLENDED</w:t>
            </w:r>
          </w:p>
        </w:tc>
      </w:tr>
    </w:tbl>
    <w:p w14:paraId="1D1AB811" w14:textId="77777777" w:rsidR="00B6483E" w:rsidRDefault="00B6483E" w:rsidP="00B6483E">
      <w:pPr>
        <w:pStyle w:val="NoSpacing"/>
        <w:rPr>
          <w:rStyle w:val="SubtleEmphasis"/>
        </w:rPr>
      </w:pPr>
    </w:p>
    <w:p w14:paraId="0BBB283C" w14:textId="4B5E5AE2" w:rsidR="00B6483E" w:rsidRDefault="001B73A0" w:rsidP="00B6483E">
      <w:r w:rsidRPr="00D334D6">
        <w:t xml:space="preserve">Total credits for the compulsory </w:t>
      </w:r>
      <w:r>
        <w:t>practical</w:t>
      </w:r>
      <w:r w:rsidRPr="00D334D6">
        <w:t xml:space="preserve"> modules = </w:t>
      </w:r>
      <w:r w:rsidR="007300A3">
        <w:t>45</w:t>
      </w:r>
    </w:p>
    <w:p w14:paraId="7C9C8E2B" w14:textId="0EAEC71E" w:rsidR="00B6483E" w:rsidRDefault="00B6483E" w:rsidP="00B6483E">
      <w:pPr>
        <w:pStyle w:val="Heading4"/>
      </w:pPr>
      <w:r w:rsidRPr="000A23CF">
        <w:t xml:space="preserve">WORK EXPERIENCE </w:t>
      </w:r>
      <w:r w:rsidR="00110C46">
        <w:t>MODULES</w:t>
      </w:r>
    </w:p>
    <w:p w14:paraId="33002D2D" w14:textId="77777777" w:rsidR="00B6483E" w:rsidRPr="000A23CF" w:rsidRDefault="00B6483E" w:rsidP="00B6483E">
      <w:pPr>
        <w:spacing w:after="0" w:line="360" w:lineRule="auto"/>
        <w:rPr>
          <w:rStyle w:val="SubtleEmphasis"/>
        </w:rPr>
      </w:pPr>
      <w:r>
        <w:rPr>
          <w:rStyle w:val="SubtleEmphasis"/>
        </w:rPr>
        <w:t xml:space="preserve">State </w:t>
      </w:r>
      <w:r w:rsidRPr="000A23CF">
        <w:rPr>
          <w:rStyle w:val="SubtleEmphasis"/>
        </w:rPr>
        <w:t>compulsory</w:t>
      </w:r>
      <w:r>
        <w:rPr>
          <w:rStyle w:val="SubtleEmphasis"/>
        </w:rPr>
        <w:t xml:space="preserve"> modules:</w:t>
      </w:r>
    </w:p>
    <w:tbl>
      <w:tblPr>
        <w:tblStyle w:val="TableGrid"/>
        <w:tblW w:w="9639" w:type="dxa"/>
        <w:tblInd w:w="-5" w:type="dxa"/>
        <w:tblLook w:val="04A0" w:firstRow="1" w:lastRow="0" w:firstColumn="1" w:lastColumn="0" w:noHBand="0" w:noVBand="1"/>
      </w:tblPr>
      <w:tblGrid>
        <w:gridCol w:w="3119"/>
        <w:gridCol w:w="2614"/>
        <w:gridCol w:w="1213"/>
        <w:gridCol w:w="1134"/>
        <w:gridCol w:w="1559"/>
      </w:tblGrid>
      <w:tr w:rsidR="007300A3" w14:paraId="0D1859E8" w14:textId="77777777" w:rsidTr="007300A3">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C8FC86" w14:textId="77777777" w:rsidR="007300A3" w:rsidRPr="009A720E" w:rsidRDefault="007300A3" w:rsidP="006974FD">
            <w:pPr>
              <w:rPr>
                <w:b/>
                <w:color w:val="auto"/>
              </w:rPr>
            </w:pPr>
            <w:r w:rsidRPr="009A720E">
              <w:rPr>
                <w:b/>
                <w:color w:val="auto"/>
              </w:rPr>
              <w:lastRenderedPageBreak/>
              <w:t>MODULE CODE</w:t>
            </w:r>
          </w:p>
        </w:tc>
        <w:tc>
          <w:tcPr>
            <w:tcW w:w="26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B8C72BA" w14:textId="77777777" w:rsidR="007300A3" w:rsidRPr="009A720E" w:rsidRDefault="007300A3" w:rsidP="006974FD">
            <w:pPr>
              <w:rPr>
                <w:b/>
                <w:color w:val="auto"/>
              </w:rPr>
            </w:pPr>
            <w:r w:rsidRPr="009A720E">
              <w:rPr>
                <w:b/>
                <w:color w:val="auto"/>
              </w:rPr>
              <w:t>MODULE TITLE</w:t>
            </w:r>
          </w:p>
        </w:tc>
        <w:tc>
          <w:tcPr>
            <w:tcW w:w="121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61A1F70" w14:textId="77777777" w:rsidR="007300A3" w:rsidRPr="009A720E" w:rsidRDefault="007300A3" w:rsidP="006974FD">
            <w:pPr>
              <w:rPr>
                <w:b/>
                <w:color w:val="auto"/>
              </w:rPr>
            </w:pPr>
            <w:r w:rsidRPr="009A720E">
              <w:rPr>
                <w:b/>
                <w:color w:val="auto"/>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34EBAB" w14:textId="77777777" w:rsidR="007300A3" w:rsidRPr="009A720E" w:rsidRDefault="007300A3" w:rsidP="006974FD">
            <w:pPr>
              <w:rPr>
                <w:b/>
                <w:color w:val="auto"/>
              </w:rPr>
            </w:pPr>
            <w:r w:rsidRPr="009A720E">
              <w:rPr>
                <w:b/>
                <w:color w:val="auto"/>
              </w:rPr>
              <w:t xml:space="preserve">CREDITS </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41F31C" w14:textId="77777777" w:rsidR="007300A3" w:rsidRPr="009A720E" w:rsidRDefault="007300A3" w:rsidP="006974FD">
            <w:pPr>
              <w:rPr>
                <w:b/>
                <w:color w:val="auto"/>
              </w:rPr>
            </w:pPr>
            <w:r w:rsidRPr="009A720E">
              <w:rPr>
                <w:b/>
                <w:color w:val="auto"/>
              </w:rPr>
              <w:t>MODE OF DELIVERY</w:t>
            </w:r>
          </w:p>
        </w:tc>
      </w:tr>
      <w:tr w:rsidR="007300A3" w14:paraId="79F5F1F3" w14:textId="77777777" w:rsidTr="007300A3">
        <w:tc>
          <w:tcPr>
            <w:tcW w:w="3119" w:type="dxa"/>
            <w:tcBorders>
              <w:top w:val="single" w:sz="4" w:space="0" w:color="auto"/>
              <w:left w:val="single" w:sz="4" w:space="0" w:color="auto"/>
              <w:bottom w:val="single" w:sz="4" w:space="0" w:color="auto"/>
              <w:right w:val="single" w:sz="4" w:space="0" w:color="auto"/>
            </w:tcBorders>
          </w:tcPr>
          <w:p w14:paraId="7A3DDFDC" w14:textId="77777777" w:rsidR="007300A3" w:rsidRPr="002F459F" w:rsidRDefault="007300A3" w:rsidP="00D163E9">
            <w:pPr>
              <w:spacing w:line="360" w:lineRule="auto"/>
            </w:pPr>
            <w:r w:rsidRPr="002F459F">
              <w:rPr>
                <w:rFonts w:eastAsia="Times New Roman"/>
                <w:lang w:eastAsia="en-US"/>
              </w:rPr>
              <w:t>241301-002-01-</w:t>
            </w:r>
            <w:r w:rsidRPr="002F459F">
              <w:t xml:space="preserve">WM-01 </w:t>
            </w:r>
          </w:p>
        </w:tc>
        <w:tc>
          <w:tcPr>
            <w:tcW w:w="2614" w:type="dxa"/>
            <w:tcBorders>
              <w:top w:val="single" w:sz="4" w:space="0" w:color="auto"/>
              <w:left w:val="single" w:sz="4" w:space="0" w:color="auto"/>
              <w:bottom w:val="single" w:sz="4" w:space="0" w:color="auto"/>
              <w:right w:val="single" w:sz="4" w:space="0" w:color="auto"/>
            </w:tcBorders>
          </w:tcPr>
          <w:p w14:paraId="32C1FF2C" w14:textId="77777777" w:rsidR="007300A3" w:rsidRPr="002F459F" w:rsidRDefault="007300A3" w:rsidP="00D163E9">
            <w:pPr>
              <w:spacing w:after="0" w:line="360" w:lineRule="auto"/>
            </w:pPr>
            <w:r w:rsidRPr="002F459F">
              <w:rPr>
                <w:rFonts w:eastAsia="Times New Roman"/>
                <w:lang w:eastAsia="en-US"/>
              </w:rPr>
              <w:t>Client Portfolio Management &amp; Advisory Practice</w:t>
            </w:r>
          </w:p>
        </w:tc>
        <w:tc>
          <w:tcPr>
            <w:tcW w:w="1213" w:type="dxa"/>
            <w:tcBorders>
              <w:top w:val="single" w:sz="4" w:space="0" w:color="auto"/>
              <w:left w:val="single" w:sz="4" w:space="0" w:color="auto"/>
              <w:bottom w:val="single" w:sz="4" w:space="0" w:color="auto"/>
              <w:right w:val="single" w:sz="4" w:space="0" w:color="auto"/>
            </w:tcBorders>
          </w:tcPr>
          <w:p w14:paraId="57670563" w14:textId="77777777" w:rsidR="007300A3" w:rsidRPr="002F459F" w:rsidRDefault="007300A3" w:rsidP="00D163E9">
            <w:pPr>
              <w:spacing w:after="0" w:line="360" w:lineRule="auto"/>
            </w:pPr>
            <w:r w:rsidRPr="002F459F">
              <w:t>6</w:t>
            </w:r>
          </w:p>
        </w:tc>
        <w:tc>
          <w:tcPr>
            <w:tcW w:w="1134" w:type="dxa"/>
            <w:tcBorders>
              <w:top w:val="single" w:sz="4" w:space="0" w:color="auto"/>
              <w:left w:val="single" w:sz="4" w:space="0" w:color="auto"/>
              <w:bottom w:val="single" w:sz="4" w:space="0" w:color="auto"/>
              <w:right w:val="single" w:sz="4" w:space="0" w:color="auto"/>
            </w:tcBorders>
          </w:tcPr>
          <w:p w14:paraId="26468EF8" w14:textId="77777777" w:rsidR="007300A3" w:rsidRPr="002F459F" w:rsidRDefault="007300A3" w:rsidP="00D163E9">
            <w:pPr>
              <w:spacing w:after="0" w:line="360" w:lineRule="auto"/>
            </w:pPr>
            <w:r w:rsidRPr="002F459F">
              <w:t>10</w:t>
            </w:r>
          </w:p>
        </w:tc>
        <w:tc>
          <w:tcPr>
            <w:tcW w:w="1559" w:type="dxa"/>
            <w:tcBorders>
              <w:top w:val="single" w:sz="4" w:space="0" w:color="auto"/>
              <w:left w:val="single" w:sz="4" w:space="0" w:color="auto"/>
              <w:bottom w:val="single" w:sz="4" w:space="0" w:color="auto"/>
              <w:right w:val="single" w:sz="4" w:space="0" w:color="auto"/>
            </w:tcBorders>
          </w:tcPr>
          <w:p w14:paraId="7BE77810" w14:textId="77777777" w:rsidR="007300A3" w:rsidRPr="002F459F" w:rsidRDefault="007300A3" w:rsidP="00D163E9">
            <w:pPr>
              <w:spacing w:after="0" w:line="360" w:lineRule="auto"/>
            </w:pPr>
            <w:r>
              <w:t>BLENDED</w:t>
            </w:r>
          </w:p>
        </w:tc>
      </w:tr>
      <w:tr w:rsidR="007300A3" w14:paraId="2B76CF3C" w14:textId="77777777" w:rsidTr="007300A3">
        <w:tc>
          <w:tcPr>
            <w:tcW w:w="3119" w:type="dxa"/>
            <w:tcBorders>
              <w:top w:val="single" w:sz="4" w:space="0" w:color="auto"/>
              <w:left w:val="single" w:sz="4" w:space="0" w:color="auto"/>
              <w:bottom w:val="single" w:sz="4" w:space="0" w:color="auto"/>
              <w:right w:val="single" w:sz="4" w:space="0" w:color="auto"/>
            </w:tcBorders>
          </w:tcPr>
          <w:p w14:paraId="6B4FE5F2" w14:textId="77777777" w:rsidR="007300A3" w:rsidRPr="002F459F" w:rsidRDefault="007300A3" w:rsidP="00D163E9">
            <w:pPr>
              <w:spacing w:line="360" w:lineRule="auto"/>
            </w:pPr>
            <w:r w:rsidRPr="002F459F">
              <w:rPr>
                <w:rFonts w:eastAsia="Times New Roman"/>
                <w:lang w:eastAsia="en-US"/>
              </w:rPr>
              <w:t>241301-002-01-WM02</w:t>
            </w:r>
          </w:p>
        </w:tc>
        <w:tc>
          <w:tcPr>
            <w:tcW w:w="2614" w:type="dxa"/>
            <w:tcBorders>
              <w:top w:val="single" w:sz="4" w:space="0" w:color="auto"/>
              <w:left w:val="single" w:sz="4" w:space="0" w:color="auto"/>
              <w:bottom w:val="single" w:sz="4" w:space="0" w:color="auto"/>
              <w:right w:val="single" w:sz="4" w:space="0" w:color="auto"/>
            </w:tcBorders>
          </w:tcPr>
          <w:p w14:paraId="733559B1" w14:textId="77777777" w:rsidR="007300A3" w:rsidRPr="002F459F" w:rsidRDefault="007300A3" w:rsidP="00D163E9">
            <w:pPr>
              <w:spacing w:after="0" w:line="360" w:lineRule="auto"/>
            </w:pPr>
            <w:r w:rsidRPr="002F459F">
              <w:rPr>
                <w:rFonts w:eastAsia="Times New Roman"/>
                <w:lang w:eastAsia="en-US"/>
              </w:rPr>
              <w:t>Financial Problem Solving &amp; Adaptation.</w:t>
            </w:r>
          </w:p>
        </w:tc>
        <w:tc>
          <w:tcPr>
            <w:tcW w:w="1213" w:type="dxa"/>
            <w:tcBorders>
              <w:top w:val="single" w:sz="4" w:space="0" w:color="auto"/>
              <w:left w:val="single" w:sz="4" w:space="0" w:color="auto"/>
              <w:bottom w:val="single" w:sz="4" w:space="0" w:color="auto"/>
              <w:right w:val="single" w:sz="4" w:space="0" w:color="auto"/>
            </w:tcBorders>
          </w:tcPr>
          <w:p w14:paraId="60BEC0FA" w14:textId="77777777" w:rsidR="007300A3" w:rsidRPr="002F459F" w:rsidRDefault="007300A3" w:rsidP="00D163E9">
            <w:pPr>
              <w:spacing w:after="0" w:line="360" w:lineRule="auto"/>
            </w:pPr>
            <w:r w:rsidRPr="002F459F">
              <w:t>6</w:t>
            </w:r>
          </w:p>
        </w:tc>
        <w:tc>
          <w:tcPr>
            <w:tcW w:w="1134" w:type="dxa"/>
            <w:tcBorders>
              <w:top w:val="single" w:sz="4" w:space="0" w:color="auto"/>
              <w:left w:val="single" w:sz="4" w:space="0" w:color="auto"/>
              <w:bottom w:val="single" w:sz="4" w:space="0" w:color="auto"/>
              <w:right w:val="single" w:sz="4" w:space="0" w:color="auto"/>
            </w:tcBorders>
          </w:tcPr>
          <w:p w14:paraId="10FE2365" w14:textId="77777777" w:rsidR="007300A3" w:rsidRPr="002F459F" w:rsidRDefault="007300A3" w:rsidP="00D163E9">
            <w:pPr>
              <w:spacing w:after="0" w:line="360" w:lineRule="auto"/>
            </w:pPr>
            <w:r w:rsidRPr="002F459F">
              <w:t>5</w:t>
            </w:r>
          </w:p>
        </w:tc>
        <w:tc>
          <w:tcPr>
            <w:tcW w:w="1559" w:type="dxa"/>
            <w:tcBorders>
              <w:top w:val="single" w:sz="4" w:space="0" w:color="auto"/>
              <w:left w:val="single" w:sz="4" w:space="0" w:color="auto"/>
              <w:bottom w:val="single" w:sz="4" w:space="0" w:color="auto"/>
              <w:right w:val="single" w:sz="4" w:space="0" w:color="auto"/>
            </w:tcBorders>
          </w:tcPr>
          <w:p w14:paraId="00A094BD" w14:textId="77777777" w:rsidR="007300A3" w:rsidRPr="002F459F" w:rsidRDefault="007300A3" w:rsidP="00D163E9">
            <w:pPr>
              <w:spacing w:after="0" w:line="360" w:lineRule="auto"/>
            </w:pPr>
            <w:r>
              <w:t>BLENDED</w:t>
            </w:r>
          </w:p>
        </w:tc>
      </w:tr>
      <w:tr w:rsidR="007300A3" w14:paraId="38EF9841" w14:textId="77777777" w:rsidTr="007300A3">
        <w:tc>
          <w:tcPr>
            <w:tcW w:w="3119" w:type="dxa"/>
            <w:tcBorders>
              <w:top w:val="single" w:sz="4" w:space="0" w:color="auto"/>
              <w:left w:val="single" w:sz="4" w:space="0" w:color="auto"/>
              <w:bottom w:val="single" w:sz="4" w:space="0" w:color="auto"/>
              <w:right w:val="single" w:sz="4" w:space="0" w:color="auto"/>
            </w:tcBorders>
          </w:tcPr>
          <w:p w14:paraId="07F8E999" w14:textId="77777777" w:rsidR="007300A3" w:rsidRPr="002F459F" w:rsidRDefault="007300A3" w:rsidP="00D163E9">
            <w:pPr>
              <w:spacing w:line="360" w:lineRule="auto"/>
            </w:pPr>
            <w:r w:rsidRPr="002F459F">
              <w:rPr>
                <w:rFonts w:eastAsia="Times New Roman"/>
                <w:lang w:eastAsia="en-US"/>
              </w:rPr>
              <w:t>241301-002-01-WM03</w:t>
            </w:r>
          </w:p>
        </w:tc>
        <w:tc>
          <w:tcPr>
            <w:tcW w:w="2614" w:type="dxa"/>
            <w:tcBorders>
              <w:top w:val="single" w:sz="4" w:space="0" w:color="auto"/>
              <w:left w:val="single" w:sz="4" w:space="0" w:color="auto"/>
              <w:bottom w:val="single" w:sz="4" w:space="0" w:color="auto"/>
              <w:right w:val="single" w:sz="4" w:space="0" w:color="auto"/>
            </w:tcBorders>
          </w:tcPr>
          <w:p w14:paraId="7326456B" w14:textId="77777777" w:rsidR="007300A3" w:rsidRPr="002F459F" w:rsidRDefault="007300A3" w:rsidP="00D163E9">
            <w:pPr>
              <w:spacing w:after="0" w:line="360" w:lineRule="auto"/>
            </w:pPr>
            <w:r w:rsidRPr="002F459F">
              <w:rPr>
                <w:rFonts w:eastAsia="Times New Roman"/>
                <w:lang w:eastAsia="en-US"/>
              </w:rPr>
              <w:t>Specialised Financial Solutions Implementation.</w:t>
            </w:r>
          </w:p>
        </w:tc>
        <w:tc>
          <w:tcPr>
            <w:tcW w:w="1213" w:type="dxa"/>
            <w:tcBorders>
              <w:top w:val="single" w:sz="4" w:space="0" w:color="auto"/>
              <w:left w:val="single" w:sz="4" w:space="0" w:color="auto"/>
              <w:bottom w:val="single" w:sz="4" w:space="0" w:color="auto"/>
              <w:right w:val="single" w:sz="4" w:space="0" w:color="auto"/>
            </w:tcBorders>
          </w:tcPr>
          <w:p w14:paraId="1E421039" w14:textId="77777777" w:rsidR="007300A3" w:rsidRPr="002F459F" w:rsidRDefault="007300A3" w:rsidP="00D163E9">
            <w:pPr>
              <w:spacing w:after="0" w:line="360" w:lineRule="auto"/>
            </w:pPr>
            <w:r w:rsidRPr="002F459F">
              <w:t>6</w:t>
            </w:r>
          </w:p>
        </w:tc>
        <w:tc>
          <w:tcPr>
            <w:tcW w:w="1134" w:type="dxa"/>
            <w:tcBorders>
              <w:top w:val="single" w:sz="4" w:space="0" w:color="auto"/>
              <w:left w:val="single" w:sz="4" w:space="0" w:color="auto"/>
              <w:bottom w:val="single" w:sz="4" w:space="0" w:color="auto"/>
              <w:right w:val="single" w:sz="4" w:space="0" w:color="auto"/>
            </w:tcBorders>
          </w:tcPr>
          <w:p w14:paraId="67751D9E" w14:textId="77777777" w:rsidR="007300A3" w:rsidRPr="002F459F" w:rsidRDefault="007300A3" w:rsidP="00D163E9">
            <w:pPr>
              <w:spacing w:after="0" w:line="360" w:lineRule="auto"/>
            </w:pPr>
            <w:r w:rsidRPr="002F459F">
              <w:t>5</w:t>
            </w:r>
          </w:p>
        </w:tc>
        <w:tc>
          <w:tcPr>
            <w:tcW w:w="1559" w:type="dxa"/>
            <w:tcBorders>
              <w:top w:val="single" w:sz="4" w:space="0" w:color="auto"/>
              <w:left w:val="single" w:sz="4" w:space="0" w:color="auto"/>
              <w:bottom w:val="single" w:sz="4" w:space="0" w:color="auto"/>
              <w:right w:val="single" w:sz="4" w:space="0" w:color="auto"/>
            </w:tcBorders>
          </w:tcPr>
          <w:p w14:paraId="12FE181C" w14:textId="77777777" w:rsidR="007300A3" w:rsidRPr="002F459F" w:rsidRDefault="007300A3" w:rsidP="00D163E9">
            <w:pPr>
              <w:spacing w:after="0" w:line="360" w:lineRule="auto"/>
            </w:pPr>
            <w:r>
              <w:t>BLENDED</w:t>
            </w:r>
          </w:p>
        </w:tc>
      </w:tr>
      <w:tr w:rsidR="007300A3" w14:paraId="7CBB2234" w14:textId="77777777" w:rsidTr="007300A3">
        <w:tc>
          <w:tcPr>
            <w:tcW w:w="3119" w:type="dxa"/>
            <w:tcBorders>
              <w:top w:val="single" w:sz="4" w:space="0" w:color="auto"/>
              <w:left w:val="single" w:sz="4" w:space="0" w:color="auto"/>
              <w:bottom w:val="single" w:sz="4" w:space="0" w:color="auto"/>
              <w:right w:val="single" w:sz="4" w:space="0" w:color="auto"/>
            </w:tcBorders>
          </w:tcPr>
          <w:p w14:paraId="5AB0C449" w14:textId="77777777" w:rsidR="007300A3" w:rsidRPr="002F459F" w:rsidRDefault="007300A3" w:rsidP="00D163E9">
            <w:pPr>
              <w:spacing w:line="360" w:lineRule="auto"/>
            </w:pPr>
            <w:r w:rsidRPr="002F459F">
              <w:rPr>
                <w:rFonts w:eastAsia="Times New Roman"/>
                <w:lang w:eastAsia="en-US"/>
              </w:rPr>
              <w:t>241301-002-01-WM04</w:t>
            </w:r>
          </w:p>
        </w:tc>
        <w:tc>
          <w:tcPr>
            <w:tcW w:w="2614" w:type="dxa"/>
            <w:tcBorders>
              <w:top w:val="single" w:sz="4" w:space="0" w:color="auto"/>
              <w:left w:val="single" w:sz="4" w:space="0" w:color="auto"/>
              <w:bottom w:val="single" w:sz="4" w:space="0" w:color="auto"/>
              <w:right w:val="single" w:sz="4" w:space="0" w:color="auto"/>
            </w:tcBorders>
          </w:tcPr>
          <w:p w14:paraId="4A671A15" w14:textId="77777777" w:rsidR="007300A3" w:rsidRPr="002F459F" w:rsidRDefault="007300A3" w:rsidP="00D163E9">
            <w:pPr>
              <w:spacing w:after="0" w:line="360" w:lineRule="auto"/>
            </w:pPr>
            <w:r w:rsidRPr="002F459F">
              <w:rPr>
                <w:rFonts w:eastAsia="Times New Roman"/>
                <w:lang w:eastAsia="en-US"/>
              </w:rPr>
              <w:t>Client Relationship &amp; Communication Skills.</w:t>
            </w:r>
          </w:p>
        </w:tc>
        <w:tc>
          <w:tcPr>
            <w:tcW w:w="1213" w:type="dxa"/>
            <w:tcBorders>
              <w:top w:val="single" w:sz="4" w:space="0" w:color="auto"/>
              <w:left w:val="single" w:sz="4" w:space="0" w:color="auto"/>
              <w:bottom w:val="single" w:sz="4" w:space="0" w:color="auto"/>
              <w:right w:val="single" w:sz="4" w:space="0" w:color="auto"/>
            </w:tcBorders>
          </w:tcPr>
          <w:p w14:paraId="7060713E" w14:textId="77777777" w:rsidR="007300A3" w:rsidRPr="002F459F" w:rsidRDefault="007300A3" w:rsidP="00D163E9">
            <w:pPr>
              <w:spacing w:after="0" w:line="360" w:lineRule="auto"/>
            </w:pPr>
            <w:r w:rsidRPr="002F459F">
              <w:t>6</w:t>
            </w:r>
          </w:p>
        </w:tc>
        <w:tc>
          <w:tcPr>
            <w:tcW w:w="1134" w:type="dxa"/>
            <w:tcBorders>
              <w:top w:val="single" w:sz="4" w:space="0" w:color="auto"/>
              <w:left w:val="single" w:sz="4" w:space="0" w:color="auto"/>
              <w:bottom w:val="single" w:sz="4" w:space="0" w:color="auto"/>
              <w:right w:val="single" w:sz="4" w:space="0" w:color="auto"/>
            </w:tcBorders>
          </w:tcPr>
          <w:p w14:paraId="3EE53AA7" w14:textId="77777777" w:rsidR="007300A3" w:rsidRPr="002F459F" w:rsidRDefault="007300A3" w:rsidP="00D163E9">
            <w:pPr>
              <w:spacing w:after="0" w:line="360" w:lineRule="auto"/>
            </w:pPr>
            <w:r w:rsidRPr="002F459F">
              <w:t>5</w:t>
            </w:r>
          </w:p>
        </w:tc>
        <w:tc>
          <w:tcPr>
            <w:tcW w:w="1559" w:type="dxa"/>
            <w:tcBorders>
              <w:top w:val="single" w:sz="4" w:space="0" w:color="auto"/>
              <w:left w:val="single" w:sz="4" w:space="0" w:color="auto"/>
              <w:bottom w:val="single" w:sz="4" w:space="0" w:color="auto"/>
              <w:right w:val="single" w:sz="4" w:space="0" w:color="auto"/>
            </w:tcBorders>
          </w:tcPr>
          <w:p w14:paraId="7B07FE7E" w14:textId="77777777" w:rsidR="007300A3" w:rsidRPr="002F459F" w:rsidRDefault="007300A3" w:rsidP="00D163E9">
            <w:pPr>
              <w:spacing w:after="0" w:line="360" w:lineRule="auto"/>
            </w:pPr>
            <w:r>
              <w:t>BLENDED</w:t>
            </w:r>
          </w:p>
        </w:tc>
      </w:tr>
      <w:tr w:rsidR="007300A3" w14:paraId="68DA1B22" w14:textId="77777777" w:rsidTr="007300A3">
        <w:tc>
          <w:tcPr>
            <w:tcW w:w="3119" w:type="dxa"/>
            <w:tcBorders>
              <w:top w:val="single" w:sz="4" w:space="0" w:color="auto"/>
              <w:left w:val="single" w:sz="4" w:space="0" w:color="auto"/>
              <w:bottom w:val="single" w:sz="4" w:space="0" w:color="auto"/>
              <w:right w:val="single" w:sz="4" w:space="0" w:color="auto"/>
            </w:tcBorders>
          </w:tcPr>
          <w:p w14:paraId="321C1D74" w14:textId="77777777" w:rsidR="007300A3" w:rsidRPr="002F459F" w:rsidRDefault="007300A3" w:rsidP="00D163E9">
            <w:pPr>
              <w:spacing w:line="360" w:lineRule="auto"/>
            </w:pPr>
            <w:r w:rsidRPr="002F459F">
              <w:rPr>
                <w:rFonts w:eastAsia="Times New Roman"/>
                <w:lang w:eastAsia="en-US"/>
              </w:rPr>
              <w:t>241301-002-01-WM05</w:t>
            </w:r>
          </w:p>
        </w:tc>
        <w:tc>
          <w:tcPr>
            <w:tcW w:w="2614" w:type="dxa"/>
            <w:tcBorders>
              <w:top w:val="single" w:sz="4" w:space="0" w:color="auto"/>
              <w:left w:val="single" w:sz="4" w:space="0" w:color="auto"/>
              <w:bottom w:val="single" w:sz="4" w:space="0" w:color="auto"/>
              <w:right w:val="single" w:sz="4" w:space="0" w:color="auto"/>
            </w:tcBorders>
          </w:tcPr>
          <w:p w14:paraId="7BA2A8A7" w14:textId="77777777" w:rsidR="007300A3" w:rsidRPr="002F459F" w:rsidRDefault="007300A3" w:rsidP="00D163E9">
            <w:pPr>
              <w:spacing w:after="0" w:line="360" w:lineRule="auto"/>
            </w:pPr>
            <w:r w:rsidRPr="002F459F">
              <w:rPr>
                <w:rFonts w:eastAsia="Times New Roman"/>
                <w:lang w:eastAsia="en-US"/>
              </w:rPr>
              <w:t xml:space="preserve">Ethical Decision-Making in Practice. </w:t>
            </w:r>
          </w:p>
        </w:tc>
        <w:tc>
          <w:tcPr>
            <w:tcW w:w="1213" w:type="dxa"/>
            <w:tcBorders>
              <w:top w:val="single" w:sz="4" w:space="0" w:color="auto"/>
              <w:left w:val="single" w:sz="4" w:space="0" w:color="auto"/>
              <w:bottom w:val="single" w:sz="4" w:space="0" w:color="auto"/>
              <w:right w:val="single" w:sz="4" w:space="0" w:color="auto"/>
            </w:tcBorders>
          </w:tcPr>
          <w:p w14:paraId="2A2D13BE" w14:textId="77777777" w:rsidR="007300A3" w:rsidRPr="002F459F" w:rsidRDefault="007300A3" w:rsidP="00D163E9">
            <w:pPr>
              <w:spacing w:after="0" w:line="360" w:lineRule="auto"/>
            </w:pPr>
            <w:r w:rsidRPr="002F459F">
              <w:t>6</w:t>
            </w:r>
          </w:p>
        </w:tc>
        <w:tc>
          <w:tcPr>
            <w:tcW w:w="1134" w:type="dxa"/>
            <w:tcBorders>
              <w:top w:val="single" w:sz="4" w:space="0" w:color="auto"/>
              <w:left w:val="single" w:sz="4" w:space="0" w:color="auto"/>
              <w:bottom w:val="single" w:sz="4" w:space="0" w:color="auto"/>
              <w:right w:val="single" w:sz="4" w:space="0" w:color="auto"/>
            </w:tcBorders>
          </w:tcPr>
          <w:p w14:paraId="1E5B2A48" w14:textId="77777777" w:rsidR="007300A3" w:rsidRPr="002F459F" w:rsidRDefault="007300A3" w:rsidP="00D163E9">
            <w:pPr>
              <w:spacing w:after="0" w:line="360" w:lineRule="auto"/>
            </w:pPr>
            <w:r w:rsidRPr="002F459F">
              <w:t>5</w:t>
            </w:r>
          </w:p>
        </w:tc>
        <w:tc>
          <w:tcPr>
            <w:tcW w:w="1559" w:type="dxa"/>
            <w:tcBorders>
              <w:top w:val="single" w:sz="4" w:space="0" w:color="auto"/>
              <w:left w:val="single" w:sz="4" w:space="0" w:color="auto"/>
              <w:bottom w:val="single" w:sz="4" w:space="0" w:color="auto"/>
              <w:right w:val="single" w:sz="4" w:space="0" w:color="auto"/>
            </w:tcBorders>
          </w:tcPr>
          <w:p w14:paraId="2A71BFDC" w14:textId="77777777" w:rsidR="007300A3" w:rsidRPr="002F459F" w:rsidRDefault="007300A3" w:rsidP="00D163E9">
            <w:pPr>
              <w:spacing w:after="0" w:line="360" w:lineRule="auto"/>
            </w:pPr>
            <w:r>
              <w:t>BLENDED</w:t>
            </w:r>
          </w:p>
        </w:tc>
      </w:tr>
    </w:tbl>
    <w:p w14:paraId="427C414E" w14:textId="77777777" w:rsidR="006D7588" w:rsidRDefault="006D7588" w:rsidP="006D7588">
      <w:pPr>
        <w:pStyle w:val="NoSpacing"/>
      </w:pPr>
    </w:p>
    <w:p w14:paraId="07674B1E" w14:textId="2A454C86" w:rsidR="006D7588" w:rsidRDefault="006D7588" w:rsidP="006D7588">
      <w:r w:rsidRPr="0035646E">
        <w:rPr>
          <w:color w:val="auto"/>
        </w:rPr>
        <w:t xml:space="preserve">Total credits of the </w:t>
      </w:r>
      <w:r w:rsidR="001B73A0">
        <w:rPr>
          <w:color w:val="auto"/>
        </w:rPr>
        <w:t xml:space="preserve">Work Experience </w:t>
      </w:r>
      <w:r w:rsidRPr="0035646E">
        <w:rPr>
          <w:color w:val="auto"/>
        </w:rPr>
        <w:t>modules =</w:t>
      </w:r>
      <w:r w:rsidRPr="00AA5414">
        <w:t xml:space="preserve"> </w:t>
      </w:r>
      <w:r w:rsidR="007300A3">
        <w:t>3</w:t>
      </w:r>
      <w:r w:rsidR="001B73A0">
        <w:t>0</w:t>
      </w:r>
    </w:p>
    <w:p w14:paraId="66ADC4F6" w14:textId="77777777" w:rsidR="00230AFE" w:rsidRPr="001537D7" w:rsidRDefault="00230AFE" w:rsidP="006D7588"/>
    <w:p w14:paraId="6B924F71" w14:textId="390FDB6F" w:rsidR="00B7555B" w:rsidRDefault="003C515D" w:rsidP="00251179">
      <w:pPr>
        <w:pStyle w:val="Heading2"/>
      </w:pPr>
      <w:bookmarkStart w:id="43" w:name="_Toc210048866"/>
      <w:r>
        <w:t>6.</w:t>
      </w:r>
      <w:r w:rsidR="00DE3E51" w:rsidRPr="003F5849">
        <w:t>2</w:t>
      </w:r>
      <w:r w:rsidRPr="003F5849">
        <w:t xml:space="preserve"> </w:t>
      </w:r>
      <w:r w:rsidR="00B7555B" w:rsidRPr="003F5849">
        <w:t>Soft Skills Included:</w:t>
      </w:r>
      <w:bookmarkEnd w:id="43"/>
    </w:p>
    <w:p w14:paraId="7B4EDC02" w14:textId="3E97BABE" w:rsidR="00F8690F" w:rsidRPr="00F8690F" w:rsidRDefault="00F8690F" w:rsidP="00F8690F">
      <w:pPr>
        <w:jc w:val="both"/>
        <w:rPr>
          <w:rStyle w:val="SubtleEmphasis"/>
          <w:color w:val="2F5496" w:themeColor="accent1" w:themeShade="BF"/>
          <w:szCs w:val="22"/>
        </w:rPr>
      </w:pPr>
      <w:r w:rsidRPr="00F8690F">
        <w:rPr>
          <w:rStyle w:val="SubtleEmphasis"/>
          <w:color w:val="2F5496" w:themeColor="accent1" w:themeShade="BF"/>
          <w:szCs w:val="22"/>
        </w:rPr>
        <w:t>These soft skills, which include communication, client interaction, decision-making, ethical practice, and professionalism, are present throughout both the Knowledge and Practical Skills Modules. Here is an indication of the specific modules and topics where these soft skills are included:</w:t>
      </w:r>
    </w:p>
    <w:p w14:paraId="1B5B3BC7" w14:textId="77777777" w:rsidR="00F8690F" w:rsidRPr="00F8690F" w:rsidRDefault="00F8690F" w:rsidP="00F8690F">
      <w:pPr>
        <w:jc w:val="both"/>
        <w:rPr>
          <w:rStyle w:val="SubtleEmphasis"/>
          <w:color w:val="2F5496" w:themeColor="accent1" w:themeShade="BF"/>
          <w:szCs w:val="22"/>
        </w:rPr>
      </w:pPr>
      <w:r w:rsidRPr="00F8690F">
        <w:rPr>
          <w:rStyle w:val="SubtleEmphasis"/>
          <w:color w:val="2F5496" w:themeColor="accent1" w:themeShade="BF"/>
          <w:szCs w:val="22"/>
        </w:rPr>
        <w:t>Knowledge Modules (KM)</w:t>
      </w:r>
    </w:p>
    <w:p w14:paraId="3E897064" w14:textId="77777777" w:rsidR="00A51474" w:rsidRPr="00A51474" w:rsidRDefault="00A51474" w:rsidP="00A51474">
      <w:pPr>
        <w:jc w:val="both"/>
        <w:rPr>
          <w:rStyle w:val="SubtleEmphasis"/>
          <w:color w:val="2F5496" w:themeColor="accent1" w:themeShade="BF"/>
          <w:szCs w:val="22"/>
        </w:rPr>
      </w:pPr>
      <w:r w:rsidRPr="00A51474">
        <w:rPr>
          <w:rStyle w:val="SubtleEmphasis"/>
          <w:color w:val="2F5496" w:themeColor="accent1" w:themeShade="BF"/>
          <w:szCs w:val="22"/>
        </w:rPr>
        <w:t>KM-01: Portfolio Management &amp; Performance Optimisation</w:t>
      </w:r>
    </w:p>
    <w:p w14:paraId="39A98053" w14:textId="77777777" w:rsidR="00A51474" w:rsidRPr="00A51474" w:rsidRDefault="00A51474" w:rsidP="00A51474">
      <w:pPr>
        <w:jc w:val="both"/>
        <w:rPr>
          <w:rStyle w:val="SubtleEmphasis"/>
          <w:color w:val="2F5496" w:themeColor="accent1" w:themeShade="BF"/>
          <w:szCs w:val="22"/>
        </w:rPr>
      </w:pPr>
      <w:r w:rsidRPr="00A51474">
        <w:rPr>
          <w:rStyle w:val="SubtleEmphasis"/>
          <w:color w:val="2F5496" w:themeColor="accent1" w:themeShade="BF"/>
          <w:szCs w:val="22"/>
        </w:rPr>
        <w:t>Soft Skills Included: Analytical thinking, strategic decision-making, prioritisation, client communication, managing client expectations.</w:t>
      </w:r>
    </w:p>
    <w:p w14:paraId="36ACBB62" w14:textId="77777777" w:rsidR="00A51474" w:rsidRPr="00A51474" w:rsidRDefault="00A51474" w:rsidP="00A51474">
      <w:pPr>
        <w:jc w:val="both"/>
        <w:rPr>
          <w:rStyle w:val="SubtleEmphasis"/>
          <w:color w:val="2F5496" w:themeColor="accent1" w:themeShade="BF"/>
          <w:szCs w:val="22"/>
        </w:rPr>
      </w:pPr>
      <w:r w:rsidRPr="00A51474">
        <w:rPr>
          <w:rStyle w:val="SubtleEmphasis"/>
          <w:color w:val="2F5496" w:themeColor="accent1" w:themeShade="BF"/>
          <w:szCs w:val="22"/>
        </w:rPr>
        <w:t>Credit Value: 9% soft skills</w:t>
      </w:r>
    </w:p>
    <w:p w14:paraId="1B9D602B" w14:textId="77777777" w:rsidR="00A51474" w:rsidRPr="00A51474" w:rsidRDefault="00A51474" w:rsidP="00A51474">
      <w:pPr>
        <w:jc w:val="both"/>
        <w:rPr>
          <w:rStyle w:val="SubtleEmphasis"/>
          <w:color w:val="2F5496" w:themeColor="accent1" w:themeShade="BF"/>
          <w:szCs w:val="22"/>
        </w:rPr>
      </w:pPr>
      <w:r w:rsidRPr="00A51474">
        <w:rPr>
          <w:rStyle w:val="SubtleEmphasis"/>
          <w:color w:val="2F5496" w:themeColor="accent1" w:themeShade="BF"/>
          <w:szCs w:val="22"/>
        </w:rPr>
        <w:t>KM-02: Financial Problem Solving &amp; Adaptation</w:t>
      </w:r>
    </w:p>
    <w:p w14:paraId="7F7F029F" w14:textId="77777777" w:rsidR="00A51474" w:rsidRPr="00A51474" w:rsidRDefault="00A51474" w:rsidP="00A51474">
      <w:pPr>
        <w:jc w:val="both"/>
        <w:rPr>
          <w:rStyle w:val="SubtleEmphasis"/>
          <w:color w:val="2F5496" w:themeColor="accent1" w:themeShade="BF"/>
          <w:szCs w:val="22"/>
        </w:rPr>
      </w:pPr>
      <w:r w:rsidRPr="00A51474">
        <w:rPr>
          <w:rStyle w:val="SubtleEmphasis"/>
          <w:color w:val="2F5496" w:themeColor="accent1" w:themeShade="BF"/>
          <w:szCs w:val="22"/>
        </w:rPr>
        <w:t>Soft Skills Included: Problem-solving, adaptability, creative thinking, decision-making under pressure, proactive client engagement.</w:t>
      </w:r>
    </w:p>
    <w:p w14:paraId="46948606" w14:textId="77777777" w:rsidR="00A51474" w:rsidRPr="00A51474" w:rsidRDefault="00A51474" w:rsidP="00A51474">
      <w:pPr>
        <w:jc w:val="both"/>
        <w:rPr>
          <w:rStyle w:val="SubtleEmphasis"/>
          <w:color w:val="2F5496" w:themeColor="accent1" w:themeShade="BF"/>
          <w:szCs w:val="22"/>
        </w:rPr>
      </w:pPr>
      <w:r w:rsidRPr="00A51474">
        <w:rPr>
          <w:rStyle w:val="SubtleEmphasis"/>
          <w:color w:val="2F5496" w:themeColor="accent1" w:themeShade="BF"/>
          <w:szCs w:val="22"/>
        </w:rPr>
        <w:t>Credit Value: 9% soft skills</w:t>
      </w:r>
    </w:p>
    <w:p w14:paraId="4AE65C2F" w14:textId="77777777" w:rsidR="00A51474" w:rsidRPr="00A51474" w:rsidRDefault="00A51474" w:rsidP="00A51474">
      <w:pPr>
        <w:jc w:val="both"/>
        <w:rPr>
          <w:rStyle w:val="SubtleEmphasis"/>
          <w:color w:val="2F5496" w:themeColor="accent1" w:themeShade="BF"/>
          <w:szCs w:val="22"/>
        </w:rPr>
      </w:pPr>
      <w:r w:rsidRPr="00A51474">
        <w:rPr>
          <w:rStyle w:val="SubtleEmphasis"/>
          <w:color w:val="2F5496" w:themeColor="accent1" w:themeShade="BF"/>
          <w:szCs w:val="22"/>
        </w:rPr>
        <w:t>KM-03: Specialised Financial Solutions &amp; Cross-Selling</w:t>
      </w:r>
    </w:p>
    <w:p w14:paraId="026B6646" w14:textId="77777777" w:rsidR="00A51474" w:rsidRPr="00A51474" w:rsidRDefault="00A51474" w:rsidP="00A51474">
      <w:pPr>
        <w:jc w:val="both"/>
        <w:rPr>
          <w:rStyle w:val="SubtleEmphasis"/>
          <w:color w:val="2F5496" w:themeColor="accent1" w:themeShade="BF"/>
          <w:szCs w:val="22"/>
        </w:rPr>
      </w:pPr>
      <w:r w:rsidRPr="00A51474">
        <w:rPr>
          <w:rStyle w:val="SubtleEmphasis"/>
          <w:color w:val="2F5496" w:themeColor="accent1" w:themeShade="BF"/>
          <w:szCs w:val="22"/>
        </w:rPr>
        <w:t>Soft Skills Included: Cross-functional collaboration, empathy, persuasive communication, client-centric approach, relationship-building.</w:t>
      </w:r>
    </w:p>
    <w:p w14:paraId="2E3EE054" w14:textId="77777777" w:rsidR="00A51474" w:rsidRDefault="00A51474" w:rsidP="00A51474">
      <w:pPr>
        <w:jc w:val="both"/>
        <w:rPr>
          <w:rStyle w:val="SubtleEmphasis"/>
          <w:color w:val="2F5496" w:themeColor="accent1" w:themeShade="BF"/>
          <w:szCs w:val="22"/>
        </w:rPr>
      </w:pPr>
      <w:r w:rsidRPr="00A51474">
        <w:rPr>
          <w:rStyle w:val="SubtleEmphasis"/>
          <w:color w:val="2F5496" w:themeColor="accent1" w:themeShade="BF"/>
          <w:szCs w:val="22"/>
        </w:rPr>
        <w:lastRenderedPageBreak/>
        <w:t>Credit Value: 9% soft skills</w:t>
      </w:r>
      <w:r>
        <w:rPr>
          <w:rStyle w:val="SubtleEmphasis"/>
          <w:color w:val="2F5496" w:themeColor="accent1" w:themeShade="BF"/>
          <w:szCs w:val="22"/>
        </w:rPr>
        <w:t>.</w:t>
      </w:r>
    </w:p>
    <w:p w14:paraId="4F0FB7BD" w14:textId="77777777" w:rsidR="007300A3" w:rsidRDefault="007300A3" w:rsidP="00A51474">
      <w:pPr>
        <w:jc w:val="both"/>
        <w:rPr>
          <w:rStyle w:val="SubtleEmphasis"/>
          <w:color w:val="2F5496" w:themeColor="accent1" w:themeShade="BF"/>
          <w:szCs w:val="22"/>
        </w:rPr>
      </w:pPr>
    </w:p>
    <w:p w14:paraId="302665F7" w14:textId="77777777" w:rsidR="00A51474" w:rsidRPr="007300A3" w:rsidRDefault="00A51474" w:rsidP="00A51474">
      <w:pPr>
        <w:jc w:val="both"/>
        <w:rPr>
          <w:rStyle w:val="SubtleEmphasis"/>
          <w:b/>
          <w:bCs/>
          <w:color w:val="2F5496" w:themeColor="accent1" w:themeShade="BF"/>
          <w:szCs w:val="22"/>
        </w:rPr>
      </w:pPr>
      <w:r w:rsidRPr="007300A3">
        <w:rPr>
          <w:rStyle w:val="SubtleEmphasis"/>
          <w:b/>
          <w:bCs/>
          <w:color w:val="2F5496" w:themeColor="accent1" w:themeShade="BF"/>
          <w:szCs w:val="22"/>
        </w:rPr>
        <w:t>Practical Skills Modules (PM)</w:t>
      </w:r>
    </w:p>
    <w:p w14:paraId="131AF7F6" w14:textId="77777777" w:rsidR="007300A3" w:rsidRPr="007300A3" w:rsidRDefault="007300A3" w:rsidP="007300A3">
      <w:pPr>
        <w:jc w:val="both"/>
        <w:rPr>
          <w:rStyle w:val="SubtleEmphasis"/>
          <w:color w:val="2F5496" w:themeColor="accent1" w:themeShade="BF"/>
          <w:szCs w:val="22"/>
        </w:rPr>
      </w:pPr>
      <w:r w:rsidRPr="007300A3">
        <w:rPr>
          <w:rStyle w:val="SubtleEmphasis"/>
          <w:color w:val="2F5496" w:themeColor="accent1" w:themeShade="BF"/>
          <w:szCs w:val="22"/>
        </w:rPr>
        <w:t>PM-01: Client Portfolio Analysis &amp; Recommendation Implementation</w:t>
      </w:r>
    </w:p>
    <w:p w14:paraId="0CA7452E" w14:textId="77777777" w:rsidR="007300A3" w:rsidRPr="007300A3" w:rsidRDefault="007300A3" w:rsidP="007300A3">
      <w:pPr>
        <w:jc w:val="both"/>
        <w:rPr>
          <w:rStyle w:val="SubtleEmphasis"/>
          <w:color w:val="2F5496" w:themeColor="accent1" w:themeShade="BF"/>
          <w:szCs w:val="22"/>
        </w:rPr>
      </w:pPr>
      <w:r w:rsidRPr="007300A3">
        <w:rPr>
          <w:rStyle w:val="SubtleEmphasis"/>
          <w:color w:val="2F5496" w:themeColor="accent1" w:themeShade="BF"/>
          <w:szCs w:val="22"/>
        </w:rPr>
        <w:t>Soft Skills Included: Client communication, empathy, problem-solving, decision-making, analytical thinking.</w:t>
      </w:r>
    </w:p>
    <w:p w14:paraId="08159AA8" w14:textId="77777777" w:rsidR="007300A3" w:rsidRPr="007300A3" w:rsidRDefault="007300A3" w:rsidP="007300A3">
      <w:pPr>
        <w:jc w:val="both"/>
        <w:rPr>
          <w:rStyle w:val="SubtleEmphasis"/>
          <w:color w:val="2F5496" w:themeColor="accent1" w:themeShade="BF"/>
          <w:szCs w:val="22"/>
        </w:rPr>
      </w:pPr>
      <w:r w:rsidRPr="007300A3">
        <w:rPr>
          <w:rStyle w:val="SubtleEmphasis"/>
          <w:color w:val="2F5496" w:themeColor="accent1" w:themeShade="BF"/>
          <w:szCs w:val="22"/>
        </w:rPr>
        <w:t>Credit Value: 9% soft skills</w:t>
      </w:r>
    </w:p>
    <w:p w14:paraId="3FDAC133" w14:textId="77777777" w:rsidR="007300A3" w:rsidRPr="007300A3" w:rsidRDefault="007300A3" w:rsidP="007300A3">
      <w:pPr>
        <w:jc w:val="both"/>
        <w:rPr>
          <w:rStyle w:val="SubtleEmphasis"/>
          <w:color w:val="2F5496" w:themeColor="accent1" w:themeShade="BF"/>
          <w:szCs w:val="22"/>
        </w:rPr>
      </w:pPr>
      <w:r w:rsidRPr="007300A3">
        <w:rPr>
          <w:rStyle w:val="SubtleEmphasis"/>
          <w:color w:val="2F5496" w:themeColor="accent1" w:themeShade="BF"/>
          <w:szCs w:val="22"/>
        </w:rPr>
        <w:t>PM-02: Problem-Solving &amp; Adaptive Strategies for Changing Circumstances</w:t>
      </w:r>
    </w:p>
    <w:p w14:paraId="463294C6" w14:textId="77777777" w:rsidR="007300A3" w:rsidRPr="007300A3" w:rsidRDefault="007300A3" w:rsidP="007300A3">
      <w:pPr>
        <w:jc w:val="both"/>
        <w:rPr>
          <w:rStyle w:val="SubtleEmphasis"/>
          <w:color w:val="2F5496" w:themeColor="accent1" w:themeShade="BF"/>
          <w:szCs w:val="22"/>
        </w:rPr>
      </w:pPr>
      <w:r w:rsidRPr="007300A3">
        <w:rPr>
          <w:rStyle w:val="SubtleEmphasis"/>
          <w:color w:val="2F5496" w:themeColor="accent1" w:themeShade="BF"/>
          <w:szCs w:val="22"/>
        </w:rPr>
        <w:t>Soft Skills Included: Adaptability, critical thinking, decision-making under pressure, creative solution generation.</w:t>
      </w:r>
    </w:p>
    <w:p w14:paraId="1D824234" w14:textId="77777777" w:rsidR="007300A3" w:rsidRPr="007300A3" w:rsidRDefault="007300A3" w:rsidP="007300A3">
      <w:pPr>
        <w:jc w:val="both"/>
        <w:rPr>
          <w:rStyle w:val="SubtleEmphasis"/>
          <w:color w:val="2F5496" w:themeColor="accent1" w:themeShade="BF"/>
          <w:szCs w:val="22"/>
        </w:rPr>
      </w:pPr>
      <w:r w:rsidRPr="007300A3">
        <w:rPr>
          <w:rStyle w:val="SubtleEmphasis"/>
          <w:color w:val="2F5496" w:themeColor="accent1" w:themeShade="BF"/>
          <w:szCs w:val="22"/>
        </w:rPr>
        <w:t>Credit Value: 9% soft skills</w:t>
      </w:r>
    </w:p>
    <w:p w14:paraId="2932894D" w14:textId="77777777" w:rsidR="007300A3" w:rsidRPr="007300A3" w:rsidRDefault="007300A3" w:rsidP="007300A3">
      <w:pPr>
        <w:jc w:val="both"/>
        <w:rPr>
          <w:rStyle w:val="SubtleEmphasis"/>
          <w:color w:val="2F5496" w:themeColor="accent1" w:themeShade="BF"/>
          <w:szCs w:val="22"/>
        </w:rPr>
      </w:pPr>
      <w:r w:rsidRPr="007300A3">
        <w:rPr>
          <w:rStyle w:val="SubtleEmphasis"/>
          <w:color w:val="2F5496" w:themeColor="accent1" w:themeShade="BF"/>
          <w:szCs w:val="22"/>
        </w:rPr>
        <w:t>PM-03: Implementation of Specialised Financial Solutions</w:t>
      </w:r>
    </w:p>
    <w:p w14:paraId="12CA2299" w14:textId="77777777" w:rsidR="007300A3" w:rsidRPr="007300A3" w:rsidRDefault="007300A3" w:rsidP="007300A3">
      <w:pPr>
        <w:jc w:val="both"/>
        <w:rPr>
          <w:rStyle w:val="SubtleEmphasis"/>
          <w:color w:val="2F5496" w:themeColor="accent1" w:themeShade="BF"/>
          <w:szCs w:val="22"/>
        </w:rPr>
      </w:pPr>
      <w:r w:rsidRPr="007300A3">
        <w:rPr>
          <w:rStyle w:val="SubtleEmphasis"/>
          <w:color w:val="2F5496" w:themeColor="accent1" w:themeShade="BF"/>
          <w:szCs w:val="22"/>
        </w:rPr>
        <w:t>Soft Skills Included: Client communication, collaboration, negotiation skills, client trust-building.</w:t>
      </w:r>
    </w:p>
    <w:p w14:paraId="6F9DEFF7" w14:textId="77777777" w:rsidR="007300A3" w:rsidRPr="007300A3" w:rsidRDefault="007300A3" w:rsidP="007300A3">
      <w:pPr>
        <w:jc w:val="both"/>
        <w:rPr>
          <w:rStyle w:val="SubtleEmphasis"/>
          <w:color w:val="2F5496" w:themeColor="accent1" w:themeShade="BF"/>
          <w:szCs w:val="22"/>
        </w:rPr>
      </w:pPr>
      <w:r w:rsidRPr="007300A3">
        <w:rPr>
          <w:rStyle w:val="SubtleEmphasis"/>
          <w:color w:val="2F5496" w:themeColor="accent1" w:themeShade="BF"/>
          <w:szCs w:val="22"/>
        </w:rPr>
        <w:t>Credit Value: 9% soft skills</w:t>
      </w:r>
    </w:p>
    <w:p w14:paraId="190BD344" w14:textId="77777777" w:rsidR="007300A3" w:rsidRPr="007300A3" w:rsidRDefault="007300A3" w:rsidP="007300A3">
      <w:pPr>
        <w:jc w:val="both"/>
        <w:rPr>
          <w:rStyle w:val="SubtleEmphasis"/>
          <w:color w:val="2F5496" w:themeColor="accent1" w:themeShade="BF"/>
          <w:szCs w:val="22"/>
        </w:rPr>
      </w:pPr>
      <w:r w:rsidRPr="007300A3">
        <w:rPr>
          <w:rStyle w:val="SubtleEmphasis"/>
          <w:color w:val="2F5496" w:themeColor="accent1" w:themeShade="BF"/>
          <w:szCs w:val="22"/>
        </w:rPr>
        <w:t>PM-04: Client Relationship Management &amp; Trust Building</w:t>
      </w:r>
    </w:p>
    <w:p w14:paraId="75B486D4" w14:textId="77777777" w:rsidR="007300A3" w:rsidRPr="007300A3" w:rsidRDefault="007300A3" w:rsidP="007300A3">
      <w:pPr>
        <w:jc w:val="both"/>
        <w:rPr>
          <w:rStyle w:val="SubtleEmphasis"/>
          <w:color w:val="2F5496" w:themeColor="accent1" w:themeShade="BF"/>
          <w:szCs w:val="22"/>
        </w:rPr>
      </w:pPr>
      <w:r w:rsidRPr="007300A3">
        <w:rPr>
          <w:rStyle w:val="SubtleEmphasis"/>
          <w:color w:val="2F5496" w:themeColor="accent1" w:themeShade="BF"/>
          <w:szCs w:val="22"/>
        </w:rPr>
        <w:t>Soft Skills Included: Relationship-building, active listening, communication, emotional intelligence, conflict management.</w:t>
      </w:r>
    </w:p>
    <w:p w14:paraId="43915644" w14:textId="77777777" w:rsidR="007300A3" w:rsidRDefault="007300A3" w:rsidP="007300A3">
      <w:pPr>
        <w:jc w:val="both"/>
        <w:rPr>
          <w:rStyle w:val="SubtleEmphasis"/>
          <w:color w:val="2F5496" w:themeColor="accent1" w:themeShade="BF"/>
          <w:szCs w:val="22"/>
        </w:rPr>
      </w:pPr>
      <w:r w:rsidRPr="007300A3">
        <w:rPr>
          <w:rStyle w:val="SubtleEmphasis"/>
          <w:color w:val="2F5496" w:themeColor="accent1" w:themeShade="BF"/>
          <w:szCs w:val="22"/>
        </w:rPr>
        <w:t>Credit Value: 10% soft skills</w:t>
      </w:r>
    </w:p>
    <w:p w14:paraId="760D5B38" w14:textId="1C88B4EB" w:rsidR="001B73A0" w:rsidRDefault="00F8690F" w:rsidP="009400ED">
      <w:pPr>
        <w:spacing w:line="360" w:lineRule="auto"/>
        <w:jc w:val="both"/>
        <w:rPr>
          <w:rStyle w:val="SubtleEmphasis"/>
          <w:color w:val="2F5496" w:themeColor="accent1" w:themeShade="BF"/>
          <w:szCs w:val="22"/>
        </w:rPr>
      </w:pPr>
      <w:r w:rsidRPr="00F8690F">
        <w:rPr>
          <w:rStyle w:val="SubtleEmphasis"/>
          <w:color w:val="2F5496" w:themeColor="accent1" w:themeShade="BF"/>
          <w:szCs w:val="22"/>
        </w:rPr>
        <w:t>Across the modules, approximately 8%-10% of the curriculum focuses on soft skills, with an emphasis on communication, ethics, professionalism, client interaction, and problem-solving. These soft skills are embedded within both the theoretical knowledge modules and the practical skills activities to ensure that learners are not only technically competent but also equipped to interact effectively and ethically in the financial services industry.</w:t>
      </w:r>
    </w:p>
    <w:p w14:paraId="0AFF0223" w14:textId="77777777" w:rsidR="00F8690F" w:rsidRDefault="00F8690F" w:rsidP="008F3C86">
      <w:pPr>
        <w:pStyle w:val="Heading2"/>
      </w:pPr>
    </w:p>
    <w:p w14:paraId="38A05B24" w14:textId="147C98CF" w:rsidR="008F3C86" w:rsidRDefault="008F3C86" w:rsidP="00230AFE">
      <w:pPr>
        <w:pStyle w:val="Heading2"/>
        <w:spacing w:line="360" w:lineRule="auto"/>
      </w:pPr>
      <w:bookmarkStart w:id="44" w:name="_Toc210048867"/>
      <w:r>
        <w:t xml:space="preserve">6.3. </w:t>
      </w:r>
      <w:r w:rsidRPr="003F5849">
        <w:t>Foundational Learning:</w:t>
      </w:r>
      <w:bookmarkEnd w:id="44"/>
    </w:p>
    <w:p w14:paraId="081D3CE4" w14:textId="77777777" w:rsidR="00230AFE" w:rsidRDefault="00230AFE" w:rsidP="00230AFE">
      <w:pPr>
        <w:spacing w:after="160" w:line="360" w:lineRule="auto"/>
        <w:jc w:val="both"/>
      </w:pPr>
      <w:r>
        <w:t xml:space="preserve">The learning of communication, numeracy, logical reasoning, ethical awareness, and professional interaction is embedded and contextualised within the knowledge, practical skills, and work experience modules. These foundational competencies are essential for analysing </w:t>
      </w:r>
      <w:r>
        <w:lastRenderedPageBreak/>
        <w:t>financial portfolios, solving client problems, allocating resources responsibly, and maintaining ethical and professional standards in advisory practices.</w:t>
      </w:r>
    </w:p>
    <w:p w14:paraId="64B5B8D7" w14:textId="77777777" w:rsidR="00230AFE" w:rsidRPr="00230AFE" w:rsidRDefault="00230AFE" w:rsidP="00230AFE">
      <w:pPr>
        <w:spacing w:after="160" w:line="360" w:lineRule="auto"/>
        <w:jc w:val="both"/>
        <w:rPr>
          <w:b/>
          <w:bCs/>
        </w:rPr>
      </w:pPr>
      <w:r w:rsidRPr="00230AFE">
        <w:rPr>
          <w:b/>
          <w:bCs/>
        </w:rPr>
        <w:t>Foundational Learning Areas:</w:t>
      </w:r>
    </w:p>
    <w:p w14:paraId="2A80EAEC" w14:textId="77777777" w:rsidR="00230AFE" w:rsidRPr="00230AFE" w:rsidRDefault="00230AFE" w:rsidP="00230AFE">
      <w:pPr>
        <w:spacing w:after="160" w:line="360" w:lineRule="auto"/>
        <w:jc w:val="both"/>
        <w:rPr>
          <w:b/>
          <w:bCs/>
        </w:rPr>
      </w:pPr>
      <w:r w:rsidRPr="00230AFE">
        <w:rPr>
          <w:b/>
          <w:bCs/>
        </w:rPr>
        <w:t>Numeracy and Logical Reasoning</w:t>
      </w:r>
    </w:p>
    <w:p w14:paraId="2EC118E8" w14:textId="77777777" w:rsidR="00230AFE" w:rsidRDefault="00230AFE" w:rsidP="00230AFE">
      <w:pPr>
        <w:spacing w:after="160" w:line="360" w:lineRule="auto"/>
        <w:jc w:val="both"/>
      </w:pPr>
      <w:r>
        <w:t>KM02: Financial Problem Solving &amp; Adaptation (5 Credits)</w:t>
      </w:r>
    </w:p>
    <w:p w14:paraId="40E54676" w14:textId="77777777" w:rsidR="00230AFE" w:rsidRDefault="00230AFE" w:rsidP="00230AFE">
      <w:pPr>
        <w:spacing w:after="160" w:line="360" w:lineRule="auto"/>
        <w:jc w:val="both"/>
      </w:pPr>
      <w:r>
        <w:t>KM06: Resource Management &amp; Accountability (5 Credits)</w:t>
      </w:r>
    </w:p>
    <w:p w14:paraId="36CCEFF7" w14:textId="77777777" w:rsidR="00230AFE" w:rsidRDefault="00230AFE" w:rsidP="00230AFE">
      <w:pPr>
        <w:spacing w:after="160" w:line="360" w:lineRule="auto"/>
        <w:jc w:val="both"/>
      </w:pPr>
      <w:r>
        <w:t>PM02: Problem-Solving &amp; Adaptive Strategies for Changing Circumstances (5 Credits)</w:t>
      </w:r>
    </w:p>
    <w:p w14:paraId="6F1E9B10" w14:textId="77777777" w:rsidR="00230AFE" w:rsidRDefault="00230AFE" w:rsidP="00230AFE">
      <w:pPr>
        <w:spacing w:after="160" w:line="360" w:lineRule="auto"/>
        <w:jc w:val="both"/>
      </w:pPr>
      <w:r>
        <w:t>PM06: Decision-Making &amp; Resource Allocation (5 Credits)</w:t>
      </w:r>
    </w:p>
    <w:p w14:paraId="042FA7D5" w14:textId="77777777" w:rsidR="00230AFE" w:rsidRDefault="00230AFE" w:rsidP="00230AFE">
      <w:pPr>
        <w:spacing w:after="160" w:line="360" w:lineRule="auto"/>
        <w:jc w:val="both"/>
      </w:pPr>
      <w:r>
        <w:t>WM02: Financial Problem Solving &amp; Adaptation (5 Credits)</w:t>
      </w:r>
    </w:p>
    <w:p w14:paraId="334642F6" w14:textId="77777777" w:rsidR="00230AFE" w:rsidRDefault="00230AFE" w:rsidP="00230AFE">
      <w:pPr>
        <w:spacing w:after="160" w:line="360" w:lineRule="auto"/>
        <w:jc w:val="both"/>
      </w:pPr>
      <w:r>
        <w:t>Learners apply mathematical reasoning and structured logic to analyse financial data, adapt plans to changing circumstances, and ensure accurate allocation of resources. Quantitative decision-making skills are reinforced through workplace application.</w:t>
      </w:r>
    </w:p>
    <w:p w14:paraId="2983B421" w14:textId="77777777" w:rsidR="00230AFE" w:rsidRPr="00230AFE" w:rsidRDefault="00230AFE" w:rsidP="00230AFE">
      <w:pPr>
        <w:spacing w:after="160" w:line="360" w:lineRule="auto"/>
        <w:jc w:val="both"/>
        <w:rPr>
          <w:b/>
          <w:bCs/>
        </w:rPr>
      </w:pPr>
      <w:r w:rsidRPr="00230AFE">
        <w:rPr>
          <w:b/>
          <w:bCs/>
        </w:rPr>
        <w:t>Communication (Reading, Writing, Verbal Interaction)</w:t>
      </w:r>
    </w:p>
    <w:p w14:paraId="3CA22AE2" w14:textId="77777777" w:rsidR="00230AFE" w:rsidRDefault="00230AFE" w:rsidP="00230AFE">
      <w:pPr>
        <w:spacing w:after="160" w:line="360" w:lineRule="auto"/>
        <w:jc w:val="both"/>
      </w:pPr>
      <w:r>
        <w:t>KM04: Client Communication &amp; Relationship Management (10 Credits)</w:t>
      </w:r>
    </w:p>
    <w:p w14:paraId="3453F239" w14:textId="77777777" w:rsidR="00230AFE" w:rsidRDefault="00230AFE" w:rsidP="00230AFE">
      <w:pPr>
        <w:spacing w:after="160" w:line="360" w:lineRule="auto"/>
        <w:jc w:val="both"/>
      </w:pPr>
      <w:r>
        <w:t>KM05: Ethical and Professional Decision-Making (5 Credits)</w:t>
      </w:r>
    </w:p>
    <w:p w14:paraId="1380518C" w14:textId="77777777" w:rsidR="00230AFE" w:rsidRDefault="00230AFE" w:rsidP="00230AFE">
      <w:pPr>
        <w:spacing w:after="160" w:line="360" w:lineRule="auto"/>
        <w:jc w:val="both"/>
      </w:pPr>
      <w:r>
        <w:t>PM04: Client Relationship Management &amp; Trust Building (10 Credits)</w:t>
      </w:r>
    </w:p>
    <w:p w14:paraId="3CC51D5C" w14:textId="77777777" w:rsidR="00230AFE" w:rsidRDefault="00230AFE" w:rsidP="00230AFE">
      <w:pPr>
        <w:spacing w:after="160" w:line="360" w:lineRule="auto"/>
        <w:jc w:val="both"/>
      </w:pPr>
      <w:r>
        <w:t>WM04: Client Relationship &amp; Communication Skills (5 Credits)</w:t>
      </w:r>
    </w:p>
    <w:p w14:paraId="7104206B" w14:textId="77777777" w:rsidR="00230AFE" w:rsidRDefault="00230AFE" w:rsidP="00230AFE">
      <w:pPr>
        <w:spacing w:after="160" w:line="360" w:lineRule="auto"/>
        <w:jc w:val="both"/>
      </w:pPr>
      <w:r>
        <w:t>Learners develop the ability to communicate complex financial information clearly, maintain client trust, and engage ethically with stakeholders through written, verbal, and digital platforms.</w:t>
      </w:r>
    </w:p>
    <w:p w14:paraId="465CAC72" w14:textId="77777777" w:rsidR="00230AFE" w:rsidRPr="00230AFE" w:rsidRDefault="00230AFE" w:rsidP="00230AFE">
      <w:pPr>
        <w:spacing w:after="160" w:line="360" w:lineRule="auto"/>
        <w:jc w:val="both"/>
        <w:rPr>
          <w:b/>
          <w:bCs/>
        </w:rPr>
      </w:pPr>
      <w:r w:rsidRPr="00230AFE">
        <w:rPr>
          <w:b/>
          <w:bCs/>
        </w:rPr>
        <w:t>Ethical and Professional Awareness</w:t>
      </w:r>
    </w:p>
    <w:p w14:paraId="6C5069C1" w14:textId="77777777" w:rsidR="00230AFE" w:rsidRDefault="00230AFE" w:rsidP="00230AFE">
      <w:pPr>
        <w:spacing w:after="160" w:line="360" w:lineRule="auto"/>
        <w:jc w:val="both"/>
      </w:pPr>
      <w:r>
        <w:t>KM05: Ethical and Professional Decision-Making (5 Credits)</w:t>
      </w:r>
    </w:p>
    <w:p w14:paraId="63F5F0DF" w14:textId="77777777" w:rsidR="00230AFE" w:rsidRDefault="00230AFE" w:rsidP="00230AFE">
      <w:pPr>
        <w:spacing w:after="160" w:line="360" w:lineRule="auto"/>
        <w:jc w:val="both"/>
      </w:pPr>
      <w:r>
        <w:t>PM05: Ethical Conduct in Client Engagement &amp; Advisory Practice (5 Credits)</w:t>
      </w:r>
    </w:p>
    <w:p w14:paraId="6D267A18" w14:textId="77777777" w:rsidR="00230AFE" w:rsidRDefault="00230AFE" w:rsidP="00230AFE">
      <w:pPr>
        <w:spacing w:after="160" w:line="360" w:lineRule="auto"/>
        <w:jc w:val="both"/>
      </w:pPr>
      <w:r>
        <w:t>WM05: Ethical Decision-Making in Practice (5 Credits)</w:t>
      </w:r>
    </w:p>
    <w:p w14:paraId="7826D7D0" w14:textId="77777777" w:rsidR="00230AFE" w:rsidRDefault="00230AFE" w:rsidP="00230AFE">
      <w:pPr>
        <w:spacing w:after="160" w:line="360" w:lineRule="auto"/>
        <w:jc w:val="both"/>
      </w:pPr>
      <w:r>
        <w:lastRenderedPageBreak/>
        <w:t>Learners internalise professional codes of conduct and apply ethical reasoning when resolving client and organisational dilemmas, ensuring integrity in advisory services.</w:t>
      </w:r>
    </w:p>
    <w:p w14:paraId="05323263" w14:textId="77777777" w:rsidR="00230AFE" w:rsidRDefault="00230AFE" w:rsidP="00230AFE">
      <w:pPr>
        <w:spacing w:after="160" w:line="360" w:lineRule="auto"/>
        <w:jc w:val="both"/>
      </w:pPr>
      <w:r>
        <w:t>Problem-Solving and Adaptive Thinking</w:t>
      </w:r>
    </w:p>
    <w:p w14:paraId="71C3C220" w14:textId="77777777" w:rsidR="00230AFE" w:rsidRDefault="00230AFE" w:rsidP="00230AFE">
      <w:pPr>
        <w:spacing w:after="160" w:line="360" w:lineRule="auto"/>
        <w:jc w:val="both"/>
      </w:pPr>
      <w:r>
        <w:t>KM02: Financial Problem Solving &amp; Adaptation (5 Credits)</w:t>
      </w:r>
    </w:p>
    <w:p w14:paraId="7DFB2E5F" w14:textId="77777777" w:rsidR="00230AFE" w:rsidRDefault="00230AFE" w:rsidP="00230AFE">
      <w:pPr>
        <w:spacing w:after="160" w:line="360" w:lineRule="auto"/>
        <w:jc w:val="both"/>
      </w:pPr>
      <w:r>
        <w:t>PM02: Problem-Solving &amp; Adaptive Strategies for Changing Circumstances (5 Credits)</w:t>
      </w:r>
    </w:p>
    <w:p w14:paraId="282EF02B" w14:textId="77777777" w:rsidR="00230AFE" w:rsidRDefault="00230AFE" w:rsidP="00230AFE">
      <w:pPr>
        <w:spacing w:after="160" w:line="360" w:lineRule="auto"/>
        <w:jc w:val="both"/>
      </w:pPr>
      <w:r>
        <w:t>WM02: Financial Problem Solving &amp; Adaptation (5 Credits)</w:t>
      </w:r>
    </w:p>
    <w:p w14:paraId="2BC06CA0" w14:textId="77777777" w:rsidR="00230AFE" w:rsidRDefault="00230AFE" w:rsidP="00230AFE">
      <w:pPr>
        <w:spacing w:after="160" w:line="360" w:lineRule="auto"/>
        <w:jc w:val="both"/>
      </w:pPr>
      <w:r>
        <w:t>Learners use structured problem-solving methods and adaptive strategies to respond to client needs, market changes, and workplace challenges with appropriate financial solutions.</w:t>
      </w:r>
    </w:p>
    <w:p w14:paraId="10140926" w14:textId="77777777" w:rsidR="00230AFE" w:rsidRPr="00230AFE" w:rsidRDefault="00230AFE" w:rsidP="00230AFE">
      <w:pPr>
        <w:spacing w:after="160" w:line="360" w:lineRule="auto"/>
        <w:jc w:val="both"/>
        <w:rPr>
          <w:b/>
          <w:bCs/>
        </w:rPr>
      </w:pPr>
      <w:r w:rsidRPr="00230AFE">
        <w:rPr>
          <w:b/>
          <w:bCs/>
        </w:rPr>
        <w:t>Conclusion</w:t>
      </w:r>
    </w:p>
    <w:p w14:paraId="09C37C42" w14:textId="6BAFB42B" w:rsidR="00990F22" w:rsidRDefault="00230AFE" w:rsidP="00230AFE">
      <w:pPr>
        <w:spacing w:after="160" w:line="360" w:lineRule="auto"/>
        <w:jc w:val="both"/>
        <w:rPr>
          <w:rFonts w:eastAsiaTheme="majorEastAsia" w:cstheme="majorBidi"/>
          <w:b/>
          <w:color w:val="auto"/>
          <w:sz w:val="24"/>
          <w:szCs w:val="32"/>
        </w:rPr>
      </w:pPr>
      <w:r>
        <w:t>Foundational learning is contextually integrated throughout this qualification, particularly across KM02, KM04–KM06, PM02, PM04–PM06, and WM02–WM05. These modules collectively provide the cognitive, mathematical, communication, and ethical competencies required for effective practice as a Financial Services Advisor at NQF Level 6.</w:t>
      </w:r>
      <w:r w:rsidR="00990F22">
        <w:br w:type="page"/>
      </w:r>
    </w:p>
    <w:p w14:paraId="3EA3A5AA" w14:textId="3C28F172" w:rsidR="00CE415F" w:rsidRDefault="003C515D" w:rsidP="00CE415F">
      <w:pPr>
        <w:pStyle w:val="Heading1"/>
      </w:pPr>
      <w:bookmarkStart w:id="45" w:name="_Toc210048868"/>
      <w:r>
        <w:lastRenderedPageBreak/>
        <w:t xml:space="preserve">7. </w:t>
      </w:r>
      <w:r w:rsidRPr="00D60515">
        <w:t xml:space="preserve">EXIT LEVEL OUTCOMES </w:t>
      </w:r>
      <w:r>
        <w:t xml:space="preserve">(ELO) </w:t>
      </w:r>
      <w:r w:rsidRPr="00D60515">
        <w:t>AND ASSOCIATED ASSESSMENT CRITERIA</w:t>
      </w:r>
      <w:r>
        <w:t xml:space="preserve"> (AAC)</w:t>
      </w:r>
      <w:bookmarkEnd w:id="45"/>
    </w:p>
    <w:p w14:paraId="27173C0F" w14:textId="2A5AFAA6" w:rsidR="00D95D67" w:rsidRDefault="00D95D67" w:rsidP="00D95D67">
      <w:pPr>
        <w:pStyle w:val="NoSpacing"/>
        <w:rPr>
          <w:rStyle w:val="SubtleEmphasis"/>
        </w:rPr>
      </w:pPr>
      <w:r>
        <w:rPr>
          <w:rStyle w:val="SubtleEmphasis"/>
        </w:rPr>
        <w:t xml:space="preserve"> </w:t>
      </w:r>
    </w:p>
    <w:p w14:paraId="5F6DD778" w14:textId="5255917F" w:rsidR="00251179" w:rsidRDefault="00251179" w:rsidP="009400ED">
      <w:pPr>
        <w:pStyle w:val="Heading2"/>
        <w:spacing w:line="360" w:lineRule="auto"/>
        <w:rPr>
          <w:szCs w:val="22"/>
        </w:rPr>
      </w:pPr>
      <w:bookmarkStart w:id="46" w:name="_Toc210048869"/>
      <w:bookmarkStart w:id="47" w:name="_Hlk36935159"/>
      <w:r w:rsidRPr="00A864AC">
        <w:rPr>
          <w:szCs w:val="22"/>
        </w:rPr>
        <w:t xml:space="preserve">7.1 </w:t>
      </w:r>
      <w:bookmarkStart w:id="48" w:name="_Hlk105686054"/>
      <w:r w:rsidRPr="00A864AC">
        <w:rPr>
          <w:szCs w:val="22"/>
        </w:rPr>
        <w:t>Exit Level Outcomes (ELO) 1:</w:t>
      </w:r>
      <w:bookmarkEnd w:id="46"/>
    </w:p>
    <w:p w14:paraId="4D0E4856" w14:textId="77777777" w:rsidR="009400ED" w:rsidRDefault="00A51474" w:rsidP="009400ED">
      <w:pPr>
        <w:pStyle w:val="Heading2"/>
        <w:spacing w:line="360" w:lineRule="auto"/>
        <w:rPr>
          <w:rFonts w:eastAsia="Arial" w:cs="Arial"/>
          <w:b w:val="0"/>
          <w:color w:val="2F5496" w:themeColor="accent1" w:themeShade="BF"/>
          <w:sz w:val="22"/>
          <w:szCs w:val="20"/>
        </w:rPr>
      </w:pPr>
      <w:bookmarkStart w:id="49" w:name="_Toc210048870"/>
      <w:bookmarkEnd w:id="48"/>
      <w:r w:rsidRPr="00A51474">
        <w:rPr>
          <w:rFonts w:eastAsia="Arial" w:cs="Arial"/>
          <w:b w:val="0"/>
          <w:color w:val="2F5496" w:themeColor="accent1" w:themeShade="BF"/>
          <w:sz w:val="22"/>
          <w:szCs w:val="20"/>
        </w:rPr>
        <w:t>Apply detailed knowledge of financial services portfolio management to monitor, evaluate and recommend improvements to  the performance of a portfolio of financial plans</w:t>
      </w:r>
      <w:r>
        <w:rPr>
          <w:rFonts w:eastAsia="Arial" w:cs="Arial"/>
          <w:b w:val="0"/>
          <w:color w:val="2F5496" w:themeColor="accent1" w:themeShade="BF"/>
          <w:sz w:val="22"/>
          <w:szCs w:val="20"/>
        </w:rPr>
        <w:t>.</w:t>
      </w:r>
      <w:bookmarkEnd w:id="49"/>
      <w:r w:rsidRPr="00A51474">
        <w:rPr>
          <w:rFonts w:eastAsia="Arial" w:cs="Arial"/>
          <w:b w:val="0"/>
          <w:color w:val="2F5496" w:themeColor="accent1" w:themeShade="BF"/>
          <w:sz w:val="22"/>
          <w:szCs w:val="20"/>
        </w:rPr>
        <w:t xml:space="preserve"> </w:t>
      </w:r>
    </w:p>
    <w:p w14:paraId="084F0E62" w14:textId="77777777" w:rsidR="009400ED" w:rsidRDefault="009400ED" w:rsidP="009400ED">
      <w:pPr>
        <w:pStyle w:val="Heading2"/>
        <w:spacing w:line="360" w:lineRule="auto"/>
        <w:rPr>
          <w:rFonts w:eastAsia="Arial" w:cs="Arial"/>
          <w:b w:val="0"/>
          <w:color w:val="2F5496" w:themeColor="accent1" w:themeShade="BF"/>
          <w:sz w:val="22"/>
          <w:szCs w:val="20"/>
        </w:rPr>
      </w:pPr>
    </w:p>
    <w:p w14:paraId="7B00D4CA" w14:textId="37F9E18F" w:rsidR="00251179" w:rsidRPr="009400ED" w:rsidRDefault="00251179" w:rsidP="009400ED">
      <w:pPr>
        <w:spacing w:line="360" w:lineRule="auto"/>
        <w:rPr>
          <w:rStyle w:val="Heading5Char"/>
          <w:b w:val="0"/>
          <w:bCs/>
          <w:color w:val="000000" w:themeColor="text1"/>
          <w:szCs w:val="24"/>
        </w:rPr>
      </w:pPr>
      <w:r w:rsidRPr="009400ED">
        <w:rPr>
          <w:b/>
          <w:bCs/>
          <w:color w:val="000000" w:themeColor="text1"/>
          <w:sz w:val="24"/>
          <w:szCs w:val="24"/>
        </w:rPr>
        <w:t>Associated Assessment Criteria (AAC) for ELO 1:</w:t>
      </w:r>
    </w:p>
    <w:bookmarkEnd w:id="47"/>
    <w:p w14:paraId="7D211ACF" w14:textId="77777777" w:rsidR="00A51474" w:rsidRDefault="00A51474">
      <w:pPr>
        <w:pStyle w:val="ListParagraph"/>
        <w:numPr>
          <w:ilvl w:val="0"/>
          <w:numId w:val="9"/>
        </w:numPr>
        <w:spacing w:line="360" w:lineRule="auto"/>
        <w:jc w:val="both"/>
      </w:pPr>
      <w:r>
        <w:t>Review the performance of financial products and plans on a regular basis.</w:t>
      </w:r>
    </w:p>
    <w:p w14:paraId="7A0E7F31" w14:textId="77777777" w:rsidR="00A51474" w:rsidRDefault="00A51474">
      <w:pPr>
        <w:pStyle w:val="ListParagraph"/>
        <w:numPr>
          <w:ilvl w:val="0"/>
          <w:numId w:val="9"/>
        </w:numPr>
        <w:spacing w:line="360" w:lineRule="auto"/>
        <w:jc w:val="both"/>
      </w:pPr>
      <w:r>
        <w:t>Analyse client portfolios in light of changing market conditions and financial goals.</w:t>
      </w:r>
    </w:p>
    <w:p w14:paraId="19326EB8" w14:textId="77777777" w:rsidR="00A51474" w:rsidRDefault="00A51474">
      <w:pPr>
        <w:pStyle w:val="ListParagraph"/>
        <w:numPr>
          <w:ilvl w:val="0"/>
          <w:numId w:val="9"/>
        </w:numPr>
        <w:spacing w:line="360" w:lineRule="auto"/>
        <w:jc w:val="both"/>
      </w:pPr>
      <w:r>
        <w:t>Identify any underperforming products and recommend adjustments or replacements.</w:t>
      </w:r>
    </w:p>
    <w:p w14:paraId="3ECE3C52" w14:textId="77777777" w:rsidR="00A51474" w:rsidRDefault="00A51474">
      <w:pPr>
        <w:pStyle w:val="ListParagraph"/>
        <w:numPr>
          <w:ilvl w:val="0"/>
          <w:numId w:val="9"/>
        </w:numPr>
        <w:spacing w:line="360" w:lineRule="auto"/>
        <w:jc w:val="both"/>
      </w:pPr>
      <w:r>
        <w:t>Provide clients with performance reports and communicate any necessary changes.</w:t>
      </w:r>
    </w:p>
    <w:p w14:paraId="08ECE777" w14:textId="77777777" w:rsidR="00A51474" w:rsidRDefault="00A51474">
      <w:pPr>
        <w:pStyle w:val="ListParagraph"/>
        <w:numPr>
          <w:ilvl w:val="0"/>
          <w:numId w:val="9"/>
        </w:numPr>
        <w:spacing w:line="360" w:lineRule="auto"/>
        <w:jc w:val="both"/>
      </w:pPr>
      <w:r>
        <w:t>Ensure all adjustments are compliant with financial regulations and align with the client's long-term objectives.</w:t>
      </w:r>
    </w:p>
    <w:p w14:paraId="09B17454" w14:textId="77777777" w:rsidR="00F8690F" w:rsidRPr="00990F22" w:rsidRDefault="00F8690F" w:rsidP="009400ED">
      <w:pPr>
        <w:pStyle w:val="ListParagraph"/>
        <w:spacing w:line="360" w:lineRule="auto"/>
        <w:ind w:left="360"/>
      </w:pPr>
    </w:p>
    <w:p w14:paraId="37DB4866" w14:textId="77777777" w:rsidR="00251179" w:rsidRPr="00A864AC" w:rsidRDefault="00251179" w:rsidP="009400ED">
      <w:pPr>
        <w:pStyle w:val="Heading2"/>
        <w:spacing w:line="360" w:lineRule="auto"/>
        <w:rPr>
          <w:szCs w:val="22"/>
        </w:rPr>
      </w:pPr>
      <w:bookmarkStart w:id="50" w:name="_Toc210048871"/>
      <w:r w:rsidRPr="00A864AC">
        <w:rPr>
          <w:szCs w:val="22"/>
        </w:rPr>
        <w:t>7.2 Exit Level Outcomes (ELO) 2:</w:t>
      </w:r>
      <w:bookmarkEnd w:id="50"/>
    </w:p>
    <w:p w14:paraId="44406E09" w14:textId="77777777" w:rsidR="00A51474" w:rsidRDefault="00A51474" w:rsidP="009400ED">
      <w:pPr>
        <w:pStyle w:val="Heading2"/>
        <w:spacing w:line="360" w:lineRule="auto"/>
        <w:rPr>
          <w:rFonts w:eastAsia="Arial" w:cs="Arial"/>
          <w:b w:val="0"/>
          <w:color w:val="2F5496" w:themeColor="accent1" w:themeShade="BF"/>
          <w:sz w:val="22"/>
          <w:szCs w:val="20"/>
        </w:rPr>
      </w:pPr>
      <w:bookmarkStart w:id="51" w:name="_Toc210048872"/>
      <w:r w:rsidRPr="00A51474">
        <w:rPr>
          <w:rFonts w:eastAsia="Arial" w:cs="Arial"/>
          <w:b w:val="0"/>
          <w:color w:val="2F5496" w:themeColor="accent1" w:themeShade="BF"/>
          <w:sz w:val="22"/>
          <w:szCs w:val="20"/>
        </w:rPr>
        <w:t>Identify, analyse and solve problems relating to the impact of changing financial and social client and societal circumstances and prioritise specific interventions to improve or maintain client financial plans</w:t>
      </w:r>
      <w:bookmarkEnd w:id="51"/>
      <w:r w:rsidRPr="00A51474">
        <w:rPr>
          <w:rFonts w:eastAsia="Arial" w:cs="Arial"/>
          <w:b w:val="0"/>
          <w:color w:val="2F5496" w:themeColor="accent1" w:themeShade="BF"/>
          <w:sz w:val="22"/>
          <w:szCs w:val="20"/>
        </w:rPr>
        <w:t xml:space="preserve"> </w:t>
      </w:r>
    </w:p>
    <w:p w14:paraId="25F18701" w14:textId="5BE03AE6" w:rsidR="00FF318A" w:rsidRPr="009400ED" w:rsidRDefault="00FF318A" w:rsidP="009400ED">
      <w:pPr>
        <w:spacing w:line="360" w:lineRule="auto"/>
        <w:rPr>
          <w:rStyle w:val="Heading5Char"/>
          <w:color w:val="000000" w:themeColor="text1"/>
          <w:szCs w:val="24"/>
        </w:rPr>
      </w:pPr>
      <w:r w:rsidRPr="009400ED">
        <w:rPr>
          <w:rStyle w:val="Heading5Char"/>
          <w:color w:val="000000" w:themeColor="text1"/>
          <w:szCs w:val="24"/>
        </w:rPr>
        <w:t>Associated Assessment Criteria (AAC) for ELO 2:</w:t>
      </w:r>
    </w:p>
    <w:p w14:paraId="78F3FA2B" w14:textId="77777777" w:rsidR="00A51474" w:rsidRDefault="00A51474">
      <w:pPr>
        <w:pStyle w:val="ListParagraph"/>
        <w:numPr>
          <w:ilvl w:val="0"/>
          <w:numId w:val="8"/>
        </w:numPr>
        <w:spacing w:line="360" w:lineRule="auto"/>
        <w:jc w:val="both"/>
      </w:pPr>
      <w:r>
        <w:t>Monitor economic trends and their impact on financial products and investments.</w:t>
      </w:r>
    </w:p>
    <w:p w14:paraId="42D12A0C" w14:textId="77777777" w:rsidR="00A51474" w:rsidRDefault="00A51474">
      <w:pPr>
        <w:pStyle w:val="ListParagraph"/>
        <w:numPr>
          <w:ilvl w:val="0"/>
          <w:numId w:val="8"/>
        </w:numPr>
        <w:spacing w:line="360" w:lineRule="auto"/>
        <w:jc w:val="both"/>
      </w:pPr>
      <w:r>
        <w:t>Track any changes in client circumstances, such as income, health, or family situations, that may affect their financial plans.</w:t>
      </w:r>
    </w:p>
    <w:p w14:paraId="6D46F3E3" w14:textId="5238B417" w:rsidR="00A51474" w:rsidRDefault="00A51474">
      <w:pPr>
        <w:pStyle w:val="ListParagraph"/>
        <w:numPr>
          <w:ilvl w:val="0"/>
          <w:numId w:val="8"/>
        </w:numPr>
        <w:spacing w:line="360" w:lineRule="auto"/>
        <w:jc w:val="both"/>
      </w:pPr>
      <w:r>
        <w:t>Prioritise which clients and plans require immediate intervention.</w:t>
      </w:r>
    </w:p>
    <w:p w14:paraId="56072A06" w14:textId="77777777" w:rsidR="00A51474" w:rsidRDefault="00A51474">
      <w:pPr>
        <w:pStyle w:val="ListParagraph"/>
        <w:numPr>
          <w:ilvl w:val="0"/>
          <w:numId w:val="8"/>
        </w:numPr>
        <w:spacing w:line="360" w:lineRule="auto"/>
        <w:jc w:val="both"/>
      </w:pPr>
      <w:r>
        <w:t>Recommend specific financial interventions, such as rebalancing portfolios or adjusting insurance coverage.</w:t>
      </w:r>
    </w:p>
    <w:p w14:paraId="6BE40ADC" w14:textId="77777777" w:rsidR="00A51474" w:rsidRDefault="00A51474">
      <w:pPr>
        <w:pStyle w:val="ListParagraph"/>
        <w:numPr>
          <w:ilvl w:val="0"/>
          <w:numId w:val="8"/>
        </w:numPr>
        <w:spacing w:line="360" w:lineRule="auto"/>
        <w:jc w:val="both"/>
      </w:pPr>
      <w:r>
        <w:t>Document the rationale for each intervention and communicate it clearly to clients.</w:t>
      </w:r>
    </w:p>
    <w:p w14:paraId="345A728C" w14:textId="77777777" w:rsidR="00F8690F" w:rsidRPr="00F8690F" w:rsidRDefault="00F8690F" w:rsidP="009400ED">
      <w:pPr>
        <w:spacing w:line="360" w:lineRule="auto"/>
      </w:pPr>
    </w:p>
    <w:p w14:paraId="23020092" w14:textId="558A87DB" w:rsidR="00F65E89" w:rsidRPr="00A864AC" w:rsidRDefault="00F65E89" w:rsidP="009400ED">
      <w:pPr>
        <w:pStyle w:val="Heading2"/>
        <w:spacing w:line="360" w:lineRule="auto"/>
        <w:rPr>
          <w:szCs w:val="22"/>
        </w:rPr>
      </w:pPr>
      <w:bookmarkStart w:id="52" w:name="_Toc210048873"/>
      <w:r w:rsidRPr="00A864AC">
        <w:rPr>
          <w:szCs w:val="22"/>
        </w:rPr>
        <w:lastRenderedPageBreak/>
        <w:t>7.</w:t>
      </w:r>
      <w:r>
        <w:rPr>
          <w:szCs w:val="22"/>
        </w:rPr>
        <w:t>3</w:t>
      </w:r>
      <w:r w:rsidRPr="00A864AC">
        <w:rPr>
          <w:szCs w:val="22"/>
        </w:rPr>
        <w:t xml:space="preserve"> Exit Level Outcomes (ELO) </w:t>
      </w:r>
      <w:r>
        <w:rPr>
          <w:szCs w:val="22"/>
        </w:rPr>
        <w:t>3</w:t>
      </w:r>
      <w:r w:rsidRPr="00A864AC">
        <w:rPr>
          <w:szCs w:val="22"/>
        </w:rPr>
        <w:t>:</w:t>
      </w:r>
      <w:bookmarkEnd w:id="52"/>
    </w:p>
    <w:p w14:paraId="46BF8F46" w14:textId="77777777" w:rsidR="00AF7407" w:rsidRDefault="00AF7407" w:rsidP="009400ED">
      <w:pPr>
        <w:pStyle w:val="Heading2"/>
        <w:spacing w:line="360" w:lineRule="auto"/>
        <w:rPr>
          <w:rFonts w:eastAsia="Arial" w:cs="Arial"/>
          <w:b w:val="0"/>
          <w:color w:val="2F5496" w:themeColor="accent1" w:themeShade="BF"/>
          <w:sz w:val="22"/>
          <w:szCs w:val="20"/>
        </w:rPr>
      </w:pPr>
      <w:bookmarkStart w:id="53" w:name="_Toc210048874"/>
      <w:r w:rsidRPr="00AF7407">
        <w:rPr>
          <w:rFonts w:eastAsia="Arial" w:cs="Arial"/>
          <w:b w:val="0"/>
          <w:color w:val="2F5496" w:themeColor="accent1" w:themeShade="BF"/>
          <w:sz w:val="22"/>
          <w:szCs w:val="20"/>
        </w:rPr>
        <w:t>Evaluate, select and apply appropriate methods, procedures or techniques to utilise specialised solutions required to meet the evolving client financial needs and identify cross selling opportunities</w:t>
      </w:r>
      <w:bookmarkEnd w:id="53"/>
      <w:r w:rsidRPr="00AF7407">
        <w:rPr>
          <w:rFonts w:eastAsia="Arial" w:cs="Arial"/>
          <w:b w:val="0"/>
          <w:color w:val="2F5496" w:themeColor="accent1" w:themeShade="BF"/>
          <w:sz w:val="22"/>
          <w:szCs w:val="20"/>
        </w:rPr>
        <w:t xml:space="preserve"> </w:t>
      </w:r>
    </w:p>
    <w:p w14:paraId="316E1DA9" w14:textId="1B95392F" w:rsidR="00F65E89" w:rsidRPr="009400ED" w:rsidRDefault="00F65E89" w:rsidP="009400ED">
      <w:pPr>
        <w:rPr>
          <w:rStyle w:val="Heading5Char"/>
          <w:color w:val="000000" w:themeColor="text1"/>
          <w:szCs w:val="24"/>
        </w:rPr>
      </w:pPr>
      <w:r w:rsidRPr="009400ED">
        <w:rPr>
          <w:rStyle w:val="Heading5Char"/>
          <w:color w:val="000000" w:themeColor="text1"/>
          <w:szCs w:val="24"/>
        </w:rPr>
        <w:t>Associated Assessment Criteria (AAC) for ELO 3:</w:t>
      </w:r>
    </w:p>
    <w:p w14:paraId="6BC3E379" w14:textId="399E8EEC" w:rsidR="00A51474" w:rsidRPr="00A51474" w:rsidRDefault="00A51474">
      <w:pPr>
        <w:pStyle w:val="ListParagraph"/>
        <w:numPr>
          <w:ilvl w:val="0"/>
          <w:numId w:val="6"/>
        </w:numPr>
        <w:spacing w:line="360" w:lineRule="auto"/>
        <w:jc w:val="both"/>
      </w:pPr>
      <w:r w:rsidRPr="00A51474">
        <w:t>Assess client needs for speciali</w:t>
      </w:r>
      <w:r>
        <w:t>s</w:t>
      </w:r>
      <w:r w:rsidRPr="00A51474">
        <w:t>ed financial solutions, such as trusts, offshore investments, or retirement products.</w:t>
      </w:r>
    </w:p>
    <w:p w14:paraId="54FA94AA" w14:textId="65B03098" w:rsidR="00A51474" w:rsidRPr="00A51474" w:rsidRDefault="00A51474">
      <w:pPr>
        <w:pStyle w:val="ListParagraph"/>
        <w:numPr>
          <w:ilvl w:val="0"/>
          <w:numId w:val="6"/>
        </w:numPr>
        <w:spacing w:line="360" w:lineRule="auto"/>
        <w:jc w:val="both"/>
      </w:pPr>
      <w:r w:rsidRPr="00A51474">
        <w:t>Research and recommend appropriate financial products to meet these speciali</w:t>
      </w:r>
      <w:r>
        <w:t>s</w:t>
      </w:r>
      <w:r w:rsidRPr="00A51474">
        <w:t>ed needs.</w:t>
      </w:r>
    </w:p>
    <w:p w14:paraId="2C261367" w14:textId="77777777" w:rsidR="00A51474" w:rsidRPr="00A51474" w:rsidRDefault="00A51474">
      <w:pPr>
        <w:pStyle w:val="ListParagraph"/>
        <w:numPr>
          <w:ilvl w:val="0"/>
          <w:numId w:val="6"/>
        </w:numPr>
        <w:spacing w:line="360" w:lineRule="auto"/>
        <w:jc w:val="both"/>
      </w:pPr>
      <w:r w:rsidRPr="00A51474">
        <w:t>Identify and act on cross-selling opportunities that align with the client's current financial situation.</w:t>
      </w:r>
    </w:p>
    <w:p w14:paraId="4BC3217F" w14:textId="62A5AC41" w:rsidR="00A51474" w:rsidRPr="00A51474" w:rsidRDefault="00A51474">
      <w:pPr>
        <w:pStyle w:val="ListParagraph"/>
        <w:numPr>
          <w:ilvl w:val="0"/>
          <w:numId w:val="6"/>
        </w:numPr>
        <w:spacing w:line="360" w:lineRule="auto"/>
        <w:jc w:val="both"/>
      </w:pPr>
      <w:r w:rsidRPr="00A51474">
        <w:t>Integrate speciali</w:t>
      </w:r>
      <w:r>
        <w:t>s</w:t>
      </w:r>
      <w:r w:rsidRPr="00A51474">
        <w:t>ed products into the client's existing financial plans.</w:t>
      </w:r>
    </w:p>
    <w:p w14:paraId="30426945" w14:textId="021352E3" w:rsidR="00A51474" w:rsidRDefault="00A51474">
      <w:pPr>
        <w:pStyle w:val="ListParagraph"/>
        <w:numPr>
          <w:ilvl w:val="0"/>
          <w:numId w:val="6"/>
        </w:numPr>
        <w:spacing w:line="360" w:lineRule="auto"/>
        <w:jc w:val="both"/>
      </w:pPr>
      <w:r w:rsidRPr="00A51474">
        <w:t>Track the performance and suitability of these speciali</w:t>
      </w:r>
      <w:r>
        <w:t>s</w:t>
      </w:r>
      <w:r w:rsidRPr="00A51474">
        <w:t>ed solutions over time.</w:t>
      </w:r>
    </w:p>
    <w:p w14:paraId="7A35E493" w14:textId="77777777" w:rsidR="00A51474" w:rsidRPr="00A51474" w:rsidRDefault="00A51474" w:rsidP="009400ED">
      <w:pPr>
        <w:spacing w:line="360" w:lineRule="auto"/>
      </w:pPr>
    </w:p>
    <w:p w14:paraId="25EFAB6B" w14:textId="596019C4" w:rsidR="00F65E89" w:rsidRPr="00A864AC" w:rsidRDefault="00F65E89" w:rsidP="009400ED">
      <w:pPr>
        <w:pStyle w:val="Heading2"/>
        <w:spacing w:line="360" w:lineRule="auto"/>
        <w:rPr>
          <w:szCs w:val="22"/>
        </w:rPr>
      </w:pPr>
      <w:bookmarkStart w:id="54" w:name="_Toc210048875"/>
      <w:r w:rsidRPr="00A864AC">
        <w:rPr>
          <w:szCs w:val="22"/>
        </w:rPr>
        <w:t>7.</w:t>
      </w:r>
      <w:r>
        <w:rPr>
          <w:szCs w:val="22"/>
        </w:rPr>
        <w:t>4</w:t>
      </w:r>
      <w:r w:rsidRPr="00A864AC">
        <w:rPr>
          <w:szCs w:val="22"/>
        </w:rPr>
        <w:t xml:space="preserve"> Exit Level Outcomes (ELO) </w:t>
      </w:r>
      <w:r>
        <w:rPr>
          <w:szCs w:val="22"/>
        </w:rPr>
        <w:t>4</w:t>
      </w:r>
      <w:r w:rsidRPr="00A864AC">
        <w:rPr>
          <w:szCs w:val="22"/>
        </w:rPr>
        <w:t>:</w:t>
      </w:r>
      <w:bookmarkEnd w:id="54"/>
    </w:p>
    <w:p w14:paraId="67AF78AA" w14:textId="77777777" w:rsidR="00AF7407" w:rsidRDefault="00AF7407" w:rsidP="009400ED">
      <w:pPr>
        <w:pStyle w:val="Heading2"/>
        <w:spacing w:line="360" w:lineRule="auto"/>
        <w:jc w:val="both"/>
        <w:rPr>
          <w:rFonts w:eastAsia="Arial" w:cs="Arial"/>
          <w:b w:val="0"/>
          <w:color w:val="2F5496" w:themeColor="accent1" w:themeShade="BF"/>
          <w:sz w:val="22"/>
          <w:szCs w:val="20"/>
        </w:rPr>
      </w:pPr>
      <w:bookmarkStart w:id="55" w:name="_Toc210048876"/>
      <w:r w:rsidRPr="00AF7407">
        <w:rPr>
          <w:rFonts w:eastAsia="Arial" w:cs="Arial"/>
          <w:b w:val="0"/>
          <w:color w:val="2F5496" w:themeColor="accent1" w:themeShade="BF"/>
          <w:sz w:val="22"/>
          <w:szCs w:val="20"/>
        </w:rPr>
        <w:t>Continually present and communicate complex information reliably and coherently in order to grow client relationships and ensure a trusting, sustainable and mutually beneficial relationship with a grooving portfolio of financial services clients.</w:t>
      </w:r>
      <w:bookmarkEnd w:id="55"/>
      <w:r w:rsidRPr="00AF7407">
        <w:rPr>
          <w:rFonts w:eastAsia="Arial" w:cs="Arial"/>
          <w:b w:val="0"/>
          <w:color w:val="2F5496" w:themeColor="accent1" w:themeShade="BF"/>
          <w:sz w:val="22"/>
          <w:szCs w:val="20"/>
        </w:rPr>
        <w:t xml:space="preserve"> </w:t>
      </w:r>
    </w:p>
    <w:p w14:paraId="54A16372" w14:textId="2CB99C57" w:rsidR="00F65E89" w:rsidRPr="009400ED" w:rsidRDefault="00F65E89" w:rsidP="009400ED">
      <w:pPr>
        <w:spacing w:line="360" w:lineRule="auto"/>
        <w:rPr>
          <w:rStyle w:val="Heading5Char"/>
          <w:color w:val="000000" w:themeColor="text1"/>
          <w:szCs w:val="24"/>
        </w:rPr>
      </w:pPr>
      <w:r w:rsidRPr="009400ED">
        <w:rPr>
          <w:rStyle w:val="Heading5Char"/>
          <w:color w:val="000000" w:themeColor="text1"/>
          <w:szCs w:val="24"/>
        </w:rPr>
        <w:t>Associated Assessment Criteria (AAC) for ELO 4:</w:t>
      </w:r>
    </w:p>
    <w:p w14:paraId="67A572BF" w14:textId="77777777" w:rsidR="00A51474" w:rsidRPr="009400ED" w:rsidRDefault="00A51474">
      <w:pPr>
        <w:pStyle w:val="ListParagraph"/>
        <w:numPr>
          <w:ilvl w:val="0"/>
          <w:numId w:val="7"/>
        </w:numPr>
        <w:spacing w:line="360" w:lineRule="auto"/>
        <w:rPr>
          <w:b/>
        </w:rPr>
      </w:pPr>
      <w:r w:rsidRPr="00A51474">
        <w:t>Maintain regular contact with clients to discuss their financial plans and any concerns.</w:t>
      </w:r>
    </w:p>
    <w:p w14:paraId="512FEDA4" w14:textId="77777777" w:rsidR="00A51474" w:rsidRPr="009400ED" w:rsidRDefault="00A51474">
      <w:pPr>
        <w:pStyle w:val="ListParagraph"/>
        <w:numPr>
          <w:ilvl w:val="0"/>
          <w:numId w:val="7"/>
        </w:numPr>
        <w:spacing w:line="360" w:lineRule="auto"/>
        <w:rPr>
          <w:b/>
        </w:rPr>
      </w:pPr>
      <w:r w:rsidRPr="00A51474">
        <w:t>Provide ongoing advice and support to help clients navigate changes in their personal and financial situations.</w:t>
      </w:r>
    </w:p>
    <w:p w14:paraId="36BC87C4" w14:textId="77777777" w:rsidR="00A51474" w:rsidRPr="009400ED" w:rsidRDefault="00A51474">
      <w:pPr>
        <w:pStyle w:val="ListParagraph"/>
        <w:numPr>
          <w:ilvl w:val="0"/>
          <w:numId w:val="7"/>
        </w:numPr>
        <w:spacing w:line="360" w:lineRule="auto"/>
        <w:rPr>
          <w:b/>
        </w:rPr>
      </w:pPr>
      <w:r w:rsidRPr="00A51474">
        <w:t>Build trust through transparency, ethical advice, and tailored financial planning.</w:t>
      </w:r>
    </w:p>
    <w:p w14:paraId="79B14636" w14:textId="77777777" w:rsidR="00A51474" w:rsidRPr="009400ED" w:rsidRDefault="00A51474">
      <w:pPr>
        <w:pStyle w:val="ListParagraph"/>
        <w:numPr>
          <w:ilvl w:val="0"/>
          <w:numId w:val="7"/>
        </w:numPr>
        <w:spacing w:line="360" w:lineRule="auto"/>
        <w:rPr>
          <w:b/>
        </w:rPr>
      </w:pPr>
      <w:r w:rsidRPr="00A51474">
        <w:t>Respond promptly and professionally to client queries and requests.</w:t>
      </w:r>
    </w:p>
    <w:p w14:paraId="20DF87EB" w14:textId="243248F0" w:rsidR="00A51474" w:rsidRPr="009400ED" w:rsidRDefault="00A51474">
      <w:pPr>
        <w:pStyle w:val="ListParagraph"/>
        <w:numPr>
          <w:ilvl w:val="0"/>
          <w:numId w:val="7"/>
        </w:numPr>
        <w:spacing w:line="360" w:lineRule="auto"/>
        <w:rPr>
          <w:b/>
        </w:rPr>
      </w:pPr>
      <w:r w:rsidRPr="00A51474">
        <w:t>Organi</w:t>
      </w:r>
      <w:r>
        <w:t>s</w:t>
      </w:r>
      <w:r w:rsidRPr="00A51474">
        <w:t>e and facilitate client appreciation or educational events to strengthen relationships.</w:t>
      </w:r>
    </w:p>
    <w:p w14:paraId="7BFA3C65" w14:textId="77777777" w:rsidR="00A51474" w:rsidRPr="00A51474" w:rsidRDefault="00A51474" w:rsidP="00A51474"/>
    <w:p w14:paraId="47C3AB70" w14:textId="6D927C50" w:rsidR="00F65E89" w:rsidRPr="00A864AC" w:rsidRDefault="00F65E89" w:rsidP="00FF318A">
      <w:pPr>
        <w:pStyle w:val="Heading2"/>
        <w:spacing w:line="360" w:lineRule="auto"/>
        <w:rPr>
          <w:szCs w:val="22"/>
        </w:rPr>
      </w:pPr>
      <w:bookmarkStart w:id="56" w:name="_Toc210048877"/>
      <w:r w:rsidRPr="00A864AC">
        <w:rPr>
          <w:szCs w:val="22"/>
        </w:rPr>
        <w:lastRenderedPageBreak/>
        <w:t>7.</w:t>
      </w:r>
      <w:r>
        <w:rPr>
          <w:szCs w:val="22"/>
        </w:rPr>
        <w:t>5</w:t>
      </w:r>
      <w:r w:rsidRPr="00A864AC">
        <w:rPr>
          <w:szCs w:val="22"/>
        </w:rPr>
        <w:t xml:space="preserve"> Exit Level Outcomes (ELO) </w:t>
      </w:r>
      <w:r>
        <w:rPr>
          <w:szCs w:val="22"/>
        </w:rPr>
        <w:t>5</w:t>
      </w:r>
      <w:r w:rsidRPr="00A864AC">
        <w:rPr>
          <w:szCs w:val="22"/>
        </w:rPr>
        <w:t>:</w:t>
      </w:r>
      <w:bookmarkEnd w:id="56"/>
    </w:p>
    <w:p w14:paraId="1A12BB33" w14:textId="77777777" w:rsidR="00AF7407" w:rsidRDefault="00AF7407" w:rsidP="00AF7407">
      <w:pPr>
        <w:pStyle w:val="Heading2"/>
        <w:spacing w:line="360" w:lineRule="auto"/>
        <w:jc w:val="both"/>
        <w:rPr>
          <w:rFonts w:eastAsia="Arial" w:cs="Arial"/>
          <w:b w:val="0"/>
          <w:color w:val="2F5496" w:themeColor="accent1" w:themeShade="BF"/>
          <w:sz w:val="22"/>
          <w:szCs w:val="20"/>
        </w:rPr>
      </w:pPr>
      <w:bookmarkStart w:id="57" w:name="_Toc210048878"/>
      <w:r w:rsidRPr="00AF7407">
        <w:rPr>
          <w:rFonts w:eastAsia="Arial" w:cs="Arial"/>
          <w:b w:val="0"/>
          <w:color w:val="2F5496" w:themeColor="accent1" w:themeShade="BF"/>
          <w:sz w:val="22"/>
          <w:szCs w:val="20"/>
        </w:rPr>
        <w:t>Apply an understanding of the ethical implications of decisions and actions within an organisational or professional context to grow and build a sustainable financial advisory practice.</w:t>
      </w:r>
      <w:bookmarkEnd w:id="57"/>
    </w:p>
    <w:p w14:paraId="573AB67F" w14:textId="7654461D" w:rsidR="00F65E89" w:rsidRPr="00643AAA" w:rsidRDefault="00F65E89" w:rsidP="00643AAA">
      <w:pPr>
        <w:rPr>
          <w:rStyle w:val="Heading5Char"/>
          <w:b w:val="0"/>
          <w:color w:val="000000" w:themeColor="text1"/>
          <w:sz w:val="22"/>
          <w:szCs w:val="26"/>
        </w:rPr>
      </w:pPr>
      <w:r w:rsidRPr="00643AAA">
        <w:rPr>
          <w:rStyle w:val="Heading5Char"/>
          <w:color w:val="000000" w:themeColor="text1"/>
          <w:sz w:val="22"/>
          <w:szCs w:val="26"/>
        </w:rPr>
        <w:t>Associated Assessment Criteria (AAC) for ELO 5:</w:t>
      </w:r>
    </w:p>
    <w:p w14:paraId="34FEC5F4" w14:textId="77777777" w:rsidR="00A51474" w:rsidRPr="00A51474" w:rsidRDefault="00A51474">
      <w:pPr>
        <w:pStyle w:val="ListParagraph"/>
        <w:numPr>
          <w:ilvl w:val="0"/>
          <w:numId w:val="12"/>
        </w:numPr>
        <w:spacing w:line="360" w:lineRule="auto"/>
        <w:jc w:val="both"/>
      </w:pPr>
      <w:r w:rsidRPr="00A51474">
        <w:t>Identify and pursue new client acquisition opportunities through networking and referrals.</w:t>
      </w:r>
    </w:p>
    <w:p w14:paraId="2CFD0047" w14:textId="77777777" w:rsidR="00A51474" w:rsidRPr="00A51474" w:rsidRDefault="00A51474">
      <w:pPr>
        <w:pStyle w:val="ListParagraph"/>
        <w:numPr>
          <w:ilvl w:val="0"/>
          <w:numId w:val="12"/>
        </w:numPr>
        <w:spacing w:line="360" w:lineRule="auto"/>
        <w:jc w:val="both"/>
      </w:pPr>
      <w:r w:rsidRPr="00A51474">
        <w:t>Maintain a balance between acquiring new clients and managing existing client portfolios.</w:t>
      </w:r>
    </w:p>
    <w:p w14:paraId="01006715" w14:textId="77777777" w:rsidR="00A51474" w:rsidRPr="00A51474" w:rsidRDefault="00A51474">
      <w:pPr>
        <w:pStyle w:val="ListParagraph"/>
        <w:numPr>
          <w:ilvl w:val="0"/>
          <w:numId w:val="12"/>
        </w:numPr>
        <w:spacing w:line="360" w:lineRule="auto"/>
        <w:jc w:val="both"/>
      </w:pPr>
      <w:r w:rsidRPr="00A51474">
        <w:t>Develop and execute marketing strategies to attract new clients.</w:t>
      </w:r>
    </w:p>
    <w:p w14:paraId="077F4874" w14:textId="77777777" w:rsidR="00A51474" w:rsidRPr="00A51474" w:rsidRDefault="00A51474">
      <w:pPr>
        <w:pStyle w:val="ListParagraph"/>
        <w:numPr>
          <w:ilvl w:val="0"/>
          <w:numId w:val="12"/>
        </w:numPr>
        <w:spacing w:line="360" w:lineRule="auto"/>
        <w:jc w:val="both"/>
      </w:pPr>
      <w:r w:rsidRPr="00A51474">
        <w:t>Track client satisfaction and retention rates to ensure long-term practice sustainability.</w:t>
      </w:r>
    </w:p>
    <w:p w14:paraId="390B49FB" w14:textId="77777777" w:rsidR="00A51474" w:rsidRDefault="00A51474">
      <w:pPr>
        <w:pStyle w:val="ListParagraph"/>
        <w:numPr>
          <w:ilvl w:val="0"/>
          <w:numId w:val="12"/>
        </w:numPr>
        <w:spacing w:line="360" w:lineRule="auto"/>
        <w:jc w:val="both"/>
      </w:pPr>
      <w:r w:rsidRPr="00A51474">
        <w:t>Ensure all operations are compliant with regulatory requirements and aligned with the financial practice's objectives.</w:t>
      </w:r>
    </w:p>
    <w:p w14:paraId="029D05B8" w14:textId="77777777" w:rsidR="00A51474" w:rsidRPr="00A51474" w:rsidRDefault="00A51474" w:rsidP="00A51474"/>
    <w:p w14:paraId="27F2A36B" w14:textId="35C3A97F" w:rsidR="00AF7407" w:rsidRPr="00A864AC" w:rsidRDefault="00AF7407" w:rsidP="00AF7407">
      <w:pPr>
        <w:pStyle w:val="Heading2"/>
        <w:spacing w:line="360" w:lineRule="auto"/>
        <w:rPr>
          <w:szCs w:val="22"/>
        </w:rPr>
      </w:pPr>
      <w:bookmarkStart w:id="58" w:name="_Toc210048879"/>
      <w:r w:rsidRPr="00A864AC">
        <w:rPr>
          <w:szCs w:val="22"/>
        </w:rPr>
        <w:t>7.</w:t>
      </w:r>
      <w:r>
        <w:rPr>
          <w:szCs w:val="22"/>
        </w:rPr>
        <w:t>6</w:t>
      </w:r>
      <w:r w:rsidRPr="00A864AC">
        <w:rPr>
          <w:szCs w:val="22"/>
        </w:rPr>
        <w:t xml:space="preserve"> Exit Level Outcomes (ELO) </w:t>
      </w:r>
      <w:r>
        <w:rPr>
          <w:szCs w:val="22"/>
        </w:rPr>
        <w:t>6</w:t>
      </w:r>
      <w:r w:rsidRPr="00A864AC">
        <w:rPr>
          <w:szCs w:val="22"/>
        </w:rPr>
        <w:t>:</w:t>
      </w:r>
      <w:bookmarkEnd w:id="58"/>
    </w:p>
    <w:p w14:paraId="2274149E" w14:textId="77777777" w:rsidR="00AF7407" w:rsidRDefault="00AF7407" w:rsidP="00AF7407">
      <w:pPr>
        <w:pStyle w:val="Heading2"/>
        <w:spacing w:line="360" w:lineRule="auto"/>
        <w:rPr>
          <w:rFonts w:eastAsia="Arial" w:cs="Arial"/>
          <w:b w:val="0"/>
          <w:color w:val="2F5496" w:themeColor="accent1" w:themeShade="BF"/>
          <w:sz w:val="22"/>
          <w:szCs w:val="20"/>
        </w:rPr>
      </w:pPr>
      <w:bookmarkStart w:id="59" w:name="_Toc210048880"/>
      <w:r w:rsidRPr="00AF7407">
        <w:rPr>
          <w:rFonts w:eastAsia="Arial" w:cs="Arial"/>
          <w:b w:val="0"/>
          <w:color w:val="2F5496" w:themeColor="accent1" w:themeShade="BF"/>
          <w:sz w:val="22"/>
          <w:szCs w:val="20"/>
        </w:rPr>
        <w:t>Take full responsibility for own decision-making and use of resources, when facilitating the delivery of the results of plans through effective engagement with providers and clients.</w:t>
      </w:r>
      <w:bookmarkEnd w:id="59"/>
    </w:p>
    <w:p w14:paraId="5A47B595" w14:textId="3AF0D1AC" w:rsidR="00AF7407" w:rsidRPr="00BF5219" w:rsidRDefault="00AF7407" w:rsidP="00AF7407">
      <w:pPr>
        <w:pStyle w:val="Heading2"/>
        <w:spacing w:line="360" w:lineRule="auto"/>
        <w:rPr>
          <w:rStyle w:val="Heading5Char"/>
          <w:b/>
          <w:sz w:val="22"/>
          <w:szCs w:val="26"/>
        </w:rPr>
      </w:pPr>
      <w:bookmarkStart w:id="60" w:name="_Toc210048881"/>
      <w:r w:rsidRPr="00BF5219">
        <w:rPr>
          <w:rStyle w:val="Heading5Char"/>
          <w:b/>
          <w:sz w:val="22"/>
          <w:szCs w:val="26"/>
        </w:rPr>
        <w:t xml:space="preserve">Associated Assessment Criteria (AAC) for ELO </w:t>
      </w:r>
      <w:r>
        <w:rPr>
          <w:rStyle w:val="Heading5Char"/>
          <w:b/>
          <w:sz w:val="22"/>
          <w:szCs w:val="26"/>
        </w:rPr>
        <w:t>6</w:t>
      </w:r>
      <w:r w:rsidRPr="00BF5219">
        <w:rPr>
          <w:rStyle w:val="Heading5Char"/>
          <w:b/>
          <w:sz w:val="22"/>
          <w:szCs w:val="26"/>
        </w:rPr>
        <w:t>:</w:t>
      </w:r>
      <w:bookmarkEnd w:id="60"/>
    </w:p>
    <w:p w14:paraId="13CA3F3D" w14:textId="77777777" w:rsidR="00A51474" w:rsidRDefault="00A51474">
      <w:pPr>
        <w:pStyle w:val="ListParagraph"/>
        <w:numPr>
          <w:ilvl w:val="0"/>
          <w:numId w:val="2"/>
        </w:numPr>
        <w:spacing w:after="160" w:line="360" w:lineRule="auto"/>
        <w:jc w:val="both"/>
      </w:pPr>
      <w:r>
        <w:t>Liaise with financial product providers to ensure timely and accurate delivery of services.</w:t>
      </w:r>
    </w:p>
    <w:p w14:paraId="50E8BFA8" w14:textId="77777777" w:rsidR="00A51474" w:rsidRDefault="00A51474">
      <w:pPr>
        <w:pStyle w:val="ListParagraph"/>
        <w:numPr>
          <w:ilvl w:val="0"/>
          <w:numId w:val="2"/>
        </w:numPr>
        <w:spacing w:after="160" w:line="360" w:lineRule="auto"/>
        <w:jc w:val="both"/>
      </w:pPr>
      <w:r>
        <w:t>Monitor the implementation of financial strategies to ensure they meet client expectations.</w:t>
      </w:r>
    </w:p>
    <w:p w14:paraId="0C0D683A" w14:textId="77777777" w:rsidR="00A51474" w:rsidRDefault="00A51474">
      <w:pPr>
        <w:pStyle w:val="ListParagraph"/>
        <w:numPr>
          <w:ilvl w:val="0"/>
          <w:numId w:val="2"/>
        </w:numPr>
        <w:spacing w:after="160" w:line="360" w:lineRule="auto"/>
        <w:jc w:val="both"/>
      </w:pPr>
      <w:r>
        <w:t>Resolve any issues or delays that arise during the implementation phase.</w:t>
      </w:r>
    </w:p>
    <w:p w14:paraId="79642487" w14:textId="77777777" w:rsidR="00A51474" w:rsidRDefault="00A51474">
      <w:pPr>
        <w:pStyle w:val="ListParagraph"/>
        <w:numPr>
          <w:ilvl w:val="0"/>
          <w:numId w:val="2"/>
        </w:numPr>
        <w:spacing w:after="160" w:line="360" w:lineRule="auto"/>
        <w:jc w:val="both"/>
      </w:pPr>
      <w:r>
        <w:t>Communicate regularly with clients about the status of their financial plans.</w:t>
      </w:r>
    </w:p>
    <w:p w14:paraId="11DA365F" w14:textId="77777777" w:rsidR="00A51474" w:rsidRDefault="00A51474">
      <w:pPr>
        <w:pStyle w:val="ListParagraph"/>
        <w:numPr>
          <w:ilvl w:val="0"/>
          <w:numId w:val="2"/>
        </w:numPr>
        <w:spacing w:after="160" w:line="360" w:lineRule="auto"/>
        <w:jc w:val="both"/>
      </w:pPr>
      <w:r>
        <w:t>Review the outcomes with clients and make adjustments as needed to achieve the desired results.</w:t>
      </w:r>
    </w:p>
    <w:p w14:paraId="00BFB19E" w14:textId="1764DEF6" w:rsidR="00990F22" w:rsidRPr="00AF7407" w:rsidRDefault="00990F22" w:rsidP="00AF7407">
      <w:pPr>
        <w:spacing w:after="160" w:line="360" w:lineRule="auto"/>
        <w:jc w:val="both"/>
        <w:rPr>
          <w:rFonts w:eastAsiaTheme="majorEastAsia" w:cstheme="majorBidi"/>
          <w:b/>
          <w:color w:val="auto"/>
          <w:sz w:val="24"/>
          <w:szCs w:val="32"/>
        </w:rPr>
      </w:pPr>
      <w:r>
        <w:br w:type="page"/>
      </w:r>
    </w:p>
    <w:p w14:paraId="34162CFF" w14:textId="0171AB27" w:rsidR="00D95D67" w:rsidRPr="00D86CA6" w:rsidRDefault="00251179" w:rsidP="00D86CA6">
      <w:pPr>
        <w:pStyle w:val="Heading1"/>
        <w:rPr>
          <w:rStyle w:val="IntenseEmphasis"/>
          <w:b/>
          <w:iCs w:val="0"/>
          <w:color w:val="auto"/>
          <w:sz w:val="24"/>
        </w:rPr>
      </w:pPr>
      <w:bookmarkStart w:id="61" w:name="_Toc210048882"/>
      <w:r>
        <w:lastRenderedPageBreak/>
        <w:t xml:space="preserve">8. </w:t>
      </w:r>
      <w:r w:rsidRPr="00917517">
        <w:t>INTEGRATED ASSESSMENT</w:t>
      </w:r>
      <w:bookmarkEnd w:id="61"/>
    </w:p>
    <w:p w14:paraId="39B59BD3" w14:textId="77777777" w:rsidR="00593BD1" w:rsidRDefault="00593BD1" w:rsidP="00593BD1">
      <w:pPr>
        <w:spacing w:after="0" w:line="240" w:lineRule="auto"/>
      </w:pPr>
    </w:p>
    <w:p w14:paraId="191566D1" w14:textId="1DC2466B" w:rsidR="005B0ED6" w:rsidRPr="00A864AC" w:rsidRDefault="00251179" w:rsidP="00A864AC">
      <w:pPr>
        <w:pStyle w:val="Heading2"/>
      </w:pPr>
      <w:bookmarkStart w:id="62" w:name="_Toc210048883"/>
      <w:r w:rsidRPr="00A864AC">
        <w:t xml:space="preserve">8.1 </w:t>
      </w:r>
      <w:r w:rsidR="005B0ED6" w:rsidRPr="00A864AC">
        <w:t>Formative Assessment</w:t>
      </w:r>
      <w:r w:rsidR="00312B14">
        <w:t>s conducted internally</w:t>
      </w:r>
      <w:bookmarkEnd w:id="62"/>
    </w:p>
    <w:p w14:paraId="7DCCB593" w14:textId="77777777" w:rsidR="00990F22" w:rsidRPr="00311D33" w:rsidRDefault="00990F22" w:rsidP="00E16735">
      <w:pPr>
        <w:spacing w:line="360" w:lineRule="auto"/>
        <w:jc w:val="both"/>
      </w:pPr>
      <w:bookmarkStart w:id="63" w:name="_Hlk109396427"/>
      <w:r w:rsidRPr="00311D33">
        <w:t>Formative assessments are conducted throughout the training of learners. A range of formal, non-formal, and informal ongoing assessment activities are used to focus on teaching and learning outcomes to improve learner attainment.</w:t>
      </w:r>
    </w:p>
    <w:p w14:paraId="315EB9B2" w14:textId="77777777" w:rsidR="00990F22" w:rsidRPr="00311D33" w:rsidRDefault="00990F22" w:rsidP="00E16735">
      <w:pPr>
        <w:spacing w:line="360" w:lineRule="auto"/>
        <w:jc w:val="both"/>
      </w:pPr>
      <w:r w:rsidRPr="00311D33">
        <w:t>Formative assessments are conducted continuously by the facilitator to feed into further learning</w:t>
      </w:r>
      <w:r>
        <w:t>, to identify strengths and weakness,</w:t>
      </w:r>
      <w:r w:rsidRPr="00311D33">
        <w:t xml:space="preserve"> and to ensure the learner’s ability to apply knowledge, skills and workplace experience gained.</w:t>
      </w:r>
    </w:p>
    <w:p w14:paraId="34D22DB6" w14:textId="09C0F7AE" w:rsidR="000D1B52" w:rsidRPr="00990F22" w:rsidRDefault="00990F22" w:rsidP="00E16735">
      <w:pPr>
        <w:spacing w:line="360" w:lineRule="auto"/>
        <w:jc w:val="both"/>
      </w:pPr>
      <w:r w:rsidRPr="00311D33">
        <w:t>Formative Assessments are conducted by the accredited Skills Development Provider</w:t>
      </w:r>
      <w:r>
        <w:t xml:space="preserve"> (SDP)</w:t>
      </w:r>
      <w:r w:rsidRPr="00311D33">
        <w:t>, and a variety of ongoing assessment methods may be used, for example, quizzes, assignments, tests, scenarios, role play, interviews</w:t>
      </w:r>
      <w:r>
        <w:t>. Continuous feedback must be provided.</w:t>
      </w:r>
    </w:p>
    <w:bookmarkEnd w:id="63"/>
    <w:p w14:paraId="193DD481" w14:textId="77777777" w:rsidR="003B547E" w:rsidRPr="005B0ED6" w:rsidRDefault="003B547E" w:rsidP="00E16735">
      <w:pPr>
        <w:pStyle w:val="NoSpacing"/>
        <w:spacing w:line="360" w:lineRule="auto"/>
        <w:rPr>
          <w:rStyle w:val="IntenseEmphasis"/>
          <w:i/>
        </w:rPr>
      </w:pPr>
    </w:p>
    <w:p w14:paraId="6E1D8325" w14:textId="72333A25" w:rsidR="005B0ED6" w:rsidRPr="00A864AC" w:rsidRDefault="005B0ED6" w:rsidP="00E16735">
      <w:pPr>
        <w:pStyle w:val="Heading2"/>
        <w:spacing w:line="360" w:lineRule="auto"/>
      </w:pPr>
      <w:bookmarkStart w:id="64" w:name="_Toc210048884"/>
      <w:r w:rsidRPr="00A864AC">
        <w:t>8.2</w:t>
      </w:r>
      <w:r w:rsidRPr="00A864AC">
        <w:rPr>
          <w:i/>
          <w:iCs/>
        </w:rPr>
        <w:t xml:space="preserve"> </w:t>
      </w:r>
      <w:r w:rsidR="00624C90" w:rsidRPr="00A864AC">
        <w:t xml:space="preserve">Integrated </w:t>
      </w:r>
      <w:r w:rsidRPr="00A864AC">
        <w:t>Summative Assessment</w:t>
      </w:r>
      <w:r w:rsidR="00B65C68">
        <w:t>s conducted Internally</w:t>
      </w:r>
      <w:bookmarkEnd w:id="64"/>
    </w:p>
    <w:p w14:paraId="47C3F747" w14:textId="77777777" w:rsidR="00990F22" w:rsidRPr="00311D33" w:rsidRDefault="00990F22" w:rsidP="00E16735">
      <w:pPr>
        <w:spacing w:line="360" w:lineRule="auto"/>
        <w:jc w:val="both"/>
      </w:pPr>
      <w:r w:rsidRPr="00311D33">
        <w:t>Integrated Assessment involves all the different types of assessment tasks required for a particular qualification, part-qualification, or occupational skills programme, such as written assessment of theory and practical demonstration of competence. To achieve this, the Internal Assessment Criteria (IAC) for all modules as found in the QCTO curriculum document must be followed.</w:t>
      </w:r>
    </w:p>
    <w:p w14:paraId="43F2381C" w14:textId="77777777" w:rsidR="00990F22" w:rsidRPr="00311D33" w:rsidRDefault="00990F22" w:rsidP="00E16735">
      <w:pPr>
        <w:spacing w:line="360" w:lineRule="auto"/>
        <w:jc w:val="both"/>
      </w:pPr>
      <w:r>
        <w:t>An a</w:t>
      </w:r>
      <w:r w:rsidRPr="00311D33">
        <w:t xml:space="preserve">ccredited SDP should implement a well-designed, formal, relevant, final internal Summative Assessment strategy for all modules to prepare learners for the EISA. These assessments evaluate learning achievements relating to the achievement of each module of the relevant components of the qualification, part-qualification, or skills programme. </w:t>
      </w:r>
    </w:p>
    <w:p w14:paraId="42553434" w14:textId="3E75F31D" w:rsidR="002E20D9" w:rsidRPr="00990F22" w:rsidRDefault="00990F22" w:rsidP="00E16735">
      <w:pPr>
        <w:spacing w:line="360" w:lineRule="auto"/>
        <w:jc w:val="both"/>
      </w:pPr>
      <w:r w:rsidRPr="00311D33">
        <w:t xml:space="preserve">Internal Summative Assessments are developed, moderated and conducted by the SDP at the end of each module or after integration of relevant modules, e.g. applied knowledge tests, workplace tasks, practical demonstrations, simulated tasks/demonstrations, projects, case studies, etc.   </w:t>
      </w:r>
    </w:p>
    <w:p w14:paraId="73D28AF0" w14:textId="77777777" w:rsidR="00CB50A0" w:rsidRPr="005B0ED6" w:rsidRDefault="00CB50A0" w:rsidP="00E16735">
      <w:pPr>
        <w:pStyle w:val="NoSpacing"/>
        <w:spacing w:line="360" w:lineRule="auto"/>
        <w:rPr>
          <w:rStyle w:val="IntenseEmphasis"/>
          <w:i/>
        </w:rPr>
      </w:pPr>
    </w:p>
    <w:p w14:paraId="4F0CD386" w14:textId="5DE9BC57" w:rsidR="00D57B20" w:rsidRPr="00A864AC" w:rsidRDefault="00D57B20" w:rsidP="00E16735">
      <w:pPr>
        <w:pStyle w:val="Heading2"/>
        <w:spacing w:line="360" w:lineRule="auto"/>
      </w:pPr>
      <w:bookmarkStart w:id="65" w:name="_Toc210048885"/>
      <w:r>
        <w:lastRenderedPageBreak/>
        <w:t>8.3 External</w:t>
      </w:r>
      <w:r w:rsidRPr="00A864AC">
        <w:rPr>
          <w:i/>
          <w:iCs/>
        </w:rPr>
        <w:t xml:space="preserve"> </w:t>
      </w:r>
      <w:r w:rsidRPr="00A864AC">
        <w:t>Integrated Summative Assessment</w:t>
      </w:r>
      <w:r>
        <w:t xml:space="preserve"> (EISA) </w:t>
      </w:r>
      <w:r w:rsidR="005166E8">
        <w:t>– a national assessment</w:t>
      </w:r>
      <w:bookmarkEnd w:id="65"/>
    </w:p>
    <w:p w14:paraId="7B8D6246" w14:textId="77777777" w:rsidR="00990F22" w:rsidRPr="00466597" w:rsidRDefault="00990F22" w:rsidP="00E16735">
      <w:pPr>
        <w:spacing w:after="0" w:line="360" w:lineRule="auto"/>
        <w:jc w:val="both"/>
        <w:rPr>
          <w:bCs/>
        </w:rPr>
      </w:pPr>
      <w:r w:rsidRPr="00466597">
        <w:rPr>
          <w:bCs/>
        </w:rPr>
        <w:t xml:space="preserve">The Quality Partner is responsible for the management, conduct and implementation of the External Integrated Summative Assessment (EISA), in accordance with QCTO set standards. Competence in the EISA is a requirement for certificating a learner.  </w:t>
      </w:r>
    </w:p>
    <w:p w14:paraId="7A001156" w14:textId="77777777" w:rsidR="00990F22" w:rsidRDefault="00990F22" w:rsidP="00E16735">
      <w:pPr>
        <w:spacing w:after="0" w:line="360" w:lineRule="auto"/>
        <w:jc w:val="both"/>
        <w:rPr>
          <w:bCs/>
        </w:rPr>
      </w:pPr>
    </w:p>
    <w:p w14:paraId="6FA5FE76" w14:textId="77777777" w:rsidR="00990F22" w:rsidRDefault="00990F22" w:rsidP="00E16735">
      <w:pPr>
        <w:spacing w:after="0" w:line="360" w:lineRule="auto"/>
        <w:jc w:val="both"/>
        <w:rPr>
          <w:bCs/>
        </w:rPr>
      </w:pPr>
      <w:r w:rsidRPr="00466597">
        <w:rPr>
          <w:bCs/>
        </w:rPr>
        <w:t>For entrance into the EISA, the learner requires a valid Statement of Results issued by the accredited institution indicating:</w:t>
      </w:r>
    </w:p>
    <w:p w14:paraId="4E1FD633" w14:textId="77777777" w:rsidR="00990F22" w:rsidRPr="00466597" w:rsidRDefault="00990F22" w:rsidP="00E16735">
      <w:pPr>
        <w:spacing w:after="0" w:line="360" w:lineRule="auto"/>
        <w:jc w:val="both"/>
        <w:rPr>
          <w:bCs/>
        </w:rPr>
      </w:pPr>
    </w:p>
    <w:p w14:paraId="36693A92" w14:textId="77777777" w:rsidR="00990F22" w:rsidRDefault="00990F22" w:rsidP="00E16735">
      <w:pPr>
        <w:spacing w:after="0" w:line="360" w:lineRule="auto"/>
        <w:jc w:val="both"/>
        <w:rPr>
          <w:bCs/>
        </w:rPr>
      </w:pPr>
      <w:r w:rsidRPr="00466597">
        <w:rPr>
          <w:bCs/>
        </w:rPr>
        <w:t>The attainment of all modules for the Knowledge, Practical and Work Experience modules</w:t>
      </w:r>
    </w:p>
    <w:p w14:paraId="7DF8B6EC" w14:textId="77777777" w:rsidR="00990F22" w:rsidRDefault="00990F22" w:rsidP="00E16735">
      <w:pPr>
        <w:spacing w:after="0" w:line="360" w:lineRule="auto"/>
        <w:jc w:val="both"/>
        <w:rPr>
          <w:bCs/>
        </w:rPr>
      </w:pPr>
      <w:r w:rsidRPr="00466597">
        <w:rPr>
          <w:bCs/>
        </w:rPr>
        <w:t>OR</w:t>
      </w:r>
    </w:p>
    <w:p w14:paraId="478AAA59" w14:textId="05C396B1" w:rsidR="00311D33" w:rsidRPr="00990F22" w:rsidRDefault="00990F22" w:rsidP="00E16735">
      <w:pPr>
        <w:spacing w:after="0" w:line="360" w:lineRule="auto"/>
        <w:jc w:val="both"/>
        <w:rPr>
          <w:bCs/>
          <w:i/>
          <w:iCs/>
          <w:color w:val="BFBFBF" w:themeColor="background1" w:themeShade="BF"/>
          <w:sz w:val="16"/>
        </w:rPr>
      </w:pPr>
      <w:r w:rsidRPr="00466597">
        <w:rPr>
          <w:bCs/>
        </w:rPr>
        <w:t>The attainment of all modules for the Knowledge and Application Components.</w:t>
      </w:r>
    </w:p>
    <w:p w14:paraId="7421F439" w14:textId="6D80735F" w:rsidR="00251179" w:rsidRDefault="00251179" w:rsidP="0006566D">
      <w:pPr>
        <w:pStyle w:val="Heading1"/>
      </w:pPr>
      <w:bookmarkStart w:id="66" w:name="_Toc210048886"/>
      <w:r>
        <w:t xml:space="preserve">9. </w:t>
      </w:r>
      <w:r w:rsidRPr="00EA3273">
        <w:t>INTERNATIONAL COMPARABILITY</w:t>
      </w:r>
      <w:bookmarkEnd w:id="66"/>
    </w:p>
    <w:p w14:paraId="580244C8" w14:textId="77777777" w:rsidR="00230F95" w:rsidRDefault="00230F95" w:rsidP="00740066">
      <w:pPr>
        <w:pStyle w:val="NoSpacing"/>
        <w:rPr>
          <w:rStyle w:val="SubtleEmphasis"/>
          <w:i/>
        </w:rPr>
      </w:pPr>
    </w:p>
    <w:p w14:paraId="54B96F46" w14:textId="77777777" w:rsidR="000B1CCD" w:rsidRPr="00A864AC" w:rsidRDefault="001B55E0" w:rsidP="00A864AC">
      <w:pPr>
        <w:pStyle w:val="Heading2"/>
      </w:pPr>
      <w:bookmarkStart w:id="67" w:name="_Toc210048887"/>
      <w:r w:rsidRPr="00A864AC">
        <w:t xml:space="preserve">9.1 </w:t>
      </w:r>
      <w:r w:rsidR="000B1CCD" w:rsidRPr="00A864AC">
        <w:t>Introductory Statement</w:t>
      </w:r>
      <w:bookmarkEnd w:id="67"/>
    </w:p>
    <w:p w14:paraId="734F7C8B" w14:textId="205F577C" w:rsidR="00E16735" w:rsidRDefault="00E16735" w:rsidP="00E16735">
      <w:pPr>
        <w:spacing w:line="360" w:lineRule="auto"/>
        <w:jc w:val="both"/>
      </w:pPr>
      <w:r>
        <w:t>To benchmark the South African Advanced Occupational Certificate: Financial Services Advisor (NQF Level 6, 120 credits), two comparable international qualifications were examined:</w:t>
      </w:r>
    </w:p>
    <w:p w14:paraId="4B69DAEE" w14:textId="77777777" w:rsidR="00E16735" w:rsidRDefault="00E16735" w:rsidP="00E16735">
      <w:pPr>
        <w:spacing w:line="360" w:lineRule="auto"/>
        <w:jc w:val="both"/>
      </w:pPr>
      <w:r>
        <w:t>United Kingdom: Diploma in Regulated Financial Planning – Regulated Qualifications Framework (RQF) Level 4.</w:t>
      </w:r>
    </w:p>
    <w:p w14:paraId="3700AEA8" w14:textId="77777777" w:rsidR="00E16735" w:rsidRDefault="00E16735" w:rsidP="00E16735">
      <w:pPr>
        <w:spacing w:line="360" w:lineRule="auto"/>
        <w:jc w:val="both"/>
      </w:pPr>
      <w:r>
        <w:t>Australia: Advanced Diploma of Financial Planning – Australian Qualifications Framework (AQF) Level 6.</w:t>
      </w:r>
    </w:p>
    <w:p w14:paraId="6D498228" w14:textId="303946D6" w:rsidR="001B55E0" w:rsidRPr="003C7EBF" w:rsidRDefault="00E16735" w:rsidP="00E16735">
      <w:pPr>
        <w:spacing w:line="360" w:lineRule="auto"/>
        <w:jc w:val="both"/>
      </w:pPr>
      <w:r>
        <w:t>These qualifications were selected because they represent advanced, practice-oriented pathways for financial advisers, combining regulatory compliance, portfolio management, and client engagement as occupational outcomes.</w:t>
      </w:r>
    </w:p>
    <w:p w14:paraId="7A56947F" w14:textId="2B00CB21" w:rsidR="00922E83" w:rsidRPr="00A864AC" w:rsidRDefault="00922E83" w:rsidP="00A864AC">
      <w:pPr>
        <w:pStyle w:val="Heading2"/>
      </w:pPr>
      <w:bookmarkStart w:id="68" w:name="_Toc210048888"/>
      <w:r w:rsidRPr="00A864AC">
        <w:t xml:space="preserve">9.2 </w:t>
      </w:r>
      <w:r w:rsidR="00061EF4">
        <w:t xml:space="preserve">Detailed </w:t>
      </w:r>
      <w:r w:rsidRPr="00A864AC">
        <w:t>Outline</w:t>
      </w:r>
      <w:bookmarkEnd w:id="68"/>
      <w:r w:rsidRPr="00A864AC">
        <w:t xml:space="preserve"> </w:t>
      </w:r>
    </w:p>
    <w:p w14:paraId="1D518049" w14:textId="1B471722" w:rsidR="00922E83" w:rsidRPr="00A864AC" w:rsidRDefault="00922E83" w:rsidP="00922E83">
      <w:pPr>
        <w:spacing w:after="0" w:line="240" w:lineRule="auto"/>
        <w:rPr>
          <w:rStyle w:val="SubtleEmphasis"/>
        </w:rPr>
      </w:pPr>
    </w:p>
    <w:p w14:paraId="51F2ABFA" w14:textId="5100F192" w:rsidR="00E16735" w:rsidRPr="00E16735" w:rsidRDefault="00E16735" w:rsidP="00E16735">
      <w:pPr>
        <w:spacing w:line="360" w:lineRule="auto"/>
        <w:jc w:val="both"/>
        <w:rPr>
          <w:b/>
          <w:bCs/>
        </w:rPr>
      </w:pPr>
      <w:r w:rsidRPr="00E16735">
        <w:rPr>
          <w:b/>
          <w:bCs/>
        </w:rPr>
        <w:t>UNITED KINGDOM</w:t>
      </w:r>
    </w:p>
    <w:p w14:paraId="65BC6625" w14:textId="77777777" w:rsidR="00E16735" w:rsidRDefault="00E16735" w:rsidP="00E16735">
      <w:pPr>
        <w:spacing w:line="360" w:lineRule="auto"/>
        <w:jc w:val="both"/>
      </w:pPr>
      <w:r w:rsidRPr="00E16735">
        <w:rPr>
          <w:b/>
          <w:bCs/>
        </w:rPr>
        <w:t>Title:</w:t>
      </w:r>
      <w:r>
        <w:t xml:space="preserve"> Diploma in Regulated Financial Planning (</w:t>
      </w:r>
      <w:proofErr w:type="spellStart"/>
      <w:r>
        <w:t>DipRFP</w:t>
      </w:r>
      <w:proofErr w:type="spellEnd"/>
      <w:r>
        <w:t>)</w:t>
      </w:r>
    </w:p>
    <w:p w14:paraId="07A773F5" w14:textId="77777777" w:rsidR="00E16735" w:rsidRDefault="00E16735" w:rsidP="00E16735">
      <w:pPr>
        <w:spacing w:line="360" w:lineRule="auto"/>
        <w:jc w:val="both"/>
      </w:pPr>
      <w:r w:rsidRPr="00E16735">
        <w:rPr>
          <w:b/>
          <w:bCs/>
        </w:rPr>
        <w:t>Level:</w:t>
      </w:r>
      <w:r>
        <w:t xml:space="preserve"> RQF Level 4 (comparable to NQF Level 6 in occupational scope).</w:t>
      </w:r>
    </w:p>
    <w:p w14:paraId="3E1841AA" w14:textId="77777777" w:rsidR="00E16735" w:rsidRPr="00E16735" w:rsidRDefault="00E16735" w:rsidP="00E16735">
      <w:pPr>
        <w:spacing w:line="360" w:lineRule="auto"/>
        <w:jc w:val="both"/>
        <w:rPr>
          <w:b/>
          <w:bCs/>
        </w:rPr>
      </w:pPr>
      <w:r w:rsidRPr="00E16735">
        <w:rPr>
          <w:b/>
          <w:bCs/>
        </w:rPr>
        <w:t>Purpose of the Qualification:</w:t>
      </w:r>
    </w:p>
    <w:p w14:paraId="439BF16C" w14:textId="77777777" w:rsidR="00E16735" w:rsidRDefault="00E16735" w:rsidP="00E16735">
      <w:pPr>
        <w:spacing w:line="360" w:lineRule="auto"/>
        <w:jc w:val="both"/>
      </w:pPr>
      <w:r>
        <w:lastRenderedPageBreak/>
        <w:t>Serves as the benchmark qualification required to provide financial planning advice in the UK.</w:t>
      </w:r>
    </w:p>
    <w:p w14:paraId="50898DD5" w14:textId="77777777" w:rsidR="00E16735" w:rsidRDefault="00E16735" w:rsidP="00E16735">
      <w:pPr>
        <w:spacing w:line="360" w:lineRule="auto"/>
        <w:jc w:val="both"/>
      </w:pPr>
      <w:r>
        <w:t>Equips learners with in-depth knowledge of financial products, taxation, pensions, investments, and risk, alongside the skills to deliver suitable and compliant client advice.</w:t>
      </w:r>
    </w:p>
    <w:p w14:paraId="4812F6CD" w14:textId="77777777" w:rsidR="00E16735" w:rsidRDefault="00E16735" w:rsidP="00E16735">
      <w:pPr>
        <w:spacing w:line="360" w:lineRule="auto"/>
        <w:jc w:val="both"/>
      </w:pPr>
      <w:r w:rsidRPr="00E16735">
        <w:rPr>
          <w:b/>
          <w:bCs/>
        </w:rPr>
        <w:t>Entry Requirements:</w:t>
      </w:r>
      <w:r>
        <w:t xml:space="preserve"> Secondary schooling (A-level equivalent). Completion is required for authorisation by the Financial Conduct Authority (FCA) to practise as a retail financial adviser.</w:t>
      </w:r>
    </w:p>
    <w:p w14:paraId="1A92E8D2" w14:textId="77777777" w:rsidR="00E16735" w:rsidRPr="00E16735" w:rsidRDefault="00E16735" w:rsidP="00E16735">
      <w:pPr>
        <w:spacing w:line="360" w:lineRule="auto"/>
        <w:jc w:val="both"/>
        <w:rPr>
          <w:b/>
          <w:bCs/>
        </w:rPr>
      </w:pPr>
      <w:r w:rsidRPr="00E16735">
        <w:rPr>
          <w:b/>
          <w:bCs/>
        </w:rPr>
        <w:t>Core Modules/Subjects:</w:t>
      </w:r>
    </w:p>
    <w:p w14:paraId="10FA8BAC" w14:textId="77777777" w:rsidR="00E16735" w:rsidRDefault="00E16735" w:rsidP="00E16735">
      <w:pPr>
        <w:spacing w:line="360" w:lineRule="auto"/>
        <w:jc w:val="both"/>
      </w:pPr>
      <w:r>
        <w:t>Financial Services Regulation and Ethics</w:t>
      </w:r>
    </w:p>
    <w:p w14:paraId="76CCEE9E" w14:textId="77777777" w:rsidR="00E16735" w:rsidRDefault="00E16735" w:rsidP="00E16735">
      <w:pPr>
        <w:spacing w:line="360" w:lineRule="auto"/>
        <w:jc w:val="both"/>
      </w:pPr>
      <w:r>
        <w:t>Investment Principles and Risk</w:t>
      </w:r>
    </w:p>
    <w:p w14:paraId="2EEB18E3" w14:textId="77777777" w:rsidR="00E16735" w:rsidRDefault="00E16735" w:rsidP="00E16735">
      <w:pPr>
        <w:spacing w:line="360" w:lineRule="auto"/>
        <w:jc w:val="both"/>
      </w:pPr>
      <w:r>
        <w:t>Taxation, Pensions, and Retirement Planning</w:t>
      </w:r>
    </w:p>
    <w:p w14:paraId="0C268F1D" w14:textId="77777777" w:rsidR="00E16735" w:rsidRDefault="00E16735" w:rsidP="00E16735">
      <w:pPr>
        <w:spacing w:line="360" w:lineRule="auto"/>
        <w:jc w:val="both"/>
      </w:pPr>
      <w:r>
        <w:t>Financial Protection and Insurance Solutions</w:t>
      </w:r>
    </w:p>
    <w:p w14:paraId="3E4D0C6C" w14:textId="77777777" w:rsidR="00E16735" w:rsidRDefault="00E16735" w:rsidP="00E16735">
      <w:pPr>
        <w:spacing w:line="360" w:lineRule="auto"/>
        <w:jc w:val="both"/>
      </w:pPr>
      <w:r>
        <w:t>Financial Advice Process: Fact-Finding, Needs Analysis, Suitability Reports</w:t>
      </w:r>
    </w:p>
    <w:p w14:paraId="2CE2709D" w14:textId="77777777" w:rsidR="00E16735" w:rsidRDefault="00E16735" w:rsidP="00E16735">
      <w:pPr>
        <w:spacing w:line="360" w:lineRule="auto"/>
        <w:jc w:val="both"/>
      </w:pPr>
      <w:r>
        <w:t>Client Communication and Relationship Building</w:t>
      </w:r>
    </w:p>
    <w:p w14:paraId="060707A9" w14:textId="77777777" w:rsidR="00E16735" w:rsidRDefault="00E16735" w:rsidP="00E16735">
      <w:pPr>
        <w:spacing w:line="360" w:lineRule="auto"/>
        <w:jc w:val="both"/>
      </w:pPr>
      <w:r w:rsidRPr="00E16735">
        <w:rPr>
          <w:b/>
          <w:bCs/>
        </w:rPr>
        <w:t>Duration:</w:t>
      </w:r>
      <w:r>
        <w:t xml:space="preserve"> 12–18 months (modular, examination and coursework).</w:t>
      </w:r>
    </w:p>
    <w:p w14:paraId="56BDA2F4" w14:textId="77777777" w:rsidR="00E16735" w:rsidRDefault="00E16735" w:rsidP="00E16735">
      <w:pPr>
        <w:spacing w:line="360" w:lineRule="auto"/>
        <w:jc w:val="both"/>
      </w:pPr>
      <w:r w:rsidRPr="00E16735">
        <w:rPr>
          <w:b/>
          <w:bCs/>
        </w:rPr>
        <w:t>Typical Learners:</w:t>
      </w:r>
      <w:r>
        <w:t xml:space="preserve"> New entrants to financial advice, paraplanners, and career changers pursuing FCA-approved adviser roles.</w:t>
      </w:r>
    </w:p>
    <w:p w14:paraId="44214C33" w14:textId="77777777" w:rsidR="00E16735" w:rsidRDefault="00E16735" w:rsidP="00E16735">
      <w:pPr>
        <w:spacing w:line="360" w:lineRule="auto"/>
        <w:jc w:val="both"/>
      </w:pPr>
      <w:r w:rsidRPr="00E16735">
        <w:rPr>
          <w:b/>
          <w:bCs/>
        </w:rPr>
        <w:t>Institutions Offering:</w:t>
      </w:r>
      <w:r>
        <w:t xml:space="preserve"> Chartered Insurance Institute (CII), London Institute of Banking &amp; Finance (LIBF).</w:t>
      </w:r>
    </w:p>
    <w:p w14:paraId="4C750709" w14:textId="77777777" w:rsidR="00E16735" w:rsidRPr="00E16735" w:rsidRDefault="00E16735" w:rsidP="00E16735">
      <w:pPr>
        <w:spacing w:line="360" w:lineRule="auto"/>
        <w:jc w:val="both"/>
        <w:rPr>
          <w:b/>
          <w:bCs/>
        </w:rPr>
      </w:pPr>
      <w:r w:rsidRPr="00E16735">
        <w:rPr>
          <w:b/>
          <w:bCs/>
        </w:rPr>
        <w:t>Similarities with the South African Qualification:</w:t>
      </w:r>
    </w:p>
    <w:p w14:paraId="409BBB30" w14:textId="77777777" w:rsidR="00E16735" w:rsidRDefault="00E16735" w:rsidP="00E16735">
      <w:pPr>
        <w:spacing w:line="360" w:lineRule="auto"/>
        <w:jc w:val="both"/>
      </w:pPr>
      <w:r>
        <w:t>Both emphasise financial planning, portfolio analysis, and client relationship management.</w:t>
      </w:r>
    </w:p>
    <w:p w14:paraId="3168EEE3" w14:textId="77777777" w:rsidR="00E16735" w:rsidRDefault="00E16735" w:rsidP="00E16735">
      <w:pPr>
        <w:spacing w:line="360" w:lineRule="auto"/>
        <w:jc w:val="both"/>
      </w:pPr>
      <w:r>
        <w:t>Both embed ethics, professional conduct, and regulatory compliance.</w:t>
      </w:r>
    </w:p>
    <w:p w14:paraId="21A15B20" w14:textId="77777777" w:rsidR="00E16735" w:rsidRDefault="00E16735" w:rsidP="00E16735">
      <w:pPr>
        <w:spacing w:line="360" w:lineRule="auto"/>
        <w:jc w:val="both"/>
      </w:pPr>
      <w:r>
        <w:t>Both integrate theory with practice, preparing advisers for client-facing roles.</w:t>
      </w:r>
    </w:p>
    <w:p w14:paraId="46319A3D" w14:textId="77777777" w:rsidR="00E16735" w:rsidRPr="00E16735" w:rsidRDefault="00E16735" w:rsidP="00E16735">
      <w:pPr>
        <w:spacing w:line="360" w:lineRule="auto"/>
        <w:jc w:val="both"/>
        <w:rPr>
          <w:b/>
          <w:bCs/>
        </w:rPr>
      </w:pPr>
      <w:r w:rsidRPr="00E16735">
        <w:rPr>
          <w:b/>
          <w:bCs/>
        </w:rPr>
        <w:t>Differences:</w:t>
      </w:r>
    </w:p>
    <w:p w14:paraId="77F6F82A" w14:textId="77777777" w:rsidR="00E16735" w:rsidRDefault="00E16735" w:rsidP="00E16735">
      <w:pPr>
        <w:spacing w:line="360" w:lineRule="auto"/>
        <w:jc w:val="both"/>
      </w:pPr>
      <w:r>
        <w:t xml:space="preserve">The UK </w:t>
      </w:r>
      <w:proofErr w:type="spellStart"/>
      <w:r>
        <w:t>DipRFP</w:t>
      </w:r>
      <w:proofErr w:type="spellEnd"/>
      <w:r>
        <w:t xml:space="preserve"> is positioned at RQF Level 4, while the South African qualification is set at NQF Level 6, signalling broader application of analytical and decision-making competence.</w:t>
      </w:r>
    </w:p>
    <w:p w14:paraId="589B5393" w14:textId="77777777" w:rsidR="00E16735" w:rsidRDefault="00E16735" w:rsidP="00E16735">
      <w:pPr>
        <w:spacing w:line="360" w:lineRule="auto"/>
        <w:jc w:val="both"/>
      </w:pPr>
      <w:r>
        <w:lastRenderedPageBreak/>
        <w:t>The South African model integrates structured Work Experience Modules (30 credits), whereas the UK model requires workplace practice but does not allocate credits to work experience.</w:t>
      </w:r>
    </w:p>
    <w:p w14:paraId="2559634E" w14:textId="59E21308" w:rsidR="00922E83" w:rsidRDefault="00E16735" w:rsidP="00E16735">
      <w:pPr>
        <w:spacing w:line="360" w:lineRule="auto"/>
        <w:jc w:val="both"/>
      </w:pPr>
      <w:r>
        <w:t>The UK qualification has a stronger focus on FCA-specific regulatory frameworks, while the South African programme embeds FSCA/FAIS standards.</w:t>
      </w:r>
    </w:p>
    <w:p w14:paraId="2B3728D2" w14:textId="77777777" w:rsidR="00E16735" w:rsidRPr="00E16735" w:rsidRDefault="00E16735" w:rsidP="00E16735">
      <w:pPr>
        <w:spacing w:line="360" w:lineRule="auto"/>
        <w:jc w:val="both"/>
        <w:rPr>
          <w:b/>
          <w:bCs/>
        </w:rPr>
      </w:pPr>
      <w:r w:rsidRPr="00E16735">
        <w:rPr>
          <w:b/>
          <w:bCs/>
        </w:rPr>
        <w:t>AUSTRALIA</w:t>
      </w:r>
    </w:p>
    <w:p w14:paraId="7E25C658" w14:textId="77777777" w:rsidR="00E16735" w:rsidRDefault="00E16735" w:rsidP="00E16735">
      <w:pPr>
        <w:spacing w:line="360" w:lineRule="auto"/>
        <w:jc w:val="both"/>
      </w:pPr>
      <w:r w:rsidRPr="00E16735">
        <w:rPr>
          <w:b/>
          <w:bCs/>
        </w:rPr>
        <w:t>Title:</w:t>
      </w:r>
      <w:r>
        <w:t xml:space="preserve"> Advanced Diploma of Financial Planning</w:t>
      </w:r>
    </w:p>
    <w:p w14:paraId="0A3717CE" w14:textId="77777777" w:rsidR="00E16735" w:rsidRDefault="00E16735" w:rsidP="00E16735">
      <w:pPr>
        <w:spacing w:line="360" w:lineRule="auto"/>
        <w:jc w:val="both"/>
      </w:pPr>
      <w:r w:rsidRPr="00E16735">
        <w:rPr>
          <w:b/>
          <w:bCs/>
        </w:rPr>
        <w:t>Level:</w:t>
      </w:r>
      <w:r>
        <w:t xml:space="preserve"> AQF Level 6 (directly comparable to NQF Level 6).</w:t>
      </w:r>
    </w:p>
    <w:p w14:paraId="7E98FAA5" w14:textId="77777777" w:rsidR="00E16735" w:rsidRPr="00E16735" w:rsidRDefault="00E16735" w:rsidP="00E16735">
      <w:pPr>
        <w:spacing w:line="360" w:lineRule="auto"/>
        <w:jc w:val="both"/>
        <w:rPr>
          <w:b/>
          <w:bCs/>
        </w:rPr>
      </w:pPr>
      <w:r w:rsidRPr="00E16735">
        <w:rPr>
          <w:b/>
          <w:bCs/>
        </w:rPr>
        <w:t>Purpose of the Qualification:</w:t>
      </w:r>
    </w:p>
    <w:p w14:paraId="4DD490B7" w14:textId="77777777" w:rsidR="00E16735" w:rsidRDefault="00E16735" w:rsidP="00E16735">
      <w:pPr>
        <w:spacing w:line="360" w:lineRule="auto"/>
        <w:jc w:val="both"/>
      </w:pPr>
      <w:r>
        <w:t>Prepares learners to provide advanced financial planning services across investment, insurance, superannuation, and retirement planning.</w:t>
      </w:r>
    </w:p>
    <w:p w14:paraId="6EC09139" w14:textId="77777777" w:rsidR="00E16735" w:rsidRDefault="00E16735" w:rsidP="00E16735">
      <w:pPr>
        <w:spacing w:line="360" w:lineRule="auto"/>
        <w:jc w:val="both"/>
      </w:pPr>
      <w:r>
        <w:t>Focuses on applied problem-solving, compliance with ASIC regulation, and client relationship management.</w:t>
      </w:r>
    </w:p>
    <w:p w14:paraId="6C902241" w14:textId="77777777" w:rsidR="00E16735" w:rsidRDefault="00E16735" w:rsidP="00E16735">
      <w:pPr>
        <w:spacing w:line="360" w:lineRule="auto"/>
        <w:jc w:val="both"/>
      </w:pPr>
      <w:r w:rsidRPr="00E16735">
        <w:rPr>
          <w:b/>
          <w:bCs/>
        </w:rPr>
        <w:t>Entry Requirements:</w:t>
      </w:r>
      <w:r>
        <w:t xml:space="preserve"> Completion of the Diploma of Financial Planning (AQF Level 5) or equivalent. Literacy and numeracy competence required.</w:t>
      </w:r>
    </w:p>
    <w:p w14:paraId="707EFCB0" w14:textId="77777777" w:rsidR="00E16735" w:rsidRPr="00E16735" w:rsidRDefault="00E16735" w:rsidP="00E16735">
      <w:pPr>
        <w:spacing w:line="360" w:lineRule="auto"/>
        <w:jc w:val="both"/>
        <w:rPr>
          <w:b/>
          <w:bCs/>
        </w:rPr>
      </w:pPr>
      <w:r w:rsidRPr="00E16735">
        <w:rPr>
          <w:b/>
          <w:bCs/>
        </w:rPr>
        <w:t>Core Modules/Subjects:</w:t>
      </w:r>
    </w:p>
    <w:p w14:paraId="52B0ED7D" w14:textId="77777777" w:rsidR="00E16735" w:rsidRDefault="00E16735" w:rsidP="00E16735">
      <w:pPr>
        <w:spacing w:line="360" w:lineRule="auto"/>
        <w:jc w:val="both"/>
      </w:pPr>
      <w:r>
        <w:t>Develop and Present Complex Financial Plans</w:t>
      </w:r>
    </w:p>
    <w:p w14:paraId="6893B07F" w14:textId="77777777" w:rsidR="00E16735" w:rsidRDefault="00E16735" w:rsidP="00E16735">
      <w:pPr>
        <w:spacing w:line="360" w:lineRule="auto"/>
        <w:jc w:val="both"/>
      </w:pPr>
      <w:r>
        <w:t>Conduct Advanced Client Needs Analysis</w:t>
      </w:r>
    </w:p>
    <w:p w14:paraId="04E6DB0C" w14:textId="77777777" w:rsidR="00E16735" w:rsidRDefault="00E16735" w:rsidP="00E16735">
      <w:pPr>
        <w:spacing w:line="360" w:lineRule="auto"/>
        <w:jc w:val="both"/>
      </w:pPr>
      <w:r>
        <w:t>Integrate Superannuation, Insurance, and Investment Strategies</w:t>
      </w:r>
    </w:p>
    <w:p w14:paraId="276E05D8" w14:textId="77777777" w:rsidR="00E16735" w:rsidRDefault="00E16735" w:rsidP="00E16735">
      <w:pPr>
        <w:spacing w:line="360" w:lineRule="auto"/>
        <w:jc w:val="both"/>
      </w:pPr>
      <w:r>
        <w:t>Apply Compliance with ASIC, FOFA, and AML legislation</w:t>
      </w:r>
    </w:p>
    <w:p w14:paraId="42E308EF" w14:textId="77777777" w:rsidR="00E16735" w:rsidRDefault="00E16735" w:rsidP="00E16735">
      <w:pPr>
        <w:spacing w:line="360" w:lineRule="auto"/>
        <w:jc w:val="both"/>
      </w:pPr>
      <w:r>
        <w:t>Manage Ethical and Ongoing Client Relationships</w:t>
      </w:r>
    </w:p>
    <w:p w14:paraId="1ADA8E05" w14:textId="77777777" w:rsidR="00E16735" w:rsidRDefault="00E16735" w:rsidP="00E16735">
      <w:pPr>
        <w:spacing w:line="360" w:lineRule="auto"/>
        <w:jc w:val="both"/>
      </w:pPr>
      <w:r>
        <w:t>Estate Planning and Risk Protection</w:t>
      </w:r>
    </w:p>
    <w:p w14:paraId="4D871D73" w14:textId="77777777" w:rsidR="00E16735" w:rsidRDefault="00E16735" w:rsidP="00E16735">
      <w:pPr>
        <w:spacing w:line="360" w:lineRule="auto"/>
        <w:jc w:val="both"/>
      </w:pPr>
      <w:r w:rsidRPr="00E16735">
        <w:rPr>
          <w:b/>
          <w:bCs/>
        </w:rPr>
        <w:t>Duration:</w:t>
      </w:r>
      <w:r>
        <w:t xml:space="preserve"> 12–24 months (delivered by TAFE and private Registered Training Organisations).</w:t>
      </w:r>
    </w:p>
    <w:p w14:paraId="53819121" w14:textId="77777777" w:rsidR="00E16735" w:rsidRDefault="00E16735" w:rsidP="00E16735">
      <w:pPr>
        <w:spacing w:line="360" w:lineRule="auto"/>
        <w:jc w:val="both"/>
      </w:pPr>
      <w:r w:rsidRPr="00E16735">
        <w:rPr>
          <w:b/>
          <w:bCs/>
        </w:rPr>
        <w:lastRenderedPageBreak/>
        <w:t>Typical Learners</w:t>
      </w:r>
      <w:r>
        <w:t>: Practising financial planners, paraplanners advancing their careers, and client service consultants seeking advisory authorisation.</w:t>
      </w:r>
    </w:p>
    <w:p w14:paraId="2CA97C5A" w14:textId="77777777" w:rsidR="00E16735" w:rsidRDefault="00E16735" w:rsidP="00E16735">
      <w:pPr>
        <w:spacing w:line="360" w:lineRule="auto"/>
        <w:jc w:val="both"/>
      </w:pPr>
      <w:r>
        <w:t>Institutions Offering: Kaplan Professional, Monarch Institute, TAFE NSW, Open Colleges.</w:t>
      </w:r>
    </w:p>
    <w:p w14:paraId="7D14489B" w14:textId="77777777" w:rsidR="00E16735" w:rsidRPr="00E16735" w:rsidRDefault="00E16735" w:rsidP="00E16735">
      <w:pPr>
        <w:spacing w:line="360" w:lineRule="auto"/>
        <w:jc w:val="both"/>
        <w:rPr>
          <w:b/>
          <w:bCs/>
        </w:rPr>
      </w:pPr>
      <w:r w:rsidRPr="00E16735">
        <w:rPr>
          <w:b/>
          <w:bCs/>
        </w:rPr>
        <w:t>Similarities with the South African Qualification:</w:t>
      </w:r>
    </w:p>
    <w:p w14:paraId="0E326031" w14:textId="77777777" w:rsidR="00E16735" w:rsidRDefault="00E16735" w:rsidP="00E16735">
      <w:pPr>
        <w:spacing w:line="360" w:lineRule="auto"/>
        <w:jc w:val="both"/>
      </w:pPr>
      <w:r>
        <w:t>Both are pitched at NQF/AQF Level 6, with a focus on advanced portfolio management, problem-solving, and client-focused financial solutions.</w:t>
      </w:r>
    </w:p>
    <w:p w14:paraId="3DA0F145" w14:textId="77777777" w:rsidR="00E16735" w:rsidRDefault="00E16735" w:rsidP="00E16735">
      <w:pPr>
        <w:spacing w:line="360" w:lineRule="auto"/>
        <w:jc w:val="both"/>
      </w:pPr>
      <w:r>
        <w:t>Both emphasise ethics, regulatory compliance, and client communication.</w:t>
      </w:r>
    </w:p>
    <w:p w14:paraId="6254CA1E" w14:textId="77777777" w:rsidR="00E16735" w:rsidRDefault="00E16735" w:rsidP="00E16735">
      <w:pPr>
        <w:spacing w:line="360" w:lineRule="auto"/>
        <w:jc w:val="both"/>
      </w:pPr>
      <w:r>
        <w:t>Both prepare learners for advisory roles under national compliance regimes (ASIC in Australia; FSCA/FAIS in South Africa).</w:t>
      </w:r>
    </w:p>
    <w:p w14:paraId="69DAC9DF" w14:textId="77777777" w:rsidR="00E16735" w:rsidRPr="00E16735" w:rsidRDefault="00E16735" w:rsidP="00E16735">
      <w:pPr>
        <w:spacing w:line="360" w:lineRule="auto"/>
        <w:jc w:val="both"/>
        <w:rPr>
          <w:b/>
          <w:bCs/>
        </w:rPr>
      </w:pPr>
      <w:r w:rsidRPr="00E16735">
        <w:rPr>
          <w:b/>
          <w:bCs/>
        </w:rPr>
        <w:t>Differences:</w:t>
      </w:r>
    </w:p>
    <w:p w14:paraId="097F5C36" w14:textId="77777777" w:rsidR="00E16735" w:rsidRDefault="00E16735" w:rsidP="00E16735">
      <w:pPr>
        <w:spacing w:line="360" w:lineRule="auto"/>
        <w:jc w:val="both"/>
      </w:pPr>
      <w:r>
        <w:t>The South African model is structured into three integrated components: Knowledge (45 credits), Practical Skills (45 credits), and Work Experience (30 credits).</w:t>
      </w:r>
    </w:p>
    <w:p w14:paraId="7601422E" w14:textId="77777777" w:rsidR="00E16735" w:rsidRDefault="00E16735" w:rsidP="00E16735">
      <w:pPr>
        <w:spacing w:line="360" w:lineRule="auto"/>
        <w:jc w:val="both"/>
      </w:pPr>
      <w:r>
        <w:t>The Australian qualification requires workplace evidence but does not prescribe structured, credit-bearing work experience.</w:t>
      </w:r>
    </w:p>
    <w:p w14:paraId="0F2486A2" w14:textId="2954D241" w:rsidR="00E16735" w:rsidRPr="003C7EBF" w:rsidRDefault="00E16735" w:rsidP="00E16735">
      <w:pPr>
        <w:spacing w:line="360" w:lineRule="auto"/>
        <w:jc w:val="both"/>
      </w:pPr>
      <w:r>
        <w:t>The South African programme includes explicit modules in resource management and accountability, while the Australian qualification is more product-stream oriented (insurance, superannuation, investments).</w:t>
      </w:r>
    </w:p>
    <w:p w14:paraId="25815EEC" w14:textId="34E37BE2" w:rsidR="00922E83" w:rsidRPr="00A864AC" w:rsidRDefault="00922E83" w:rsidP="00A864AC">
      <w:pPr>
        <w:pStyle w:val="Heading2"/>
      </w:pPr>
      <w:bookmarkStart w:id="69" w:name="_Toc210048889"/>
      <w:r w:rsidRPr="00A864AC">
        <w:t>9.3 Concluding Statement</w:t>
      </w:r>
      <w:bookmarkEnd w:id="69"/>
    </w:p>
    <w:p w14:paraId="512CFBCE" w14:textId="77777777" w:rsidR="001B55E0" w:rsidRPr="00740066" w:rsidRDefault="001B55E0" w:rsidP="00740066">
      <w:pPr>
        <w:pStyle w:val="NoSpacing"/>
        <w:rPr>
          <w:rStyle w:val="SubtleEmphasis"/>
          <w:i/>
          <w:iCs w:val="0"/>
          <w:color w:val="auto"/>
          <w:sz w:val="16"/>
        </w:rPr>
      </w:pPr>
    </w:p>
    <w:p w14:paraId="0C61DC82" w14:textId="3D771D79" w:rsidR="00E16735" w:rsidRDefault="00E16735" w:rsidP="00E16735">
      <w:pPr>
        <w:spacing w:line="360" w:lineRule="auto"/>
        <w:jc w:val="both"/>
      </w:pPr>
      <w:r>
        <w:t>The UK Diploma in Regulated Financial Planning (RQF Level 4) and the Australian Advanced Diploma of Financial Planning (AQF Level 6) provide robust benchmarks for comparison. The South African Advanced Occupational Certificate: Financial Services Advisor (NQF Level 6) compares favourably, combining academic depth and applied competence.</w:t>
      </w:r>
    </w:p>
    <w:p w14:paraId="21551FA6" w14:textId="77777777" w:rsidR="00E16735" w:rsidRDefault="00E16735" w:rsidP="00E16735">
      <w:pPr>
        <w:spacing w:line="360" w:lineRule="auto"/>
        <w:jc w:val="both"/>
      </w:pPr>
      <w:r>
        <w:t>Key strengths of the South African qualification include:</w:t>
      </w:r>
    </w:p>
    <w:p w14:paraId="59ABF487" w14:textId="77777777" w:rsidR="00E16735" w:rsidRDefault="00E16735" w:rsidP="00E16735">
      <w:pPr>
        <w:spacing w:line="360" w:lineRule="auto"/>
        <w:jc w:val="both"/>
      </w:pPr>
      <w:r>
        <w:t>A balanced structure of Knowledge, Practical Skills, and Work Experience (120 credits).</w:t>
      </w:r>
    </w:p>
    <w:p w14:paraId="34D0B4FD" w14:textId="77777777" w:rsidR="00E16735" w:rsidRDefault="00E16735" w:rsidP="00E16735">
      <w:pPr>
        <w:spacing w:line="360" w:lineRule="auto"/>
        <w:jc w:val="both"/>
      </w:pPr>
      <w:r>
        <w:t>Integration of ethics and regulatory compliance aligned with South Africa’s FSCA and FAIS frameworks.</w:t>
      </w:r>
    </w:p>
    <w:p w14:paraId="45BC0E80" w14:textId="77777777" w:rsidR="00E16735" w:rsidRDefault="00E16735" w:rsidP="00E16735">
      <w:pPr>
        <w:spacing w:line="360" w:lineRule="auto"/>
        <w:jc w:val="both"/>
      </w:pPr>
      <w:r>
        <w:lastRenderedPageBreak/>
        <w:t>Structured workplace experience modules, which ensure learners apply financial advisory practices in real-world contexts.</w:t>
      </w:r>
    </w:p>
    <w:p w14:paraId="1F4FEFF7" w14:textId="5A850E01" w:rsidR="00251179" w:rsidRDefault="00E16735" w:rsidP="00E16735">
      <w:pPr>
        <w:spacing w:line="360" w:lineRule="auto"/>
        <w:jc w:val="both"/>
      </w:pPr>
      <w:r>
        <w:t>While contextual differences exist in regulatory regimes and delivery models, the overarching occupational focus—training financial services advisers to provide ethical, client-centred, and compliant advice—is consistent across all three jurisdictions.</w:t>
      </w:r>
    </w:p>
    <w:p w14:paraId="61337F18" w14:textId="77777777" w:rsidR="00E16735" w:rsidRDefault="00E16735" w:rsidP="00E16735">
      <w:pPr>
        <w:spacing w:line="360" w:lineRule="auto"/>
        <w:jc w:val="both"/>
      </w:pPr>
    </w:p>
    <w:p w14:paraId="58B58DE0" w14:textId="50CFA898" w:rsidR="00251179" w:rsidRDefault="00251179" w:rsidP="00BF5219">
      <w:pPr>
        <w:pStyle w:val="Heading1"/>
      </w:pPr>
      <w:bookmarkStart w:id="70" w:name="_Toc210048890"/>
      <w:r>
        <w:t xml:space="preserve">10. </w:t>
      </w:r>
      <w:r w:rsidRPr="003F5849">
        <w:t>ARTICULATION</w:t>
      </w:r>
      <w:bookmarkEnd w:id="70"/>
      <w:r w:rsidR="00230F95">
        <w:t xml:space="preserve"> </w:t>
      </w:r>
    </w:p>
    <w:p w14:paraId="7DB2EE2E" w14:textId="4B4D7385" w:rsidR="003C2AC2" w:rsidRDefault="00345FBE" w:rsidP="00C965C2">
      <w:pPr>
        <w:pStyle w:val="Heading2"/>
        <w:rPr>
          <w:rStyle w:val="IntenseEmphasis"/>
          <w:color w:val="auto"/>
        </w:rPr>
      </w:pPr>
      <w:bookmarkStart w:id="71" w:name="_Toc210048891"/>
      <w:bookmarkStart w:id="72" w:name="_Hlk109815952"/>
      <w:r>
        <w:t>10.1 Articulation f</w:t>
      </w:r>
      <w:r w:rsidRPr="00345FBE">
        <w:t>or Qualifications and Part- Qualifications</w:t>
      </w:r>
      <w:bookmarkEnd w:id="71"/>
      <w:r w:rsidRPr="00345FBE">
        <w:rPr>
          <w:rStyle w:val="IntenseEmphasis"/>
          <w:color w:val="auto"/>
        </w:rPr>
        <w:t xml:space="preserve"> </w:t>
      </w:r>
    </w:p>
    <w:p w14:paraId="2A3B42E0" w14:textId="77777777" w:rsidR="00061EF4" w:rsidRDefault="00061EF4" w:rsidP="00061EF4">
      <w:pPr>
        <w:spacing w:after="0" w:line="240" w:lineRule="auto"/>
        <w:rPr>
          <w:rStyle w:val="IntenseEmphasis"/>
        </w:rPr>
      </w:pPr>
    </w:p>
    <w:p w14:paraId="7D64463A" w14:textId="7E88AAA2" w:rsidR="00386EB9" w:rsidRPr="00C965C2" w:rsidRDefault="00251179" w:rsidP="00C965C2">
      <w:pPr>
        <w:pStyle w:val="Heading3"/>
      </w:pPr>
      <w:bookmarkStart w:id="73" w:name="_Toc210048892"/>
      <w:r w:rsidRPr="00386EB9">
        <w:t>10.</w:t>
      </w:r>
      <w:bookmarkStart w:id="74" w:name="_Hlk109642031"/>
      <w:r w:rsidRPr="00386EB9">
        <w:t>1</w:t>
      </w:r>
      <w:r w:rsidR="00345FBE" w:rsidRPr="00386EB9">
        <w:t>.1</w:t>
      </w:r>
      <w:r w:rsidRPr="00386EB9">
        <w:t xml:space="preserve"> </w:t>
      </w:r>
      <w:r w:rsidR="00061EF4" w:rsidRPr="003F5849">
        <w:t>Horizontal Articulation:</w:t>
      </w:r>
      <w:r w:rsidR="00E471CF" w:rsidRPr="003C3732">
        <w:rPr>
          <w:b/>
        </w:rPr>
        <w:t xml:space="preserve"> </w:t>
      </w:r>
      <w:r w:rsidR="00E471CF" w:rsidRPr="00386EB9">
        <w:t>This qualification articulates horizontally within the OQSF and between other sub-framework(s) as follows:</w:t>
      </w:r>
      <w:bookmarkEnd w:id="73"/>
    </w:p>
    <w:p w14:paraId="5B2F2D29" w14:textId="36C34CC1" w:rsidR="00E471CF" w:rsidRPr="003C2AC2" w:rsidRDefault="00E471CF" w:rsidP="00E471CF">
      <w:pPr>
        <w:spacing w:after="160" w:line="259" w:lineRule="auto"/>
        <w:rPr>
          <w:rFonts w:eastAsiaTheme="minorHAnsi"/>
          <w:color w:val="auto"/>
          <w:szCs w:val="22"/>
          <w:lang w:val="en-GB" w:eastAsia="en-US"/>
        </w:rPr>
      </w:pPr>
      <w:r w:rsidRPr="003C2AC2">
        <w:rPr>
          <w:rFonts w:eastAsiaTheme="minorHAnsi"/>
          <w:color w:val="auto"/>
          <w:szCs w:val="22"/>
          <w:u w:val="single"/>
          <w:lang w:val="en-GB" w:eastAsia="en-US"/>
        </w:rPr>
        <w:t>Within OQSF</w:t>
      </w:r>
      <w:r w:rsidRPr="003C2AC2">
        <w:rPr>
          <w:rFonts w:eastAsiaTheme="minorHAnsi"/>
          <w:color w:val="auto"/>
          <w:szCs w:val="22"/>
          <w:lang w:val="en-GB" w:eastAsia="en-US"/>
        </w:rPr>
        <w:t xml:space="preserve"> -</w:t>
      </w:r>
    </w:p>
    <w:p w14:paraId="1B2722F5" w14:textId="77777777" w:rsidR="00AF7407" w:rsidRPr="00AF0ED2" w:rsidRDefault="00AF7407" w:rsidP="00AF7407">
      <w:pPr>
        <w:rPr>
          <w:rFonts w:eastAsiaTheme="minorHAnsi"/>
          <w:sz w:val="28"/>
          <w:szCs w:val="28"/>
          <w:u w:val="single"/>
          <w:lang w:eastAsia="en-US"/>
        </w:rPr>
      </w:pPr>
      <w:r w:rsidRPr="00AF0ED2">
        <w:rPr>
          <w:szCs w:val="22"/>
          <w:shd w:val="clear" w:color="auto" w:fill="FFFFFF"/>
        </w:rPr>
        <w:t>Advanced Occupational Certificate: Business Banking Practitioner, NQF Level 6</w:t>
      </w:r>
    </w:p>
    <w:p w14:paraId="50F1BDA8" w14:textId="68B161EA" w:rsidR="00E471CF" w:rsidRPr="003C2AC2" w:rsidRDefault="00E471CF" w:rsidP="00E471CF">
      <w:pPr>
        <w:spacing w:after="160" w:line="259" w:lineRule="auto"/>
        <w:rPr>
          <w:rFonts w:eastAsiaTheme="minorHAnsi"/>
          <w:color w:val="auto"/>
          <w:szCs w:val="22"/>
          <w:u w:val="single"/>
          <w:lang w:val="en-GB" w:eastAsia="en-US"/>
        </w:rPr>
      </w:pPr>
      <w:r w:rsidRPr="003C2AC2">
        <w:rPr>
          <w:rFonts w:eastAsiaTheme="minorHAnsi"/>
          <w:color w:val="auto"/>
          <w:szCs w:val="22"/>
          <w:u w:val="single"/>
          <w:lang w:val="en-GB" w:eastAsia="en-US"/>
        </w:rPr>
        <w:t xml:space="preserve">Between sub-frameworks - </w:t>
      </w:r>
    </w:p>
    <w:p w14:paraId="7295395A" w14:textId="77777777" w:rsidR="00AF7407" w:rsidRPr="00AF0ED2" w:rsidRDefault="00AF7407" w:rsidP="00AF7407">
      <w:pPr>
        <w:rPr>
          <w:rFonts w:eastAsiaTheme="minorHAnsi"/>
          <w:sz w:val="28"/>
          <w:szCs w:val="28"/>
          <w:u w:val="single"/>
          <w:lang w:eastAsia="en-US"/>
        </w:rPr>
      </w:pPr>
      <w:bookmarkStart w:id="75" w:name="_Hlk109398619"/>
      <w:r w:rsidRPr="00AF0ED2">
        <w:rPr>
          <w:szCs w:val="22"/>
          <w:shd w:val="clear" w:color="auto" w:fill="FFFFFF"/>
        </w:rPr>
        <w:t>Advanced Certificate in Business Management</w:t>
      </w:r>
      <w:r>
        <w:rPr>
          <w:szCs w:val="22"/>
          <w:shd w:val="clear" w:color="auto" w:fill="FFFFFF"/>
        </w:rPr>
        <w:t>, NQF Level 6</w:t>
      </w:r>
    </w:p>
    <w:p w14:paraId="38C3BD0D" w14:textId="49288763" w:rsidR="00E471CF" w:rsidRDefault="000402F0" w:rsidP="00830D44">
      <w:pPr>
        <w:pStyle w:val="Heading3"/>
      </w:pPr>
      <w:bookmarkStart w:id="76" w:name="_Toc210048893"/>
      <w:r w:rsidRPr="00E471CF">
        <w:t>10.</w:t>
      </w:r>
      <w:r w:rsidR="00345FBE" w:rsidRPr="00E471CF">
        <w:t>1.2</w:t>
      </w:r>
      <w:r w:rsidRPr="00E471CF">
        <w:t xml:space="preserve"> </w:t>
      </w:r>
      <w:r w:rsidR="00251179" w:rsidRPr="003F5849">
        <w:t>Vertical</w:t>
      </w:r>
      <w:r w:rsidR="00E471CF" w:rsidRPr="003F5849">
        <w:t xml:space="preserve"> Articulation:</w:t>
      </w:r>
      <w:r w:rsidR="00E471CF" w:rsidRPr="003C2AC2">
        <w:t xml:space="preserve"> This qualification articulates vertically within the OQSF as follows:</w:t>
      </w:r>
      <w:bookmarkEnd w:id="76"/>
    </w:p>
    <w:p w14:paraId="7B4505EA" w14:textId="77777777" w:rsidR="00AF7407" w:rsidRDefault="00AF7407" w:rsidP="00AF7407">
      <w:pPr>
        <w:spacing w:after="0" w:line="240" w:lineRule="auto"/>
        <w:rPr>
          <w:rFonts w:eastAsia="Times New Roman"/>
          <w:szCs w:val="22"/>
          <w:lang w:eastAsia="en-US"/>
        </w:rPr>
      </w:pPr>
      <w:r w:rsidRPr="00AF0ED2">
        <w:rPr>
          <w:rFonts w:eastAsia="Times New Roman"/>
          <w:szCs w:val="22"/>
          <w:lang w:eastAsia="en-US"/>
        </w:rPr>
        <w:t>Occupational Certificate: Financial Markets Practitioner</w:t>
      </w:r>
      <w:r>
        <w:rPr>
          <w:rFonts w:eastAsia="Times New Roman"/>
          <w:szCs w:val="22"/>
          <w:lang w:eastAsia="en-US"/>
        </w:rPr>
        <w:t>, NQF Level 7</w:t>
      </w:r>
    </w:p>
    <w:p w14:paraId="6F6959A1" w14:textId="77777777" w:rsidR="003C2AC2" w:rsidRDefault="003C2AC2" w:rsidP="00AF7407">
      <w:pPr>
        <w:spacing w:after="0" w:line="240" w:lineRule="auto"/>
        <w:rPr>
          <w:szCs w:val="22"/>
          <w:shd w:val="clear" w:color="auto" w:fill="FFFFFF"/>
        </w:rPr>
      </w:pPr>
    </w:p>
    <w:p w14:paraId="1E07B280" w14:textId="77777777" w:rsidR="00FF318A" w:rsidRPr="003C2AC2" w:rsidRDefault="00FF318A" w:rsidP="003C2AC2">
      <w:pPr>
        <w:spacing w:after="0" w:line="240" w:lineRule="auto"/>
        <w:ind w:left="1503"/>
        <w:rPr>
          <w:rFonts w:eastAsia="Times New Roman"/>
          <w:color w:val="auto"/>
          <w:szCs w:val="22"/>
          <w:lang w:eastAsia="en-US"/>
        </w:rPr>
      </w:pPr>
    </w:p>
    <w:p w14:paraId="4E8A527E" w14:textId="1E7E8DEB" w:rsidR="00386EB9" w:rsidRPr="00B407BB" w:rsidRDefault="00E27716" w:rsidP="00B407BB">
      <w:pPr>
        <w:pStyle w:val="Heading3"/>
        <w:rPr>
          <w:iCs/>
          <w:color w:val="404040" w:themeColor="text1" w:themeTint="BF"/>
        </w:rPr>
      </w:pPr>
      <w:bookmarkStart w:id="77" w:name="_Toc210048894"/>
      <w:r w:rsidRPr="00386EB9">
        <w:rPr>
          <w:rStyle w:val="SubtleEmphasis"/>
        </w:rPr>
        <w:t xml:space="preserve">10.1.3 </w:t>
      </w:r>
      <w:r w:rsidR="00251179" w:rsidRPr="003F5849">
        <w:rPr>
          <w:rStyle w:val="SubtleEmphasis"/>
        </w:rPr>
        <w:t>Diagonal Articulation:</w:t>
      </w:r>
      <w:r w:rsidR="003C2AC2" w:rsidRPr="00386EB9">
        <w:rPr>
          <w:rStyle w:val="SubtleEmphasis"/>
        </w:rPr>
        <w:t xml:space="preserve"> This qualification articulates diagonally across NQF levels and across Sub-Frameworks:</w:t>
      </w:r>
      <w:bookmarkEnd w:id="77"/>
    </w:p>
    <w:p w14:paraId="4F5F9B2A" w14:textId="77777777" w:rsidR="00AF7407" w:rsidRDefault="00AF7407" w:rsidP="00AF7407">
      <w:pPr>
        <w:spacing w:after="0" w:line="240" w:lineRule="auto"/>
        <w:rPr>
          <w:szCs w:val="22"/>
          <w:shd w:val="clear" w:color="auto" w:fill="FFFFFF"/>
        </w:rPr>
      </w:pPr>
      <w:r w:rsidRPr="0045285E">
        <w:rPr>
          <w:szCs w:val="22"/>
          <w:shd w:val="clear" w:color="auto" w:fill="FFFFFF"/>
        </w:rPr>
        <w:t>Advanced Diploma in Business Administration</w:t>
      </w:r>
      <w:r>
        <w:rPr>
          <w:szCs w:val="22"/>
          <w:shd w:val="clear" w:color="auto" w:fill="FFFFFF"/>
        </w:rPr>
        <w:t>, NQF Level 7</w:t>
      </w:r>
    </w:p>
    <w:p w14:paraId="49C89895" w14:textId="77777777" w:rsidR="00BA2F3B" w:rsidRPr="00BA2F3B" w:rsidRDefault="00BA2F3B" w:rsidP="00BA2F3B">
      <w:pPr>
        <w:spacing w:after="0" w:line="240" w:lineRule="auto"/>
        <w:ind w:left="1503"/>
        <w:rPr>
          <w:rFonts w:eastAsia="Times New Roman"/>
          <w:color w:val="auto"/>
          <w:szCs w:val="22"/>
          <w:lang w:eastAsia="en-US"/>
        </w:rPr>
      </w:pPr>
    </w:p>
    <w:p w14:paraId="79CB3FBC" w14:textId="51A578FB" w:rsidR="00922E83" w:rsidRPr="00386EB9" w:rsidRDefault="00BA2F3B" w:rsidP="00386EB9">
      <w:pPr>
        <w:pStyle w:val="Heading3"/>
        <w:rPr>
          <w:rStyle w:val="SubtleEmphasis"/>
        </w:rPr>
      </w:pPr>
      <w:bookmarkStart w:id="78" w:name="_Toc210048895"/>
      <w:bookmarkEnd w:id="75"/>
      <w:r w:rsidRPr="00386EB9">
        <w:rPr>
          <w:rStyle w:val="SubtleEmphasis"/>
        </w:rPr>
        <w:t>1</w:t>
      </w:r>
      <w:r w:rsidR="00922E83" w:rsidRPr="00386EB9">
        <w:rPr>
          <w:rStyle w:val="SubtleEmphasis"/>
        </w:rPr>
        <w:t>0.</w:t>
      </w:r>
      <w:r w:rsidR="00345FBE" w:rsidRPr="00386EB9">
        <w:rPr>
          <w:rStyle w:val="SubtleEmphasis"/>
        </w:rPr>
        <w:t>1.</w:t>
      </w:r>
      <w:r w:rsidRPr="00386EB9">
        <w:rPr>
          <w:rStyle w:val="SubtleEmphasis"/>
        </w:rPr>
        <w:t>4</w:t>
      </w:r>
      <w:r w:rsidR="00061EF4" w:rsidRPr="00386EB9">
        <w:rPr>
          <w:rStyle w:val="SubtleEmphasis"/>
        </w:rPr>
        <w:t xml:space="preserve"> </w:t>
      </w:r>
      <w:r w:rsidR="00F55244" w:rsidRPr="00386EB9">
        <w:rPr>
          <w:rStyle w:val="SubtleEmphasis"/>
        </w:rPr>
        <w:t xml:space="preserve">Validation of </w:t>
      </w:r>
      <w:r w:rsidR="00922E83" w:rsidRPr="00386EB9">
        <w:rPr>
          <w:rStyle w:val="SubtleEmphasis"/>
        </w:rPr>
        <w:t xml:space="preserve">Entry Requirements </w:t>
      </w:r>
      <w:r w:rsidR="00F55244" w:rsidRPr="00386EB9">
        <w:rPr>
          <w:rStyle w:val="SubtleEmphasis"/>
        </w:rPr>
        <w:t>into articulation possibilities provided</w:t>
      </w:r>
      <w:r w:rsidR="00EC0F40" w:rsidRPr="00386EB9">
        <w:rPr>
          <w:rStyle w:val="SubtleEmphasis"/>
        </w:rPr>
        <w:t>:</w:t>
      </w:r>
      <w:bookmarkEnd w:id="78"/>
    </w:p>
    <w:p w14:paraId="61218B82" w14:textId="6C2A754C" w:rsidR="00B407BB" w:rsidRPr="009400ED" w:rsidRDefault="00FF318A" w:rsidP="009400ED">
      <w:pPr>
        <w:rPr>
          <w:rStyle w:val="IntenseEmphasis"/>
          <w:b w:val="0"/>
          <w:bCs/>
          <w:color w:val="2F5496" w:themeColor="accent1" w:themeShade="BF"/>
          <w:sz w:val="22"/>
          <w:szCs w:val="32"/>
        </w:rPr>
      </w:pPr>
      <w:r w:rsidRPr="009400ED">
        <w:rPr>
          <w:rStyle w:val="IntenseEmphasis"/>
          <w:b w:val="0"/>
          <w:bCs/>
          <w:color w:val="2F5496" w:themeColor="accent1" w:themeShade="BF"/>
          <w:sz w:val="22"/>
          <w:szCs w:val="32"/>
        </w:rPr>
        <w:t>Yes</w:t>
      </w:r>
    </w:p>
    <w:p w14:paraId="07C5086F" w14:textId="77777777" w:rsidR="00B407BB" w:rsidRDefault="00B407BB" w:rsidP="00BA2F3B">
      <w:pPr>
        <w:pStyle w:val="Heading2"/>
      </w:pPr>
    </w:p>
    <w:p w14:paraId="0EB2800C" w14:textId="0EF5D3A5" w:rsidR="002621AF" w:rsidRPr="00BA2F3B" w:rsidRDefault="00345FBE" w:rsidP="00BA2F3B">
      <w:pPr>
        <w:pStyle w:val="Heading2"/>
      </w:pPr>
      <w:bookmarkStart w:id="79" w:name="_Toc210048896"/>
      <w:r w:rsidRPr="00386EB9">
        <w:t xml:space="preserve">10.2 </w:t>
      </w:r>
      <w:r w:rsidRPr="00BA2F3B">
        <w:t xml:space="preserve">Articulation for </w:t>
      </w:r>
      <w:r w:rsidR="002621AF" w:rsidRPr="00BA2F3B">
        <w:t>S</w:t>
      </w:r>
      <w:r w:rsidR="00A864AC" w:rsidRPr="00BA2F3B">
        <w:t>kills programmes</w:t>
      </w:r>
      <w:bookmarkEnd w:id="79"/>
      <w:r w:rsidR="00A864AC" w:rsidRPr="00BA2F3B">
        <w:t xml:space="preserve"> </w:t>
      </w:r>
    </w:p>
    <w:p w14:paraId="3FDA2D39" w14:textId="30C3070C" w:rsidR="00B54DDF" w:rsidRPr="00386EB9" w:rsidRDefault="002621AF" w:rsidP="002621AF">
      <w:pPr>
        <w:pStyle w:val="Heading3"/>
        <w:rPr>
          <w:rStyle w:val="SubtleEmphasis"/>
        </w:rPr>
      </w:pPr>
      <w:bookmarkStart w:id="80" w:name="_Toc210048897"/>
      <w:r w:rsidRPr="00386EB9">
        <w:rPr>
          <w:rStyle w:val="SubtleEmphasis"/>
        </w:rPr>
        <w:t>10.</w:t>
      </w:r>
      <w:r w:rsidR="00345FBE" w:rsidRPr="00386EB9">
        <w:rPr>
          <w:rStyle w:val="SubtleEmphasis"/>
        </w:rPr>
        <w:t>2</w:t>
      </w:r>
      <w:r w:rsidRPr="00386EB9">
        <w:rPr>
          <w:rStyle w:val="SubtleEmphasis"/>
        </w:rPr>
        <w:t>.1 Work Opportunities:</w:t>
      </w:r>
      <w:bookmarkEnd w:id="80"/>
    </w:p>
    <w:p w14:paraId="6B21F167" w14:textId="6837598C" w:rsidR="00B54DDF" w:rsidRPr="00B54DDF" w:rsidRDefault="00C965C2" w:rsidP="004E16B2">
      <w:pPr>
        <w:rPr>
          <w:lang w:val="en-US" w:eastAsia="en-US"/>
        </w:rPr>
      </w:pPr>
      <w:r>
        <w:rPr>
          <w:lang w:val="en-US" w:eastAsia="en-US"/>
        </w:rPr>
        <w:t>N/A</w:t>
      </w:r>
    </w:p>
    <w:p w14:paraId="1B8716ED" w14:textId="1753E5DC" w:rsidR="002621AF" w:rsidRPr="00386EB9" w:rsidRDefault="002621AF" w:rsidP="002621AF">
      <w:pPr>
        <w:pStyle w:val="Heading3"/>
        <w:rPr>
          <w:rStyle w:val="SubtleEmphasis"/>
        </w:rPr>
      </w:pPr>
      <w:bookmarkStart w:id="81" w:name="_Toc210048898"/>
      <w:r w:rsidRPr="00386EB9">
        <w:rPr>
          <w:rStyle w:val="SubtleEmphasis"/>
        </w:rPr>
        <w:t>10.</w:t>
      </w:r>
      <w:r w:rsidR="00345FBE" w:rsidRPr="00386EB9">
        <w:rPr>
          <w:rStyle w:val="SubtleEmphasis"/>
        </w:rPr>
        <w:t>2</w:t>
      </w:r>
      <w:r w:rsidRPr="00386EB9">
        <w:rPr>
          <w:rStyle w:val="SubtleEmphasis"/>
        </w:rPr>
        <w:t>.2 Learning Opportunities:</w:t>
      </w:r>
      <w:bookmarkEnd w:id="81"/>
    </w:p>
    <w:p w14:paraId="38D6263F" w14:textId="37686761" w:rsidR="00230F95" w:rsidRPr="0028730E" w:rsidRDefault="00C965C2" w:rsidP="004E16B2">
      <w:pPr>
        <w:rPr>
          <w:lang w:val="en-US" w:eastAsia="en-US"/>
        </w:rPr>
      </w:pPr>
      <w:r>
        <w:rPr>
          <w:lang w:val="en-US" w:eastAsia="en-US"/>
        </w:rPr>
        <w:t>N/A</w:t>
      </w:r>
    </w:p>
    <w:p w14:paraId="69D4AA5C" w14:textId="49820454" w:rsidR="00251179" w:rsidRPr="00B60898" w:rsidRDefault="00251179" w:rsidP="00BF5219">
      <w:pPr>
        <w:pStyle w:val="Heading1"/>
      </w:pPr>
      <w:bookmarkStart w:id="82" w:name="_Toc210048899"/>
      <w:bookmarkEnd w:id="72"/>
      <w:bookmarkEnd w:id="74"/>
      <w:r>
        <w:lastRenderedPageBreak/>
        <w:t xml:space="preserve">11. </w:t>
      </w:r>
      <w:r w:rsidRPr="00B60898">
        <w:t>NOTES</w:t>
      </w:r>
      <w:bookmarkEnd w:id="82"/>
    </w:p>
    <w:p w14:paraId="1E9881E3" w14:textId="77777777" w:rsidR="00251179" w:rsidRPr="00EA3273" w:rsidRDefault="00251179" w:rsidP="00BF5219">
      <w:pPr>
        <w:pStyle w:val="Heading2"/>
      </w:pPr>
      <w:bookmarkStart w:id="83" w:name="_Toc210048900"/>
      <w:r>
        <w:t xml:space="preserve">11.1 </w:t>
      </w:r>
      <w:r w:rsidRPr="00EA3273">
        <w:t>Additional Legal or Physical Entry Requirements</w:t>
      </w:r>
      <w:bookmarkEnd w:id="83"/>
    </w:p>
    <w:p w14:paraId="5BBB9B9C" w14:textId="0B0916B2" w:rsidR="00251179" w:rsidRDefault="00C965C2" w:rsidP="00251179">
      <w:r>
        <w:t>None</w:t>
      </w:r>
    </w:p>
    <w:p w14:paraId="474D87B6" w14:textId="2E80756B" w:rsidR="00251179" w:rsidRPr="00EA3273" w:rsidRDefault="00251179" w:rsidP="00BF5219">
      <w:pPr>
        <w:pStyle w:val="Heading2"/>
      </w:pPr>
      <w:bookmarkStart w:id="84" w:name="_Toc210048901"/>
      <w:r>
        <w:t xml:space="preserve">11.2 </w:t>
      </w:r>
      <w:r w:rsidR="00D665C5">
        <w:t xml:space="preserve">Criteria </w:t>
      </w:r>
      <w:r w:rsidR="00B20D9D">
        <w:t>for Accreditation</w:t>
      </w:r>
      <w:bookmarkEnd w:id="84"/>
      <w:r w:rsidR="00B20D9D">
        <w:t xml:space="preserve"> </w:t>
      </w:r>
    </w:p>
    <w:p w14:paraId="591AAB41" w14:textId="0DB30D54" w:rsidR="00B20D9D" w:rsidRDefault="00B20D9D" w:rsidP="00B20D9D">
      <w:pPr>
        <w:spacing w:after="0" w:line="240" w:lineRule="auto"/>
        <w:rPr>
          <w:iCs/>
          <w:color w:val="auto"/>
        </w:rPr>
      </w:pPr>
      <w:r w:rsidRPr="00B20D9D">
        <w:rPr>
          <w:iCs/>
          <w:color w:val="auto"/>
        </w:rPr>
        <w:t xml:space="preserve">Accreditation </w:t>
      </w:r>
      <w:r w:rsidR="003B547E" w:rsidRPr="00B20D9D">
        <w:rPr>
          <w:iCs/>
          <w:color w:val="auto"/>
        </w:rPr>
        <w:t>requirements</w:t>
      </w:r>
      <w:r w:rsidR="00EF3182">
        <w:rPr>
          <w:iCs/>
          <w:color w:val="auto"/>
        </w:rPr>
        <w:t>,</w:t>
      </w:r>
      <w:r w:rsidR="003B547E" w:rsidRPr="00B20D9D">
        <w:rPr>
          <w:iCs/>
          <w:color w:val="auto"/>
        </w:rPr>
        <w:t xml:space="preserve"> against which</w:t>
      </w:r>
      <w:r w:rsidR="00251179" w:rsidRPr="00B20D9D">
        <w:rPr>
          <w:iCs/>
          <w:color w:val="auto"/>
        </w:rPr>
        <w:t xml:space="preserve"> Skills Development Providers </w:t>
      </w:r>
      <w:r w:rsidR="00DB05C0" w:rsidRPr="00B20D9D">
        <w:rPr>
          <w:iCs/>
          <w:color w:val="auto"/>
        </w:rPr>
        <w:t>(SDP)</w:t>
      </w:r>
      <w:r w:rsidRPr="00B20D9D">
        <w:rPr>
          <w:iCs/>
          <w:color w:val="auto"/>
        </w:rPr>
        <w:t xml:space="preserve"> and Assessment Centres</w:t>
      </w:r>
      <w:r w:rsidR="00DB05C0" w:rsidRPr="00B20D9D">
        <w:rPr>
          <w:iCs/>
          <w:color w:val="auto"/>
        </w:rPr>
        <w:t>,</w:t>
      </w:r>
      <w:r w:rsidR="00EF3182">
        <w:rPr>
          <w:iCs/>
          <w:color w:val="auto"/>
        </w:rPr>
        <w:t xml:space="preserve"> </w:t>
      </w:r>
      <w:r w:rsidR="00251179" w:rsidRPr="00B20D9D">
        <w:rPr>
          <w:iCs/>
          <w:color w:val="auto"/>
        </w:rPr>
        <w:t>will be</w:t>
      </w:r>
      <w:r w:rsidR="003B547E" w:rsidRPr="00B20D9D">
        <w:rPr>
          <w:iCs/>
          <w:color w:val="auto"/>
        </w:rPr>
        <w:t xml:space="preserve"> </w:t>
      </w:r>
      <w:r w:rsidR="00DB05C0" w:rsidRPr="00B20D9D">
        <w:rPr>
          <w:iCs/>
          <w:color w:val="auto"/>
        </w:rPr>
        <w:t>accredited</w:t>
      </w:r>
      <w:r w:rsidR="00EF3182">
        <w:rPr>
          <w:iCs/>
          <w:color w:val="auto"/>
        </w:rPr>
        <w:t>,</w:t>
      </w:r>
      <w:r w:rsidRPr="00B20D9D">
        <w:rPr>
          <w:iCs/>
          <w:color w:val="auto"/>
        </w:rPr>
        <w:t xml:space="preserve"> is found in the Curriculum Document</w:t>
      </w:r>
      <w:r>
        <w:rPr>
          <w:iCs/>
          <w:color w:val="auto"/>
        </w:rPr>
        <w:t>, as listed below</w:t>
      </w:r>
      <w:r w:rsidR="00EF3182">
        <w:rPr>
          <w:iCs/>
          <w:color w:val="auto"/>
        </w:rPr>
        <w:t>.</w:t>
      </w:r>
      <w:r>
        <w:rPr>
          <w:iCs/>
          <w:color w:val="auto"/>
        </w:rPr>
        <w:t xml:space="preserve"> </w:t>
      </w:r>
    </w:p>
    <w:p w14:paraId="07C133C2" w14:textId="77777777" w:rsidR="00B20D9D" w:rsidRDefault="00B20D9D" w:rsidP="00B20D9D">
      <w:pPr>
        <w:spacing w:after="0" w:line="240" w:lineRule="auto"/>
        <w:rPr>
          <w:color w:val="auto"/>
        </w:rPr>
      </w:pPr>
    </w:p>
    <w:p w14:paraId="7FA12DD3" w14:textId="6567FEBF" w:rsidR="00EF3182" w:rsidRDefault="00251179" w:rsidP="00EF3182">
      <w:pPr>
        <w:rPr>
          <w:color w:val="auto"/>
        </w:rPr>
      </w:pPr>
      <w:r w:rsidRPr="00B20D9D">
        <w:rPr>
          <w:color w:val="auto"/>
        </w:rPr>
        <w:t>Curriculum Code:</w:t>
      </w:r>
    </w:p>
    <w:p w14:paraId="2A1682AE" w14:textId="7B00FC28" w:rsidR="00FF318A" w:rsidRDefault="00AF7407" w:rsidP="00EF3182">
      <w:pPr>
        <w:spacing w:after="0" w:line="240" w:lineRule="auto"/>
        <w:rPr>
          <w:rFonts w:eastAsia="Times New Roman"/>
          <w:szCs w:val="22"/>
          <w:lang w:eastAsia="en-US"/>
        </w:rPr>
      </w:pPr>
      <w:r>
        <w:rPr>
          <w:rFonts w:eastAsia="Times New Roman"/>
          <w:szCs w:val="22"/>
          <w:lang w:eastAsia="en-US"/>
        </w:rPr>
        <w:t>241301</w:t>
      </w:r>
      <w:r w:rsidRPr="00A058D2">
        <w:rPr>
          <w:rFonts w:eastAsia="Times New Roman"/>
          <w:szCs w:val="22"/>
          <w:lang w:eastAsia="en-US"/>
        </w:rPr>
        <w:t>-</w:t>
      </w:r>
      <w:r>
        <w:rPr>
          <w:rFonts w:eastAsia="Times New Roman"/>
          <w:szCs w:val="22"/>
          <w:lang w:eastAsia="en-US"/>
        </w:rPr>
        <w:t>002</w:t>
      </w:r>
      <w:r w:rsidRPr="00A058D2">
        <w:rPr>
          <w:rFonts w:eastAsia="Times New Roman"/>
          <w:szCs w:val="22"/>
          <w:lang w:eastAsia="en-US"/>
        </w:rPr>
        <w:t>-</w:t>
      </w:r>
      <w:r>
        <w:rPr>
          <w:rFonts w:eastAsia="Times New Roman"/>
          <w:szCs w:val="22"/>
          <w:lang w:eastAsia="en-US"/>
        </w:rPr>
        <w:t>01</w:t>
      </w:r>
      <w:r w:rsidRPr="00A058D2">
        <w:rPr>
          <w:rFonts w:eastAsia="Times New Roman"/>
          <w:szCs w:val="22"/>
          <w:lang w:eastAsia="en-US"/>
        </w:rPr>
        <w:t>-</w:t>
      </w:r>
      <w:r>
        <w:rPr>
          <w:rFonts w:eastAsia="Times New Roman"/>
          <w:szCs w:val="22"/>
          <w:lang w:eastAsia="en-US"/>
        </w:rPr>
        <w:t>00</w:t>
      </w:r>
    </w:p>
    <w:p w14:paraId="3D0A3F5C" w14:textId="77777777" w:rsidR="00AF7407" w:rsidRPr="00EF3182" w:rsidRDefault="00AF7407" w:rsidP="00EF3182">
      <w:pPr>
        <w:spacing w:after="0" w:line="240" w:lineRule="auto"/>
        <w:rPr>
          <w:color w:val="auto"/>
        </w:rPr>
      </w:pPr>
    </w:p>
    <w:p w14:paraId="79F0BE4A" w14:textId="4883B333" w:rsidR="00251179" w:rsidRPr="000E391D" w:rsidRDefault="00251179" w:rsidP="00B7555B">
      <w:pPr>
        <w:pStyle w:val="Heading2"/>
      </w:pPr>
      <w:bookmarkStart w:id="85" w:name="_Toc210048902"/>
      <w:r>
        <w:t xml:space="preserve">11.3 </w:t>
      </w:r>
      <w:r w:rsidRPr="000E391D">
        <w:t>Encompassed Trades</w:t>
      </w:r>
      <w:r w:rsidR="0028730E">
        <w:t xml:space="preserve"> (where applicable)</w:t>
      </w:r>
      <w:bookmarkEnd w:id="85"/>
    </w:p>
    <w:p w14:paraId="4194319A" w14:textId="0D719B15" w:rsidR="00251179" w:rsidRPr="0096628B" w:rsidRDefault="00C965C2" w:rsidP="00B7555B">
      <w:r>
        <w:t>This is not a trade.</w:t>
      </w:r>
    </w:p>
    <w:p w14:paraId="6D3FC233" w14:textId="6F22BD5D" w:rsidR="00251179" w:rsidRDefault="00251179" w:rsidP="00693FC1">
      <w:pPr>
        <w:pStyle w:val="Heading1"/>
      </w:pPr>
      <w:bookmarkStart w:id="86" w:name="_Toc210048903"/>
      <w:r>
        <w:t xml:space="preserve">12. </w:t>
      </w:r>
      <w:r w:rsidR="000950AD">
        <w:t xml:space="preserve">ASSOCIATED </w:t>
      </w:r>
      <w:r w:rsidR="000950AD" w:rsidRPr="00EA3273">
        <w:t>QUALIFICATION</w:t>
      </w:r>
      <w:r w:rsidR="000950AD">
        <w:t>(S)/PART-QUALIFICATION(S):</w:t>
      </w:r>
      <w:bookmarkEnd w:id="86"/>
    </w:p>
    <w:p w14:paraId="17F68CF2" w14:textId="77777777" w:rsidR="00251179" w:rsidRPr="00C0351A" w:rsidRDefault="00251179" w:rsidP="00251179">
      <w:pPr>
        <w:spacing w:after="0" w:line="240" w:lineRule="auto"/>
        <w:rPr>
          <w:i/>
          <w:color w:val="A6A6A6" w:themeColor="background1" w:themeShade="A6"/>
          <w:sz w:val="16"/>
          <w:szCs w:val="16"/>
        </w:rPr>
      </w:pPr>
    </w:p>
    <w:tbl>
      <w:tblPr>
        <w:tblW w:w="542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3"/>
        <w:gridCol w:w="2048"/>
        <w:gridCol w:w="2084"/>
        <w:gridCol w:w="1819"/>
        <w:gridCol w:w="992"/>
        <w:gridCol w:w="1276"/>
      </w:tblGrid>
      <w:tr w:rsidR="00BA2F3B" w:rsidRPr="0096628B" w14:paraId="169B72FA" w14:textId="77777777" w:rsidTr="00BA2F3B">
        <w:trPr>
          <w:trHeight w:val="420"/>
        </w:trPr>
        <w:tc>
          <w:tcPr>
            <w:tcW w:w="799" w:type="pct"/>
            <w:shd w:val="clear" w:color="auto" w:fill="F2F2F2" w:themeFill="background1" w:themeFillShade="F2"/>
          </w:tcPr>
          <w:p w14:paraId="6889CD7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SAQA Q</w:t>
            </w:r>
            <w:r>
              <w:rPr>
                <w:rFonts w:eastAsia="Times New Roman"/>
                <w:lang w:val="en-GB" w:eastAsia="en-US"/>
              </w:rPr>
              <w:t>UAL</w:t>
            </w:r>
            <w:r w:rsidRPr="00CD1538">
              <w:rPr>
                <w:rFonts w:eastAsia="Times New Roman"/>
                <w:lang w:val="en-GB" w:eastAsia="en-US"/>
              </w:rPr>
              <w:t xml:space="preserve"> ID</w:t>
            </w:r>
          </w:p>
        </w:tc>
        <w:tc>
          <w:tcPr>
            <w:tcW w:w="1047" w:type="pct"/>
            <w:shd w:val="clear" w:color="auto" w:fill="F2F2F2" w:themeFill="background1" w:themeFillShade="F2"/>
            <w:vAlign w:val="center"/>
          </w:tcPr>
          <w:p w14:paraId="099C5F38"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 TYPE</w:t>
            </w:r>
          </w:p>
        </w:tc>
        <w:tc>
          <w:tcPr>
            <w:tcW w:w="1065" w:type="pct"/>
            <w:shd w:val="clear" w:color="auto" w:fill="F2F2F2" w:themeFill="background1" w:themeFillShade="F2"/>
            <w:vAlign w:val="center"/>
          </w:tcPr>
          <w:p w14:paraId="4EFDAD07"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Q</w:t>
            </w:r>
            <w:r>
              <w:rPr>
                <w:rFonts w:eastAsia="Times New Roman"/>
                <w:lang w:val="en-GB" w:eastAsia="en-US"/>
              </w:rPr>
              <w:t>UALIFICATION</w:t>
            </w:r>
            <w:r w:rsidRPr="00CD1538">
              <w:rPr>
                <w:rFonts w:eastAsia="Times New Roman"/>
                <w:lang w:val="en-GB" w:eastAsia="en-US"/>
              </w:rPr>
              <w:t xml:space="preserve"> D</w:t>
            </w:r>
            <w:r>
              <w:rPr>
                <w:rFonts w:eastAsia="Times New Roman"/>
                <w:lang w:val="en-GB" w:eastAsia="en-US"/>
              </w:rPr>
              <w:t>ESCRIPTOR</w:t>
            </w:r>
          </w:p>
        </w:tc>
        <w:tc>
          <w:tcPr>
            <w:tcW w:w="930" w:type="pct"/>
            <w:shd w:val="clear" w:color="auto" w:fill="F2F2F2" w:themeFill="background1" w:themeFillShade="F2"/>
          </w:tcPr>
          <w:p w14:paraId="4EC197FD" w14:textId="7C105595" w:rsidR="00BA2F3B" w:rsidRPr="00CD1538" w:rsidRDefault="00BA2F3B" w:rsidP="00E06231">
            <w:pPr>
              <w:pStyle w:val="Subtitle"/>
              <w:rPr>
                <w:rFonts w:eastAsia="Times New Roman"/>
                <w:lang w:val="en-GB" w:eastAsia="en-US"/>
              </w:rPr>
            </w:pPr>
            <w:r w:rsidRPr="003F5849">
              <w:rPr>
                <w:rFonts w:eastAsia="Times New Roman"/>
                <w:lang w:val="en-GB" w:eastAsia="en-US"/>
              </w:rPr>
              <w:t>CURRICULUM CODE</w:t>
            </w:r>
            <w:r>
              <w:rPr>
                <w:rFonts w:eastAsia="Times New Roman"/>
                <w:lang w:val="en-GB" w:eastAsia="en-US"/>
              </w:rPr>
              <w:t xml:space="preserve"> </w:t>
            </w:r>
          </w:p>
        </w:tc>
        <w:tc>
          <w:tcPr>
            <w:tcW w:w="507" w:type="pct"/>
            <w:shd w:val="clear" w:color="auto" w:fill="F2F2F2" w:themeFill="background1" w:themeFillShade="F2"/>
            <w:vAlign w:val="center"/>
          </w:tcPr>
          <w:p w14:paraId="74E3BC88" w14:textId="68B04E88" w:rsidR="00BA2F3B" w:rsidRPr="00CD1538" w:rsidRDefault="00BA2F3B" w:rsidP="00E06231">
            <w:pPr>
              <w:pStyle w:val="Subtitle"/>
              <w:rPr>
                <w:rFonts w:eastAsia="Times New Roman"/>
                <w:lang w:val="en-GB" w:eastAsia="en-US"/>
              </w:rPr>
            </w:pPr>
            <w:r w:rsidRPr="00CD1538">
              <w:rPr>
                <w:rFonts w:eastAsia="Times New Roman"/>
                <w:lang w:val="en-GB" w:eastAsia="en-US"/>
              </w:rPr>
              <w:t>NQF L</w:t>
            </w:r>
            <w:r>
              <w:rPr>
                <w:rFonts w:eastAsia="Times New Roman"/>
                <w:lang w:val="en-GB" w:eastAsia="en-US"/>
              </w:rPr>
              <w:t>EVEL</w:t>
            </w:r>
          </w:p>
        </w:tc>
        <w:tc>
          <w:tcPr>
            <w:tcW w:w="652" w:type="pct"/>
            <w:shd w:val="clear" w:color="auto" w:fill="F2F2F2" w:themeFill="background1" w:themeFillShade="F2"/>
            <w:vAlign w:val="center"/>
          </w:tcPr>
          <w:p w14:paraId="5FC4A930" w14:textId="77777777" w:rsidR="00BA2F3B" w:rsidRPr="00CD1538" w:rsidRDefault="00BA2F3B" w:rsidP="00E06231">
            <w:pPr>
              <w:pStyle w:val="Subtitle"/>
              <w:rPr>
                <w:rFonts w:eastAsia="Times New Roman"/>
                <w:lang w:val="en-GB" w:eastAsia="en-US"/>
              </w:rPr>
            </w:pPr>
            <w:r w:rsidRPr="00CD1538">
              <w:rPr>
                <w:rFonts w:eastAsia="Times New Roman"/>
                <w:lang w:val="en-GB" w:eastAsia="en-US"/>
              </w:rPr>
              <w:t>C</w:t>
            </w:r>
            <w:r>
              <w:rPr>
                <w:rFonts w:eastAsia="Times New Roman"/>
                <w:lang w:val="en-GB" w:eastAsia="en-US"/>
              </w:rPr>
              <w:t>REDITS</w:t>
            </w:r>
            <w:r w:rsidRPr="00CD1538">
              <w:rPr>
                <w:rFonts w:eastAsia="Times New Roman"/>
                <w:lang w:val="en-GB" w:eastAsia="en-US"/>
              </w:rPr>
              <w:t xml:space="preserve"> </w:t>
            </w:r>
          </w:p>
        </w:tc>
      </w:tr>
      <w:tr w:rsidR="00BA2F3B" w:rsidRPr="0096628B" w14:paraId="65C1F0D9" w14:textId="77777777" w:rsidTr="00BA2F3B">
        <w:trPr>
          <w:trHeight w:val="420"/>
        </w:trPr>
        <w:tc>
          <w:tcPr>
            <w:tcW w:w="799" w:type="pct"/>
          </w:tcPr>
          <w:p w14:paraId="6496A0CF" w14:textId="76EB6DEB" w:rsidR="00BA2F3B" w:rsidRPr="00B7555B" w:rsidRDefault="00BA2F3B" w:rsidP="000402F0">
            <w:pPr>
              <w:rPr>
                <w:lang w:val="en-GB" w:eastAsia="en-US"/>
              </w:rPr>
            </w:pPr>
            <w:r>
              <w:rPr>
                <w:lang w:val="en-GB" w:eastAsia="en-US"/>
              </w:rPr>
              <w:t>…</w:t>
            </w:r>
          </w:p>
        </w:tc>
        <w:tc>
          <w:tcPr>
            <w:tcW w:w="1047" w:type="pct"/>
          </w:tcPr>
          <w:p w14:paraId="01A403B0" w14:textId="77777777" w:rsidR="00BA2F3B" w:rsidRPr="00B7555B" w:rsidRDefault="00BA2F3B" w:rsidP="000402F0">
            <w:pPr>
              <w:rPr>
                <w:lang w:val="en-GB" w:eastAsia="en-US"/>
              </w:rPr>
            </w:pPr>
          </w:p>
        </w:tc>
        <w:tc>
          <w:tcPr>
            <w:tcW w:w="1065" w:type="pct"/>
          </w:tcPr>
          <w:p w14:paraId="0C2E2C4A" w14:textId="77777777" w:rsidR="00BA2F3B" w:rsidRPr="00B7555B" w:rsidRDefault="00BA2F3B" w:rsidP="000402F0">
            <w:pPr>
              <w:rPr>
                <w:lang w:val="en-GB" w:eastAsia="en-US"/>
              </w:rPr>
            </w:pPr>
          </w:p>
        </w:tc>
        <w:tc>
          <w:tcPr>
            <w:tcW w:w="930" w:type="pct"/>
          </w:tcPr>
          <w:p w14:paraId="71CD547F" w14:textId="77777777" w:rsidR="00BA2F3B" w:rsidRPr="00B7555B" w:rsidRDefault="00BA2F3B" w:rsidP="000402F0">
            <w:pPr>
              <w:rPr>
                <w:lang w:val="en-GB" w:eastAsia="en-US"/>
              </w:rPr>
            </w:pPr>
          </w:p>
        </w:tc>
        <w:tc>
          <w:tcPr>
            <w:tcW w:w="507" w:type="pct"/>
            <w:vAlign w:val="center"/>
          </w:tcPr>
          <w:p w14:paraId="6265D2F2" w14:textId="73F0A3EB" w:rsidR="00BA2F3B" w:rsidRPr="00B7555B" w:rsidRDefault="00BA2F3B" w:rsidP="000402F0">
            <w:pPr>
              <w:rPr>
                <w:lang w:val="en-GB" w:eastAsia="en-US"/>
              </w:rPr>
            </w:pPr>
          </w:p>
        </w:tc>
        <w:tc>
          <w:tcPr>
            <w:tcW w:w="652" w:type="pct"/>
            <w:vAlign w:val="center"/>
          </w:tcPr>
          <w:p w14:paraId="775A7EDE" w14:textId="77777777" w:rsidR="00BA2F3B" w:rsidRPr="00B7555B" w:rsidRDefault="00BA2F3B" w:rsidP="000402F0">
            <w:pPr>
              <w:rPr>
                <w:lang w:val="en-GB" w:eastAsia="en-US"/>
              </w:rPr>
            </w:pPr>
          </w:p>
        </w:tc>
      </w:tr>
      <w:tr w:rsidR="00BA2F3B" w:rsidRPr="0096628B" w14:paraId="4AB8C1F1" w14:textId="77777777" w:rsidTr="00BA2F3B">
        <w:trPr>
          <w:trHeight w:val="70"/>
        </w:trPr>
        <w:tc>
          <w:tcPr>
            <w:tcW w:w="799" w:type="pct"/>
          </w:tcPr>
          <w:p w14:paraId="5C41ABBE" w14:textId="37B6AE83" w:rsidR="00BA2F3B" w:rsidRPr="00B7555B" w:rsidRDefault="00BA2F3B" w:rsidP="000402F0">
            <w:pPr>
              <w:rPr>
                <w:lang w:val="en-GB" w:eastAsia="en-US"/>
              </w:rPr>
            </w:pPr>
            <w:r>
              <w:rPr>
                <w:lang w:val="en-GB" w:eastAsia="en-US"/>
              </w:rPr>
              <w:t>…</w:t>
            </w:r>
          </w:p>
        </w:tc>
        <w:tc>
          <w:tcPr>
            <w:tcW w:w="1047" w:type="pct"/>
          </w:tcPr>
          <w:p w14:paraId="5E667BFA" w14:textId="77777777" w:rsidR="00BA2F3B" w:rsidRPr="00B7555B" w:rsidRDefault="00BA2F3B" w:rsidP="000402F0">
            <w:pPr>
              <w:rPr>
                <w:lang w:val="en-GB" w:eastAsia="en-US"/>
              </w:rPr>
            </w:pPr>
          </w:p>
        </w:tc>
        <w:tc>
          <w:tcPr>
            <w:tcW w:w="1065" w:type="pct"/>
          </w:tcPr>
          <w:p w14:paraId="1CAF0B80" w14:textId="77777777" w:rsidR="00BA2F3B" w:rsidRPr="00B7555B" w:rsidRDefault="00BA2F3B" w:rsidP="000402F0">
            <w:pPr>
              <w:rPr>
                <w:lang w:val="en-GB" w:eastAsia="en-US"/>
              </w:rPr>
            </w:pPr>
          </w:p>
        </w:tc>
        <w:tc>
          <w:tcPr>
            <w:tcW w:w="930" w:type="pct"/>
          </w:tcPr>
          <w:p w14:paraId="51BAD349" w14:textId="77777777" w:rsidR="00BA2F3B" w:rsidRPr="00B7555B" w:rsidRDefault="00BA2F3B" w:rsidP="000402F0">
            <w:pPr>
              <w:rPr>
                <w:lang w:val="en-GB" w:eastAsia="en-US"/>
              </w:rPr>
            </w:pPr>
          </w:p>
        </w:tc>
        <w:tc>
          <w:tcPr>
            <w:tcW w:w="507" w:type="pct"/>
            <w:vAlign w:val="center"/>
          </w:tcPr>
          <w:p w14:paraId="0258F3A3" w14:textId="6D2F7C27" w:rsidR="00BA2F3B" w:rsidRPr="00B7555B" w:rsidRDefault="00BA2F3B" w:rsidP="000402F0">
            <w:pPr>
              <w:rPr>
                <w:lang w:val="en-GB" w:eastAsia="en-US"/>
              </w:rPr>
            </w:pPr>
          </w:p>
        </w:tc>
        <w:tc>
          <w:tcPr>
            <w:tcW w:w="652" w:type="pct"/>
            <w:vAlign w:val="center"/>
          </w:tcPr>
          <w:p w14:paraId="2987684B" w14:textId="77777777" w:rsidR="00BA2F3B" w:rsidRPr="00B7555B" w:rsidRDefault="00BA2F3B" w:rsidP="000402F0">
            <w:pPr>
              <w:rPr>
                <w:lang w:val="en-GB" w:eastAsia="en-US"/>
              </w:rPr>
            </w:pPr>
          </w:p>
        </w:tc>
      </w:tr>
    </w:tbl>
    <w:p w14:paraId="0D8E51A4" w14:textId="280EFC30" w:rsidR="00BC7A41" w:rsidRDefault="00BC7A41"/>
    <w:sectPr w:rsidR="00BC7A41" w:rsidSect="00643AAA">
      <w:headerReference w:type="even" r:id="rId14"/>
      <w:headerReference w:type="default" r:id="rId15"/>
      <w:footerReference w:type="even" r:id="rId16"/>
      <w:footerReference w:type="default" r:id="rId17"/>
      <w:headerReference w:type="first" r:id="rId18"/>
      <w:footerReference w:type="first" r:id="rId19"/>
      <w:pgSz w:w="11906" w:h="16838"/>
      <w:pgMar w:top="125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B5CB1" w14:textId="77777777" w:rsidR="005C59F6" w:rsidRDefault="005C59F6" w:rsidP="00F93D9A">
      <w:pPr>
        <w:spacing w:after="0" w:line="240" w:lineRule="auto"/>
      </w:pPr>
      <w:r>
        <w:separator/>
      </w:r>
    </w:p>
  </w:endnote>
  <w:endnote w:type="continuationSeparator" w:id="0">
    <w:p w14:paraId="282AB967" w14:textId="77777777" w:rsidR="005C59F6" w:rsidRDefault="005C59F6" w:rsidP="00F93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B59C" w14:textId="77777777" w:rsidR="00BF389B" w:rsidRDefault="00BF38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auto"/>
      </w:rPr>
      <w:id w:val="134763538"/>
      <w:docPartObj>
        <w:docPartGallery w:val="Page Numbers (Bottom of Page)"/>
        <w:docPartUnique/>
      </w:docPartObj>
    </w:sdtPr>
    <w:sdtContent>
      <w:sdt>
        <w:sdtPr>
          <w:rPr>
            <w:b/>
            <w:color w:val="A6A6A6" w:themeColor="background1" w:themeShade="A6"/>
            <w:sz w:val="18"/>
            <w:szCs w:val="18"/>
          </w:rPr>
          <w:id w:val="-1769616900"/>
          <w:docPartObj>
            <w:docPartGallery w:val="Page Numbers (Top of Page)"/>
            <w:docPartUnique/>
          </w:docPartObj>
        </w:sdtPr>
        <w:sdtEndPr>
          <w:rPr>
            <w:b w:val="0"/>
            <w:color w:val="auto"/>
            <w:sz w:val="22"/>
            <w:szCs w:val="20"/>
          </w:rPr>
        </w:sdtEndPr>
        <w:sdtContent>
          <w:p w14:paraId="6BFEBC43" w14:textId="77777777" w:rsidR="00242D66" w:rsidRDefault="00242D66" w:rsidP="00251F8D">
            <w:pPr>
              <w:rPr>
                <w:b/>
                <w:color w:val="auto"/>
                <w:sz w:val="18"/>
                <w:szCs w:val="18"/>
              </w:rPr>
            </w:pPr>
            <w:r w:rsidRPr="00D665C5">
              <w:rPr>
                <w:b/>
                <w:color w:val="auto"/>
                <w:sz w:val="18"/>
                <w:szCs w:val="18"/>
              </w:rPr>
              <w:t xml:space="preserve"> </w:t>
            </w:r>
          </w:p>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44E19C0D" w14:textId="1D4DD9BC" w:rsidR="00242D66" w:rsidRPr="00C534EF" w:rsidRDefault="00AF7407" w:rsidP="00251F8D">
                    <w:pPr>
                      <w:rPr>
                        <w:rFonts w:ascii="Calibri" w:eastAsiaTheme="minorHAnsi" w:hAnsi="Calibri"/>
                        <w:color w:val="auto"/>
                        <w:sz w:val="16"/>
                        <w:szCs w:val="16"/>
                      </w:rPr>
                    </w:pPr>
                    <w:r>
                      <w:rPr>
                        <w:color w:val="000000"/>
                        <w:sz w:val="16"/>
                        <w:szCs w:val="16"/>
                      </w:rPr>
                      <w:t>Advanced</w:t>
                    </w:r>
                    <w:r w:rsidR="00915CB4">
                      <w:rPr>
                        <w:color w:val="000000"/>
                        <w:sz w:val="16"/>
                        <w:szCs w:val="16"/>
                      </w:rPr>
                      <w:t xml:space="preserve"> Occupational Certificate: Financial Services </w:t>
                    </w:r>
                    <w:proofErr w:type="gramStart"/>
                    <w:r>
                      <w:rPr>
                        <w:color w:val="000000"/>
                        <w:sz w:val="16"/>
                        <w:szCs w:val="16"/>
                      </w:rPr>
                      <w:t>Advisor</w:t>
                    </w:r>
                    <w:r w:rsidR="00915CB4">
                      <w:rPr>
                        <w:color w:val="000000"/>
                        <w:sz w:val="16"/>
                        <w:szCs w:val="16"/>
                      </w:rPr>
                      <w:t xml:space="preserve">  </w:t>
                    </w:r>
                    <w:r w:rsidR="00915CB4">
                      <w:rPr>
                        <w:color w:val="000000"/>
                        <w:sz w:val="16"/>
                        <w:szCs w:val="16"/>
                      </w:rPr>
                      <w:tab/>
                    </w:r>
                    <w:proofErr w:type="gramEnd"/>
                    <w:r w:rsidR="00643AAA">
                      <w:rPr>
                        <w:color w:val="000000"/>
                        <w:sz w:val="16"/>
                        <w:szCs w:val="16"/>
                      </w:rPr>
                      <w:tab/>
                    </w:r>
                    <w:r w:rsidR="00643AAA">
                      <w:rPr>
                        <w:color w:val="000000"/>
                        <w:sz w:val="16"/>
                        <w:szCs w:val="16"/>
                      </w:rPr>
                      <w:tab/>
                    </w:r>
                    <w:r w:rsidR="00643AAA">
                      <w:rPr>
                        <w:color w:val="000000"/>
                        <w:sz w:val="16"/>
                        <w:szCs w:val="16"/>
                      </w:rPr>
                      <w:tab/>
                    </w:r>
                    <w:r w:rsidR="00242D66" w:rsidRPr="00C534EF">
                      <w:rPr>
                        <w:color w:val="000000"/>
                        <w:sz w:val="16"/>
                        <w:szCs w:val="16"/>
                      </w:rPr>
                      <w:t>Doc No: OQD-</w:t>
                    </w:r>
                    <w:r w:rsidR="00242D66">
                      <w:rPr>
                        <w:color w:val="000000"/>
                        <w:sz w:val="16"/>
                        <w:szCs w:val="16"/>
                      </w:rPr>
                      <w:t>DT</w:t>
                    </w:r>
                    <w:r w:rsidR="00242D66" w:rsidRPr="00C534EF">
                      <w:rPr>
                        <w:color w:val="000000"/>
                        <w:sz w:val="16"/>
                        <w:szCs w:val="16"/>
                      </w:rPr>
                      <w:t>-0</w:t>
                    </w:r>
                    <w:r w:rsidR="00242D66">
                      <w:rPr>
                        <w:color w:val="000000"/>
                        <w:sz w:val="16"/>
                        <w:szCs w:val="16"/>
                      </w:rPr>
                      <w:t>1</w:t>
                    </w:r>
                  </w:p>
                  <w:p w14:paraId="1E2C65FB" w14:textId="1614CF0A" w:rsidR="00242D66" w:rsidRPr="00C534EF" w:rsidRDefault="00242D66" w:rsidP="00251F8D">
                    <w:pPr>
                      <w:rPr>
                        <w:color w:val="000000"/>
                        <w:sz w:val="16"/>
                        <w:szCs w:val="16"/>
                      </w:rPr>
                    </w:pPr>
                    <w:r w:rsidRPr="003F5849">
                      <w:rPr>
                        <w:color w:val="000000"/>
                        <w:sz w:val="16"/>
                        <w:szCs w:val="16"/>
                      </w:rPr>
                      <w:t>Version: 1.2</w:t>
                    </w:r>
                    <w:r w:rsidRPr="00C534EF">
                      <w:rPr>
                        <w:color w:val="000000"/>
                        <w:sz w:val="16"/>
                        <w:szCs w:val="16"/>
                      </w:rPr>
                      <w:t xml:space="preserve">                                                                                                                     </w:t>
                    </w:r>
                    <w:r>
                      <w:rPr>
                        <w:color w:val="000000"/>
                        <w:sz w:val="16"/>
                        <w:szCs w:val="16"/>
                      </w:rPr>
                      <w:t xml:space="preserve">           </w:t>
                    </w:r>
                    <w:r w:rsidR="00915CB4">
                      <w:rPr>
                        <w:color w:val="000000"/>
                        <w:sz w:val="16"/>
                        <w:szCs w:val="16"/>
                      </w:rPr>
                      <w:t xml:space="preserve">       </w:t>
                    </w:r>
                    <w:r>
                      <w:rPr>
                        <w:color w:val="000000"/>
                        <w:sz w:val="16"/>
                        <w:szCs w:val="16"/>
                      </w:rPr>
                      <w:t xml:space="preserve">       </w:t>
                    </w:r>
                    <w:r w:rsidRPr="00C534EF">
                      <w:rPr>
                        <w:color w:val="000000"/>
                        <w:sz w:val="16"/>
                        <w:szCs w:val="16"/>
                      </w:rPr>
                      <w:t xml:space="preserve">Review Date: </w:t>
                    </w:r>
                    <w:r w:rsidRPr="003F5849">
                      <w:rPr>
                        <w:color w:val="000000"/>
                        <w:sz w:val="16"/>
                        <w:szCs w:val="16"/>
                      </w:rPr>
                      <w:t>Sept 2024</w:t>
                    </w:r>
                  </w:p>
                  <w:p w14:paraId="28511E0F" w14:textId="65426E88" w:rsidR="00242D66" w:rsidRPr="007276D9" w:rsidRDefault="00242D66" w:rsidP="00251F8D">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7</w:t>
                    </w:r>
                    <w:r w:rsidRPr="00C534EF">
                      <w:rPr>
                        <w:b/>
                        <w:bCs/>
                        <w:color w:val="auto"/>
                        <w:sz w:val="16"/>
                        <w:szCs w:val="16"/>
                      </w:rPr>
                      <w:fldChar w:fldCharType="end"/>
                    </w:r>
                  </w:p>
                </w:sdtContent>
              </w:sdt>
            </w:sdtContent>
          </w:sdt>
          <w:p w14:paraId="3757F20E" w14:textId="2F484832" w:rsidR="00242D66" w:rsidRPr="00D665C5" w:rsidRDefault="00242D66" w:rsidP="00F93D9A">
            <w:pPr>
              <w:pStyle w:val="Footer"/>
              <w:rPr>
                <w:b/>
                <w:color w:val="auto"/>
                <w:sz w:val="18"/>
                <w:szCs w:val="18"/>
              </w:rPr>
            </w:pPr>
            <w:r w:rsidRPr="00D665C5">
              <w:rPr>
                <w:b/>
                <w:color w:val="auto"/>
                <w:sz w:val="18"/>
                <w:szCs w:val="18"/>
              </w:rPr>
              <w:t xml:space="preserve">                                                                                                                                </w:t>
            </w:r>
          </w:p>
        </w:sdtContent>
      </w:sdt>
    </w:sdtContent>
  </w:sdt>
  <w:p w14:paraId="43EDD32F" w14:textId="77777777" w:rsidR="00242D66" w:rsidRDefault="00242D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DF0FA" w14:textId="77777777" w:rsidR="00BF389B" w:rsidRDefault="00BF38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790F0" w14:textId="77777777" w:rsidR="005C59F6" w:rsidRDefault="005C59F6" w:rsidP="00F93D9A">
      <w:pPr>
        <w:spacing w:after="0" w:line="240" w:lineRule="auto"/>
      </w:pPr>
      <w:r>
        <w:separator/>
      </w:r>
    </w:p>
  </w:footnote>
  <w:footnote w:type="continuationSeparator" w:id="0">
    <w:p w14:paraId="33524D70" w14:textId="77777777" w:rsidR="005C59F6" w:rsidRDefault="005C59F6" w:rsidP="00F93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CC6F4" w14:textId="6BCFD1F0" w:rsidR="00BF389B" w:rsidRDefault="00BF389B">
    <w:pPr>
      <w:pStyle w:val="Header"/>
    </w:pPr>
    <w:r>
      <w:rPr>
        <w:noProof/>
      </w:rPr>
      <w:pict w14:anchorId="6EF298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8798422" o:spid="_x0000_s1026" type="#_x0000_t136" style="position:absolute;margin-left:0;margin-top:0;width:454.5pt;height:181.8pt;rotation:315;z-index:-251655168;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A6840" w14:textId="211EC30B" w:rsidR="00BF389B" w:rsidRDefault="00BF389B">
    <w:pPr>
      <w:pStyle w:val="Header"/>
    </w:pPr>
    <w:r>
      <w:rPr>
        <w:noProof/>
      </w:rPr>
      <w:pict w14:anchorId="54D241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8798423" o:spid="_x0000_s1027" type="#_x0000_t136" style="position:absolute;margin-left:0;margin-top:0;width:454.5pt;height:181.8pt;rotation:315;z-index:-251653120;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2143D" w14:textId="6C42FA51" w:rsidR="00BF389B" w:rsidRDefault="00BF389B">
    <w:pPr>
      <w:pStyle w:val="Header"/>
    </w:pPr>
    <w:r>
      <w:rPr>
        <w:noProof/>
      </w:rPr>
      <w:pict w14:anchorId="6E0C63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8798421" o:spid="_x0000_s1025" type="#_x0000_t136" style="position:absolute;margin-left:0;margin-top:0;width:454.5pt;height:181.8pt;rotation:315;z-index:-251657216;mso-position-horizontal:center;mso-position-horizontal-relative:margin;mso-position-vertical:center;mso-position-vertical-relative:margin" o:allowincell="f" fillcolor="silver" stroked="f">
          <v:fill opacity=".5"/>
          <v:textpath style="font-family:&quot;Arial&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53A77"/>
    <w:multiLevelType w:val="hybridMultilevel"/>
    <w:tmpl w:val="392E2B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514397C"/>
    <w:multiLevelType w:val="hybridMultilevel"/>
    <w:tmpl w:val="0E2631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A123285"/>
    <w:multiLevelType w:val="hybridMultilevel"/>
    <w:tmpl w:val="0FDCB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570B74"/>
    <w:multiLevelType w:val="hybridMultilevel"/>
    <w:tmpl w:val="04E631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C1446FB"/>
    <w:multiLevelType w:val="hybridMultilevel"/>
    <w:tmpl w:val="A420CE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52561BC"/>
    <w:multiLevelType w:val="hybridMultilevel"/>
    <w:tmpl w:val="56102D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5823FC5"/>
    <w:multiLevelType w:val="hybridMultilevel"/>
    <w:tmpl w:val="6FFA4D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190377D"/>
    <w:multiLevelType w:val="hybridMultilevel"/>
    <w:tmpl w:val="FF46BE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666542A"/>
    <w:multiLevelType w:val="hybridMultilevel"/>
    <w:tmpl w:val="1D4AFA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3BC62EF"/>
    <w:multiLevelType w:val="hybridMultilevel"/>
    <w:tmpl w:val="82661A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4FE2F38"/>
    <w:multiLevelType w:val="hybridMultilevel"/>
    <w:tmpl w:val="47842B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030225E"/>
    <w:multiLevelType w:val="hybridMultilevel"/>
    <w:tmpl w:val="404C2B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21720376">
    <w:abstractNumId w:val="2"/>
  </w:num>
  <w:num w:numId="2" w16cid:durableId="311907178">
    <w:abstractNumId w:val="6"/>
  </w:num>
  <w:num w:numId="3" w16cid:durableId="1240865162">
    <w:abstractNumId w:val="11"/>
  </w:num>
  <w:num w:numId="4" w16cid:durableId="1282223575">
    <w:abstractNumId w:val="8"/>
  </w:num>
  <w:num w:numId="5" w16cid:durableId="1873883324">
    <w:abstractNumId w:val="10"/>
  </w:num>
  <w:num w:numId="6" w16cid:durableId="1290747399">
    <w:abstractNumId w:val="9"/>
  </w:num>
  <w:num w:numId="7" w16cid:durableId="773748911">
    <w:abstractNumId w:val="0"/>
  </w:num>
  <w:num w:numId="8" w16cid:durableId="390344300">
    <w:abstractNumId w:val="1"/>
  </w:num>
  <w:num w:numId="9" w16cid:durableId="458227905">
    <w:abstractNumId w:val="4"/>
  </w:num>
  <w:num w:numId="10" w16cid:durableId="346757519">
    <w:abstractNumId w:val="3"/>
  </w:num>
  <w:num w:numId="11" w16cid:durableId="484591435">
    <w:abstractNumId w:val="7"/>
  </w:num>
  <w:num w:numId="12" w16cid:durableId="485051164">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8A9"/>
    <w:rsid w:val="000027B1"/>
    <w:rsid w:val="00004038"/>
    <w:rsid w:val="000146A2"/>
    <w:rsid w:val="0002149D"/>
    <w:rsid w:val="000214E4"/>
    <w:rsid w:val="000237C3"/>
    <w:rsid w:val="00036961"/>
    <w:rsid w:val="000402F0"/>
    <w:rsid w:val="00040A31"/>
    <w:rsid w:val="00046400"/>
    <w:rsid w:val="00061EF4"/>
    <w:rsid w:val="0006566D"/>
    <w:rsid w:val="000916F3"/>
    <w:rsid w:val="000950AD"/>
    <w:rsid w:val="00095600"/>
    <w:rsid w:val="000A23CF"/>
    <w:rsid w:val="000A38A8"/>
    <w:rsid w:val="000A5924"/>
    <w:rsid w:val="000A6B51"/>
    <w:rsid w:val="000B0FD9"/>
    <w:rsid w:val="000B10E7"/>
    <w:rsid w:val="000B1CCD"/>
    <w:rsid w:val="000B5FF8"/>
    <w:rsid w:val="000C0B41"/>
    <w:rsid w:val="000C2FB1"/>
    <w:rsid w:val="000C35CA"/>
    <w:rsid w:val="000C48FA"/>
    <w:rsid w:val="000D1B52"/>
    <w:rsid w:val="000D2226"/>
    <w:rsid w:val="000D33C7"/>
    <w:rsid w:val="000F2E91"/>
    <w:rsid w:val="00110C46"/>
    <w:rsid w:val="0012238C"/>
    <w:rsid w:val="001277CC"/>
    <w:rsid w:val="00132693"/>
    <w:rsid w:val="00145B61"/>
    <w:rsid w:val="00147764"/>
    <w:rsid w:val="00147E87"/>
    <w:rsid w:val="001537D7"/>
    <w:rsid w:val="00156DDE"/>
    <w:rsid w:val="00161B25"/>
    <w:rsid w:val="00165AE7"/>
    <w:rsid w:val="001732B0"/>
    <w:rsid w:val="00173EB9"/>
    <w:rsid w:val="001748A5"/>
    <w:rsid w:val="001803D8"/>
    <w:rsid w:val="001816D9"/>
    <w:rsid w:val="0018788C"/>
    <w:rsid w:val="001928CF"/>
    <w:rsid w:val="001A249B"/>
    <w:rsid w:val="001A3682"/>
    <w:rsid w:val="001A3C28"/>
    <w:rsid w:val="001A4D3F"/>
    <w:rsid w:val="001B55E0"/>
    <w:rsid w:val="001B73A0"/>
    <w:rsid w:val="001D4636"/>
    <w:rsid w:val="00205158"/>
    <w:rsid w:val="00205AD5"/>
    <w:rsid w:val="002070F0"/>
    <w:rsid w:val="0021011E"/>
    <w:rsid w:val="00230AFE"/>
    <w:rsid w:val="00230F95"/>
    <w:rsid w:val="00240768"/>
    <w:rsid w:val="00242BCA"/>
    <w:rsid w:val="00242D66"/>
    <w:rsid w:val="002503FF"/>
    <w:rsid w:val="00251179"/>
    <w:rsid w:val="00251F8D"/>
    <w:rsid w:val="002523D2"/>
    <w:rsid w:val="00260A10"/>
    <w:rsid w:val="002621AF"/>
    <w:rsid w:val="00272312"/>
    <w:rsid w:val="0028035A"/>
    <w:rsid w:val="00284EAE"/>
    <w:rsid w:val="0028730E"/>
    <w:rsid w:val="002A2C3A"/>
    <w:rsid w:val="002A6EFE"/>
    <w:rsid w:val="002B345B"/>
    <w:rsid w:val="002C0D8A"/>
    <w:rsid w:val="002C11DA"/>
    <w:rsid w:val="002D6FDB"/>
    <w:rsid w:val="002E0E4C"/>
    <w:rsid w:val="002E20D9"/>
    <w:rsid w:val="002E6839"/>
    <w:rsid w:val="002E69FE"/>
    <w:rsid w:val="002F4A69"/>
    <w:rsid w:val="00301606"/>
    <w:rsid w:val="00311D33"/>
    <w:rsid w:val="00312B14"/>
    <w:rsid w:val="00315CC0"/>
    <w:rsid w:val="0032156D"/>
    <w:rsid w:val="00325571"/>
    <w:rsid w:val="00343FB3"/>
    <w:rsid w:val="00345FBE"/>
    <w:rsid w:val="0035646E"/>
    <w:rsid w:val="0035735F"/>
    <w:rsid w:val="003633D1"/>
    <w:rsid w:val="00363A9F"/>
    <w:rsid w:val="00371A5E"/>
    <w:rsid w:val="00382811"/>
    <w:rsid w:val="00384132"/>
    <w:rsid w:val="00384489"/>
    <w:rsid w:val="00386EB9"/>
    <w:rsid w:val="00396DF2"/>
    <w:rsid w:val="003B4EF7"/>
    <w:rsid w:val="003B547E"/>
    <w:rsid w:val="003B61F0"/>
    <w:rsid w:val="003C2AC2"/>
    <w:rsid w:val="003C3732"/>
    <w:rsid w:val="003C515D"/>
    <w:rsid w:val="003C7290"/>
    <w:rsid w:val="003C7EBF"/>
    <w:rsid w:val="003D3E03"/>
    <w:rsid w:val="003D6455"/>
    <w:rsid w:val="003E7A18"/>
    <w:rsid w:val="003F5849"/>
    <w:rsid w:val="0041420E"/>
    <w:rsid w:val="0042676F"/>
    <w:rsid w:val="004277AE"/>
    <w:rsid w:val="00434DC8"/>
    <w:rsid w:val="00440A69"/>
    <w:rsid w:val="0044317E"/>
    <w:rsid w:val="00444AA2"/>
    <w:rsid w:val="00445A63"/>
    <w:rsid w:val="004713BC"/>
    <w:rsid w:val="00472461"/>
    <w:rsid w:val="004818BF"/>
    <w:rsid w:val="004A4955"/>
    <w:rsid w:val="004B0C0A"/>
    <w:rsid w:val="004B6437"/>
    <w:rsid w:val="004C329F"/>
    <w:rsid w:val="004D1B0C"/>
    <w:rsid w:val="004D4102"/>
    <w:rsid w:val="004D42E3"/>
    <w:rsid w:val="004D6C0B"/>
    <w:rsid w:val="004D76E9"/>
    <w:rsid w:val="004E16B2"/>
    <w:rsid w:val="004E1AFF"/>
    <w:rsid w:val="004E492F"/>
    <w:rsid w:val="004E768C"/>
    <w:rsid w:val="005048A9"/>
    <w:rsid w:val="0050542F"/>
    <w:rsid w:val="005143E2"/>
    <w:rsid w:val="005166E8"/>
    <w:rsid w:val="005234E0"/>
    <w:rsid w:val="00527540"/>
    <w:rsid w:val="00542199"/>
    <w:rsid w:val="00556C07"/>
    <w:rsid w:val="00593BD1"/>
    <w:rsid w:val="005A1D1A"/>
    <w:rsid w:val="005A4EC5"/>
    <w:rsid w:val="005B0573"/>
    <w:rsid w:val="005B0ED6"/>
    <w:rsid w:val="005B2228"/>
    <w:rsid w:val="005C59F6"/>
    <w:rsid w:val="005E0ECB"/>
    <w:rsid w:val="006066A2"/>
    <w:rsid w:val="00611FC3"/>
    <w:rsid w:val="0062215C"/>
    <w:rsid w:val="00624C90"/>
    <w:rsid w:val="00643AAA"/>
    <w:rsid w:val="00665BFF"/>
    <w:rsid w:val="006841F9"/>
    <w:rsid w:val="00686B22"/>
    <w:rsid w:val="00693FC1"/>
    <w:rsid w:val="00696CB2"/>
    <w:rsid w:val="00697EC7"/>
    <w:rsid w:val="006B652A"/>
    <w:rsid w:val="006C6C1D"/>
    <w:rsid w:val="006C6E51"/>
    <w:rsid w:val="006C7922"/>
    <w:rsid w:val="006D1ACF"/>
    <w:rsid w:val="006D7588"/>
    <w:rsid w:val="006E356E"/>
    <w:rsid w:val="006E7A97"/>
    <w:rsid w:val="00710355"/>
    <w:rsid w:val="00710D00"/>
    <w:rsid w:val="0071127D"/>
    <w:rsid w:val="007159FB"/>
    <w:rsid w:val="00723548"/>
    <w:rsid w:val="0072477A"/>
    <w:rsid w:val="00727F95"/>
    <w:rsid w:val="007300A3"/>
    <w:rsid w:val="0073317A"/>
    <w:rsid w:val="0073668B"/>
    <w:rsid w:val="00740066"/>
    <w:rsid w:val="00743311"/>
    <w:rsid w:val="00746986"/>
    <w:rsid w:val="00753C81"/>
    <w:rsid w:val="00756A77"/>
    <w:rsid w:val="00760654"/>
    <w:rsid w:val="00773BB0"/>
    <w:rsid w:val="00784460"/>
    <w:rsid w:val="007870CF"/>
    <w:rsid w:val="00790EA5"/>
    <w:rsid w:val="007911DE"/>
    <w:rsid w:val="007A5F5D"/>
    <w:rsid w:val="007B79B6"/>
    <w:rsid w:val="007C327B"/>
    <w:rsid w:val="007C387B"/>
    <w:rsid w:val="007C5FEC"/>
    <w:rsid w:val="007C6AFE"/>
    <w:rsid w:val="007D163C"/>
    <w:rsid w:val="007E78C9"/>
    <w:rsid w:val="007F07CF"/>
    <w:rsid w:val="007F7D7B"/>
    <w:rsid w:val="008142FA"/>
    <w:rsid w:val="008149FD"/>
    <w:rsid w:val="00817D24"/>
    <w:rsid w:val="00820F65"/>
    <w:rsid w:val="008300DF"/>
    <w:rsid w:val="00830D44"/>
    <w:rsid w:val="00840E70"/>
    <w:rsid w:val="00842CF5"/>
    <w:rsid w:val="008459B8"/>
    <w:rsid w:val="00856C9B"/>
    <w:rsid w:val="00874EE2"/>
    <w:rsid w:val="00892DC1"/>
    <w:rsid w:val="00896C56"/>
    <w:rsid w:val="008A6517"/>
    <w:rsid w:val="008B7612"/>
    <w:rsid w:val="008C3447"/>
    <w:rsid w:val="008D5F26"/>
    <w:rsid w:val="008D7267"/>
    <w:rsid w:val="008E176F"/>
    <w:rsid w:val="008E2920"/>
    <w:rsid w:val="008F2413"/>
    <w:rsid w:val="008F3C86"/>
    <w:rsid w:val="0091305B"/>
    <w:rsid w:val="00915CB4"/>
    <w:rsid w:val="00922E83"/>
    <w:rsid w:val="00924B66"/>
    <w:rsid w:val="00925E90"/>
    <w:rsid w:val="009327FB"/>
    <w:rsid w:val="009400ED"/>
    <w:rsid w:val="009517C3"/>
    <w:rsid w:val="00952F53"/>
    <w:rsid w:val="00954490"/>
    <w:rsid w:val="00967892"/>
    <w:rsid w:val="00970A86"/>
    <w:rsid w:val="00971E4C"/>
    <w:rsid w:val="0098196A"/>
    <w:rsid w:val="0098277E"/>
    <w:rsid w:val="00985FA1"/>
    <w:rsid w:val="00990F22"/>
    <w:rsid w:val="00996835"/>
    <w:rsid w:val="009A5007"/>
    <w:rsid w:val="009A5CF0"/>
    <w:rsid w:val="009A705F"/>
    <w:rsid w:val="009A7C3E"/>
    <w:rsid w:val="009B7EB7"/>
    <w:rsid w:val="009D4DFB"/>
    <w:rsid w:val="009E3DFE"/>
    <w:rsid w:val="009F37CF"/>
    <w:rsid w:val="009F5FAC"/>
    <w:rsid w:val="00A07C1F"/>
    <w:rsid w:val="00A221B8"/>
    <w:rsid w:val="00A2560A"/>
    <w:rsid w:val="00A44F9E"/>
    <w:rsid w:val="00A50EFB"/>
    <w:rsid w:val="00A51474"/>
    <w:rsid w:val="00A52FCC"/>
    <w:rsid w:val="00A60D44"/>
    <w:rsid w:val="00A64ADB"/>
    <w:rsid w:val="00A71C58"/>
    <w:rsid w:val="00A75BD4"/>
    <w:rsid w:val="00A864AC"/>
    <w:rsid w:val="00A915A0"/>
    <w:rsid w:val="00A92F29"/>
    <w:rsid w:val="00A937CD"/>
    <w:rsid w:val="00AA5414"/>
    <w:rsid w:val="00AB3897"/>
    <w:rsid w:val="00AB7D18"/>
    <w:rsid w:val="00AD319E"/>
    <w:rsid w:val="00AD4004"/>
    <w:rsid w:val="00AD57AB"/>
    <w:rsid w:val="00AE433B"/>
    <w:rsid w:val="00AF7407"/>
    <w:rsid w:val="00B031E6"/>
    <w:rsid w:val="00B07BDA"/>
    <w:rsid w:val="00B20D9D"/>
    <w:rsid w:val="00B21F88"/>
    <w:rsid w:val="00B323E2"/>
    <w:rsid w:val="00B407BB"/>
    <w:rsid w:val="00B4739D"/>
    <w:rsid w:val="00B47DE6"/>
    <w:rsid w:val="00B52372"/>
    <w:rsid w:val="00B54DDF"/>
    <w:rsid w:val="00B6483E"/>
    <w:rsid w:val="00B65C68"/>
    <w:rsid w:val="00B7555B"/>
    <w:rsid w:val="00BA1BBE"/>
    <w:rsid w:val="00BA2F3B"/>
    <w:rsid w:val="00BA7261"/>
    <w:rsid w:val="00BB0B58"/>
    <w:rsid w:val="00BB5CDF"/>
    <w:rsid w:val="00BC7A41"/>
    <w:rsid w:val="00BD61A2"/>
    <w:rsid w:val="00BE16DE"/>
    <w:rsid w:val="00BF389B"/>
    <w:rsid w:val="00BF5219"/>
    <w:rsid w:val="00C046C2"/>
    <w:rsid w:val="00C17845"/>
    <w:rsid w:val="00C2209A"/>
    <w:rsid w:val="00C24F74"/>
    <w:rsid w:val="00C43E8F"/>
    <w:rsid w:val="00C5421E"/>
    <w:rsid w:val="00C56DC9"/>
    <w:rsid w:val="00C623BA"/>
    <w:rsid w:val="00C631F1"/>
    <w:rsid w:val="00C724F5"/>
    <w:rsid w:val="00C965C2"/>
    <w:rsid w:val="00CA02D5"/>
    <w:rsid w:val="00CB0140"/>
    <w:rsid w:val="00CB358A"/>
    <w:rsid w:val="00CB50A0"/>
    <w:rsid w:val="00CC4E86"/>
    <w:rsid w:val="00CC616B"/>
    <w:rsid w:val="00CD1538"/>
    <w:rsid w:val="00CD34A8"/>
    <w:rsid w:val="00CD52C9"/>
    <w:rsid w:val="00CE415F"/>
    <w:rsid w:val="00D055AA"/>
    <w:rsid w:val="00D05735"/>
    <w:rsid w:val="00D076E8"/>
    <w:rsid w:val="00D156E8"/>
    <w:rsid w:val="00D163E9"/>
    <w:rsid w:val="00D24E61"/>
    <w:rsid w:val="00D25DFC"/>
    <w:rsid w:val="00D31587"/>
    <w:rsid w:val="00D42121"/>
    <w:rsid w:val="00D469E4"/>
    <w:rsid w:val="00D554DA"/>
    <w:rsid w:val="00D57B20"/>
    <w:rsid w:val="00D6488F"/>
    <w:rsid w:val="00D65891"/>
    <w:rsid w:val="00D665C5"/>
    <w:rsid w:val="00D80AE6"/>
    <w:rsid w:val="00D86CA6"/>
    <w:rsid w:val="00D87550"/>
    <w:rsid w:val="00D92519"/>
    <w:rsid w:val="00D95D67"/>
    <w:rsid w:val="00DA43E6"/>
    <w:rsid w:val="00DB05C0"/>
    <w:rsid w:val="00DE0EFF"/>
    <w:rsid w:val="00DE1B3D"/>
    <w:rsid w:val="00DE3E51"/>
    <w:rsid w:val="00DF2F88"/>
    <w:rsid w:val="00DF39DB"/>
    <w:rsid w:val="00E06231"/>
    <w:rsid w:val="00E105B6"/>
    <w:rsid w:val="00E10E19"/>
    <w:rsid w:val="00E12FAA"/>
    <w:rsid w:val="00E16735"/>
    <w:rsid w:val="00E20405"/>
    <w:rsid w:val="00E26D5E"/>
    <w:rsid w:val="00E27716"/>
    <w:rsid w:val="00E33DA5"/>
    <w:rsid w:val="00E36607"/>
    <w:rsid w:val="00E37035"/>
    <w:rsid w:val="00E468D6"/>
    <w:rsid w:val="00E471CF"/>
    <w:rsid w:val="00E551A1"/>
    <w:rsid w:val="00E60F5A"/>
    <w:rsid w:val="00E64677"/>
    <w:rsid w:val="00E65CE8"/>
    <w:rsid w:val="00E70CA3"/>
    <w:rsid w:val="00E73415"/>
    <w:rsid w:val="00E80F50"/>
    <w:rsid w:val="00EA141E"/>
    <w:rsid w:val="00EA2D93"/>
    <w:rsid w:val="00EB6C9B"/>
    <w:rsid w:val="00EB6F25"/>
    <w:rsid w:val="00EC0F40"/>
    <w:rsid w:val="00EC15AE"/>
    <w:rsid w:val="00ED5CD7"/>
    <w:rsid w:val="00EE4DF1"/>
    <w:rsid w:val="00EE5C04"/>
    <w:rsid w:val="00EF0C0F"/>
    <w:rsid w:val="00EF3182"/>
    <w:rsid w:val="00F04099"/>
    <w:rsid w:val="00F23B6F"/>
    <w:rsid w:val="00F3168F"/>
    <w:rsid w:val="00F415F9"/>
    <w:rsid w:val="00F462EF"/>
    <w:rsid w:val="00F55244"/>
    <w:rsid w:val="00F56DC2"/>
    <w:rsid w:val="00F57DD4"/>
    <w:rsid w:val="00F65E89"/>
    <w:rsid w:val="00F7347A"/>
    <w:rsid w:val="00F8690F"/>
    <w:rsid w:val="00F90809"/>
    <w:rsid w:val="00F93D9A"/>
    <w:rsid w:val="00FA2453"/>
    <w:rsid w:val="00FC03A3"/>
    <w:rsid w:val="00FC6572"/>
    <w:rsid w:val="00FF318A"/>
    <w:rsid w:val="00FF474A"/>
    <w:rsid w:val="00FF7D0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BA938"/>
  <w15:chartTrackingRefBased/>
  <w15:docId w15:val="{A1E5445A-DBE8-409D-A5FF-0630AF954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3E9"/>
    <w:pPr>
      <w:spacing w:after="200" w:line="276" w:lineRule="auto"/>
    </w:pPr>
    <w:rPr>
      <w:rFonts w:ascii="Arial" w:eastAsia="Arial" w:hAnsi="Arial" w:cs="Arial"/>
      <w:color w:val="2F5496" w:themeColor="accent1" w:themeShade="BF"/>
      <w:szCs w:val="20"/>
      <w:lang w:eastAsia="en-ZA"/>
    </w:rPr>
  </w:style>
  <w:style w:type="paragraph" w:styleId="Heading1">
    <w:name w:val="heading 1"/>
    <w:basedOn w:val="Normal"/>
    <w:next w:val="Normal"/>
    <w:link w:val="Heading1Char"/>
    <w:uiPriority w:val="9"/>
    <w:qFormat/>
    <w:rsid w:val="005048A9"/>
    <w:pPr>
      <w:keepNext/>
      <w:keepLines/>
      <w:spacing w:before="240" w:after="0"/>
      <w:outlineLvl w:val="0"/>
    </w:pPr>
    <w:rPr>
      <w:rFonts w:eastAsiaTheme="majorEastAsia" w:cstheme="majorBidi"/>
      <w:b/>
      <w:color w:val="auto"/>
      <w:sz w:val="24"/>
      <w:szCs w:val="32"/>
    </w:rPr>
  </w:style>
  <w:style w:type="paragraph" w:styleId="Heading2">
    <w:name w:val="heading 2"/>
    <w:basedOn w:val="Normal"/>
    <w:next w:val="Normal"/>
    <w:link w:val="Heading2Char"/>
    <w:uiPriority w:val="9"/>
    <w:unhideWhenUsed/>
    <w:qFormat/>
    <w:rsid w:val="00AB7D18"/>
    <w:pPr>
      <w:keepNext/>
      <w:keepLines/>
      <w:spacing w:before="40" w:after="0"/>
      <w:outlineLvl w:val="1"/>
    </w:pPr>
    <w:rPr>
      <w:rFonts w:eastAsiaTheme="majorEastAsia" w:cstheme="majorBidi"/>
      <w:b/>
      <w:color w:val="auto"/>
      <w:sz w:val="24"/>
      <w:szCs w:val="26"/>
    </w:rPr>
  </w:style>
  <w:style w:type="paragraph" w:styleId="Heading3">
    <w:name w:val="heading 3"/>
    <w:basedOn w:val="Normal"/>
    <w:next w:val="Normal"/>
    <w:link w:val="Heading3Char"/>
    <w:uiPriority w:val="9"/>
    <w:unhideWhenUsed/>
    <w:qFormat/>
    <w:rsid w:val="00F462EF"/>
    <w:pPr>
      <w:keepNext/>
      <w:keepLines/>
      <w:spacing w:before="40" w:after="0"/>
      <w:ind w:left="720"/>
      <w:outlineLvl w:val="2"/>
    </w:pPr>
    <w:rPr>
      <w:rFonts w:eastAsiaTheme="majorEastAsia" w:cstheme="majorBidi"/>
      <w:color w:val="auto"/>
      <w:szCs w:val="24"/>
    </w:rPr>
  </w:style>
  <w:style w:type="paragraph" w:styleId="Heading4">
    <w:name w:val="heading 4"/>
    <w:basedOn w:val="Normal"/>
    <w:next w:val="Normal"/>
    <w:link w:val="Heading4Char"/>
    <w:uiPriority w:val="9"/>
    <w:unhideWhenUsed/>
    <w:qFormat/>
    <w:rsid w:val="00095600"/>
    <w:pPr>
      <w:keepNext/>
      <w:keepLines/>
      <w:spacing w:before="40" w:after="0"/>
      <w:outlineLvl w:val="3"/>
    </w:pPr>
    <w:rPr>
      <w:rFonts w:eastAsiaTheme="majorEastAsia" w:cstheme="majorBidi"/>
      <w:i/>
      <w:iCs/>
      <w:color w:val="auto"/>
    </w:rPr>
  </w:style>
  <w:style w:type="paragraph" w:styleId="Heading5">
    <w:name w:val="heading 5"/>
    <w:basedOn w:val="Normal"/>
    <w:next w:val="Normal"/>
    <w:link w:val="Heading5Char"/>
    <w:uiPriority w:val="9"/>
    <w:unhideWhenUsed/>
    <w:qFormat/>
    <w:rsid w:val="005048A9"/>
    <w:pPr>
      <w:keepNext/>
      <w:keepLines/>
      <w:spacing w:before="40" w:after="0"/>
      <w:outlineLvl w:val="4"/>
    </w:pPr>
    <w:rPr>
      <w:rFonts w:eastAsiaTheme="majorEastAsia" w:cstheme="majorBidi"/>
      <w:b/>
      <w:color w:val="auto"/>
      <w:sz w:val="24"/>
    </w:rPr>
  </w:style>
  <w:style w:type="paragraph" w:styleId="Heading6">
    <w:name w:val="heading 6"/>
    <w:basedOn w:val="Normal"/>
    <w:next w:val="Normal"/>
    <w:link w:val="Heading6Char"/>
    <w:uiPriority w:val="9"/>
    <w:unhideWhenUsed/>
    <w:qFormat/>
    <w:rsid w:val="005048A9"/>
    <w:pPr>
      <w:keepNext/>
      <w:keepLines/>
      <w:spacing w:before="40" w:after="0"/>
      <w:outlineLvl w:val="5"/>
    </w:pPr>
    <w:rPr>
      <w:rFonts w:eastAsiaTheme="majorEastAsia" w:cstheme="majorBidi"/>
      <w:b/>
      <w:color w:val="auto"/>
    </w:rPr>
  </w:style>
  <w:style w:type="paragraph" w:styleId="Heading7">
    <w:name w:val="heading 7"/>
    <w:basedOn w:val="Normal"/>
    <w:next w:val="Normal"/>
    <w:link w:val="Heading7Char"/>
    <w:uiPriority w:val="9"/>
    <w:unhideWhenUsed/>
    <w:qFormat/>
    <w:rsid w:val="005048A9"/>
    <w:pPr>
      <w:keepNext/>
      <w:keepLines/>
      <w:spacing w:before="40" w:after="0"/>
      <w:ind w:left="709"/>
      <w:outlineLvl w:val="6"/>
    </w:pPr>
    <w:rPr>
      <w:rFonts w:eastAsiaTheme="majorEastAsia" w:cstheme="majorBidi"/>
      <w:iCs/>
      <w:color w:val="auto"/>
    </w:rPr>
  </w:style>
  <w:style w:type="paragraph" w:styleId="Heading8">
    <w:name w:val="heading 8"/>
    <w:basedOn w:val="Normal"/>
    <w:next w:val="Normal"/>
    <w:link w:val="Heading8Char"/>
    <w:uiPriority w:val="9"/>
    <w:semiHidden/>
    <w:unhideWhenUsed/>
    <w:qFormat/>
    <w:rsid w:val="003C515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5048A9"/>
    <w:rPr>
      <w:rFonts w:ascii="Arial" w:eastAsiaTheme="majorEastAsia" w:hAnsi="Arial" w:cstheme="majorBidi"/>
      <w:b/>
      <w:sz w:val="24"/>
      <w:szCs w:val="20"/>
      <w:lang w:eastAsia="en-ZA"/>
    </w:rPr>
  </w:style>
  <w:style w:type="character" w:customStyle="1" w:styleId="Heading6Char">
    <w:name w:val="Heading 6 Char"/>
    <w:basedOn w:val="DefaultParagraphFont"/>
    <w:link w:val="Heading6"/>
    <w:uiPriority w:val="9"/>
    <w:rsid w:val="005048A9"/>
    <w:rPr>
      <w:rFonts w:ascii="Arial" w:eastAsiaTheme="majorEastAsia" w:hAnsi="Arial" w:cstheme="majorBidi"/>
      <w:b/>
      <w:szCs w:val="20"/>
      <w:lang w:eastAsia="en-ZA"/>
    </w:rPr>
  </w:style>
  <w:style w:type="character" w:customStyle="1" w:styleId="Heading7Char">
    <w:name w:val="Heading 7 Char"/>
    <w:basedOn w:val="DefaultParagraphFont"/>
    <w:link w:val="Heading7"/>
    <w:uiPriority w:val="9"/>
    <w:rsid w:val="005048A9"/>
    <w:rPr>
      <w:rFonts w:ascii="Arial" w:eastAsiaTheme="majorEastAsia" w:hAnsi="Arial" w:cstheme="majorBidi"/>
      <w:iCs/>
      <w:szCs w:val="20"/>
      <w:lang w:eastAsia="en-ZA"/>
    </w:rPr>
  </w:style>
  <w:style w:type="paragraph" w:styleId="ListParagraph">
    <w:name w:val="List Paragraph"/>
    <w:basedOn w:val="Normal"/>
    <w:link w:val="ListParagraphChar"/>
    <w:uiPriority w:val="34"/>
    <w:qFormat/>
    <w:rsid w:val="005048A9"/>
    <w:pPr>
      <w:ind w:left="720"/>
      <w:contextualSpacing/>
    </w:pPr>
  </w:style>
  <w:style w:type="character" w:customStyle="1" w:styleId="Heading1Char">
    <w:name w:val="Heading 1 Char"/>
    <w:basedOn w:val="DefaultParagraphFont"/>
    <w:link w:val="Heading1"/>
    <w:uiPriority w:val="9"/>
    <w:rsid w:val="005048A9"/>
    <w:rPr>
      <w:rFonts w:ascii="Arial" w:eastAsiaTheme="majorEastAsia" w:hAnsi="Arial" w:cstheme="majorBidi"/>
      <w:b/>
      <w:sz w:val="24"/>
      <w:szCs w:val="32"/>
      <w:lang w:eastAsia="en-ZA"/>
    </w:rPr>
  </w:style>
  <w:style w:type="character" w:customStyle="1" w:styleId="Heading2Char">
    <w:name w:val="Heading 2 Char"/>
    <w:basedOn w:val="DefaultParagraphFont"/>
    <w:link w:val="Heading2"/>
    <w:uiPriority w:val="9"/>
    <w:rsid w:val="00AB7D18"/>
    <w:rPr>
      <w:rFonts w:ascii="Arial" w:eastAsiaTheme="majorEastAsia" w:hAnsi="Arial" w:cstheme="majorBidi"/>
      <w:b/>
      <w:sz w:val="24"/>
      <w:szCs w:val="26"/>
      <w:lang w:eastAsia="en-ZA"/>
    </w:rPr>
  </w:style>
  <w:style w:type="character" w:customStyle="1" w:styleId="Heading3Char">
    <w:name w:val="Heading 3 Char"/>
    <w:basedOn w:val="DefaultParagraphFont"/>
    <w:link w:val="Heading3"/>
    <w:uiPriority w:val="9"/>
    <w:rsid w:val="00F462EF"/>
    <w:rPr>
      <w:rFonts w:ascii="Arial" w:eastAsiaTheme="majorEastAsia" w:hAnsi="Arial" w:cstheme="majorBidi"/>
      <w:szCs w:val="24"/>
      <w:lang w:eastAsia="en-ZA"/>
    </w:rPr>
  </w:style>
  <w:style w:type="character" w:customStyle="1" w:styleId="Heading8Char">
    <w:name w:val="Heading 8 Char"/>
    <w:basedOn w:val="DefaultParagraphFont"/>
    <w:link w:val="Heading8"/>
    <w:uiPriority w:val="9"/>
    <w:semiHidden/>
    <w:rsid w:val="003C515D"/>
    <w:rPr>
      <w:rFonts w:asciiTheme="majorHAnsi" w:eastAsiaTheme="majorEastAsia" w:hAnsiTheme="majorHAnsi" w:cstheme="majorBidi"/>
      <w:color w:val="272727" w:themeColor="text1" w:themeTint="D8"/>
      <w:sz w:val="21"/>
      <w:szCs w:val="21"/>
      <w:lang w:eastAsia="en-ZA"/>
    </w:rPr>
  </w:style>
  <w:style w:type="character" w:styleId="Emphasis">
    <w:name w:val="Emphasis"/>
    <w:basedOn w:val="DefaultParagraphFont"/>
    <w:uiPriority w:val="20"/>
    <w:qFormat/>
    <w:rsid w:val="00BF5219"/>
    <w:rPr>
      <w:rFonts w:ascii="Arial" w:hAnsi="Arial"/>
      <w:b w:val="0"/>
      <w:i w:val="0"/>
      <w:iCs/>
      <w:color w:val="2F5496" w:themeColor="accent1" w:themeShade="BF"/>
      <w:sz w:val="22"/>
    </w:rPr>
  </w:style>
  <w:style w:type="character" w:customStyle="1" w:styleId="Heading4Char">
    <w:name w:val="Heading 4 Char"/>
    <w:basedOn w:val="DefaultParagraphFont"/>
    <w:link w:val="Heading4"/>
    <w:uiPriority w:val="9"/>
    <w:rsid w:val="00095600"/>
    <w:rPr>
      <w:rFonts w:ascii="Arial" w:eastAsiaTheme="majorEastAsia" w:hAnsi="Arial" w:cstheme="majorBidi"/>
      <w:i/>
      <w:iCs/>
      <w:szCs w:val="20"/>
      <w:lang w:eastAsia="en-ZA"/>
    </w:rPr>
  </w:style>
  <w:style w:type="character" w:styleId="SubtleEmphasis">
    <w:name w:val="Subtle Emphasis"/>
    <w:basedOn w:val="DefaultParagraphFont"/>
    <w:uiPriority w:val="19"/>
    <w:qFormat/>
    <w:rsid w:val="00386EB9"/>
    <w:rPr>
      <w:rFonts w:ascii="Arial" w:hAnsi="Arial"/>
      <w:i w:val="0"/>
      <w:iCs/>
      <w:color w:val="404040" w:themeColor="text1" w:themeTint="BF"/>
      <w:sz w:val="22"/>
    </w:rPr>
  </w:style>
  <w:style w:type="table" w:styleId="TableGrid">
    <w:name w:val="Table Grid"/>
    <w:basedOn w:val="TableNormal"/>
    <w:uiPriority w:val="59"/>
    <w:rsid w:val="003C515D"/>
    <w:pPr>
      <w:spacing w:after="0" w:line="240" w:lineRule="auto"/>
    </w:pPr>
    <w:rPr>
      <w:rFonts w:ascii="Arial" w:eastAsia="Arial" w:hAnsi="Arial" w:cs="Arial"/>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rsid w:val="00251179"/>
    <w:rPr>
      <w:b/>
    </w:rPr>
  </w:style>
  <w:style w:type="character" w:styleId="Hyperlink">
    <w:name w:val="Hyperlink"/>
    <w:basedOn w:val="DefaultParagraphFont"/>
    <w:uiPriority w:val="99"/>
    <w:unhideWhenUsed/>
    <w:rsid w:val="00251179"/>
    <w:rPr>
      <w:color w:val="0563C1" w:themeColor="hyperlink"/>
      <w:u w:val="single"/>
    </w:rPr>
  </w:style>
  <w:style w:type="paragraph" w:styleId="Footer">
    <w:name w:val="footer"/>
    <w:basedOn w:val="Normal"/>
    <w:link w:val="FooterChar"/>
    <w:uiPriority w:val="99"/>
    <w:unhideWhenUsed/>
    <w:rsid w:val="00251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179"/>
    <w:rPr>
      <w:rFonts w:ascii="Arial" w:eastAsia="Arial" w:hAnsi="Arial" w:cs="Arial"/>
      <w:color w:val="2F5496" w:themeColor="accent1" w:themeShade="BF"/>
      <w:szCs w:val="20"/>
      <w:lang w:eastAsia="en-ZA"/>
    </w:rPr>
  </w:style>
  <w:style w:type="character" w:styleId="CommentReference">
    <w:name w:val="annotation reference"/>
    <w:basedOn w:val="DefaultParagraphFont"/>
    <w:uiPriority w:val="99"/>
    <w:semiHidden/>
    <w:unhideWhenUsed/>
    <w:rsid w:val="00251179"/>
    <w:rPr>
      <w:sz w:val="16"/>
      <w:szCs w:val="16"/>
    </w:rPr>
  </w:style>
  <w:style w:type="paragraph" w:styleId="CommentText">
    <w:name w:val="annotation text"/>
    <w:basedOn w:val="Normal"/>
    <w:link w:val="CommentTextChar"/>
    <w:uiPriority w:val="99"/>
    <w:unhideWhenUsed/>
    <w:rsid w:val="00251179"/>
    <w:pPr>
      <w:spacing w:line="240" w:lineRule="auto"/>
    </w:pPr>
    <w:rPr>
      <w:sz w:val="20"/>
    </w:rPr>
  </w:style>
  <w:style w:type="character" w:customStyle="1" w:styleId="CommentTextChar">
    <w:name w:val="Comment Text Char"/>
    <w:basedOn w:val="DefaultParagraphFont"/>
    <w:link w:val="CommentText"/>
    <w:uiPriority w:val="99"/>
    <w:rsid w:val="00251179"/>
    <w:rPr>
      <w:rFonts w:ascii="Arial" w:eastAsia="Arial" w:hAnsi="Arial" w:cs="Arial"/>
      <w:color w:val="2F5496" w:themeColor="accent1" w:themeShade="BF"/>
      <w:sz w:val="20"/>
      <w:szCs w:val="20"/>
      <w:lang w:eastAsia="en-ZA"/>
    </w:rPr>
  </w:style>
  <w:style w:type="paragraph" w:styleId="CommentSubject">
    <w:name w:val="annotation subject"/>
    <w:basedOn w:val="CommentText"/>
    <w:next w:val="CommentText"/>
    <w:link w:val="CommentSubjectChar"/>
    <w:uiPriority w:val="99"/>
    <w:semiHidden/>
    <w:unhideWhenUsed/>
    <w:rsid w:val="00251179"/>
    <w:rPr>
      <w:b/>
      <w:bCs/>
    </w:rPr>
  </w:style>
  <w:style w:type="character" w:customStyle="1" w:styleId="CommentSubjectChar">
    <w:name w:val="Comment Subject Char"/>
    <w:basedOn w:val="CommentTextChar"/>
    <w:link w:val="CommentSubject"/>
    <w:uiPriority w:val="99"/>
    <w:semiHidden/>
    <w:rsid w:val="00251179"/>
    <w:rPr>
      <w:rFonts w:ascii="Arial" w:eastAsia="Arial" w:hAnsi="Arial" w:cs="Arial"/>
      <w:b/>
      <w:bCs/>
      <w:color w:val="2F5496" w:themeColor="accent1" w:themeShade="BF"/>
      <w:sz w:val="20"/>
      <w:szCs w:val="20"/>
      <w:lang w:eastAsia="en-ZA"/>
    </w:rPr>
  </w:style>
  <w:style w:type="paragraph" w:styleId="BalloonText">
    <w:name w:val="Balloon Text"/>
    <w:basedOn w:val="Normal"/>
    <w:link w:val="BalloonTextChar"/>
    <w:uiPriority w:val="99"/>
    <w:semiHidden/>
    <w:unhideWhenUsed/>
    <w:rsid w:val="002511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179"/>
    <w:rPr>
      <w:rFonts w:ascii="Segoe UI" w:eastAsia="Arial" w:hAnsi="Segoe UI" w:cs="Segoe UI"/>
      <w:color w:val="2F5496" w:themeColor="accent1" w:themeShade="BF"/>
      <w:sz w:val="18"/>
      <w:szCs w:val="18"/>
      <w:lang w:eastAsia="en-ZA"/>
    </w:rPr>
  </w:style>
  <w:style w:type="character" w:styleId="IntenseEmphasis">
    <w:name w:val="Intense Emphasis"/>
    <w:basedOn w:val="DefaultParagraphFont"/>
    <w:uiPriority w:val="21"/>
    <w:qFormat/>
    <w:rsid w:val="001748A5"/>
    <w:rPr>
      <w:rFonts w:ascii="Arial" w:hAnsi="Arial"/>
      <w:b/>
      <w:i w:val="0"/>
      <w:iCs/>
      <w:color w:val="BFBFBF" w:themeColor="background1" w:themeShade="BF"/>
      <w:sz w:val="16"/>
    </w:rPr>
  </w:style>
  <w:style w:type="paragraph" w:styleId="TOCHeading">
    <w:name w:val="TOC Heading"/>
    <w:basedOn w:val="Heading1"/>
    <w:next w:val="Normal"/>
    <w:uiPriority w:val="39"/>
    <w:unhideWhenUsed/>
    <w:qFormat/>
    <w:rsid w:val="00FC6572"/>
    <w:pPr>
      <w:spacing w:line="259" w:lineRule="auto"/>
      <w:outlineLvl w:val="9"/>
    </w:pPr>
    <w:rPr>
      <w:color w:val="AEAAAA" w:themeColor="background2" w:themeShade="BF"/>
      <w:sz w:val="32"/>
      <w:lang w:val="en-US" w:eastAsia="en-US"/>
    </w:rPr>
  </w:style>
  <w:style w:type="paragraph" w:styleId="TOC1">
    <w:name w:val="toc 1"/>
    <w:basedOn w:val="Normal"/>
    <w:next w:val="Normal"/>
    <w:autoRedefine/>
    <w:uiPriority w:val="39"/>
    <w:unhideWhenUsed/>
    <w:rsid w:val="00B7555B"/>
    <w:pPr>
      <w:spacing w:after="100"/>
    </w:pPr>
  </w:style>
  <w:style w:type="paragraph" w:styleId="TOC2">
    <w:name w:val="toc 2"/>
    <w:basedOn w:val="Normal"/>
    <w:next w:val="Normal"/>
    <w:autoRedefine/>
    <w:uiPriority w:val="39"/>
    <w:unhideWhenUsed/>
    <w:rsid w:val="00B7555B"/>
    <w:pPr>
      <w:spacing w:after="100"/>
      <w:ind w:left="220"/>
    </w:pPr>
  </w:style>
  <w:style w:type="paragraph" w:styleId="TOC3">
    <w:name w:val="toc 3"/>
    <w:basedOn w:val="Normal"/>
    <w:next w:val="Normal"/>
    <w:autoRedefine/>
    <w:uiPriority w:val="39"/>
    <w:unhideWhenUsed/>
    <w:rsid w:val="00B7555B"/>
    <w:pPr>
      <w:spacing w:after="100"/>
      <w:ind w:left="440"/>
    </w:pPr>
  </w:style>
  <w:style w:type="paragraph" w:styleId="Header">
    <w:name w:val="header"/>
    <w:basedOn w:val="Normal"/>
    <w:link w:val="HeaderChar"/>
    <w:uiPriority w:val="99"/>
    <w:unhideWhenUsed/>
    <w:rsid w:val="00F93D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3D9A"/>
    <w:rPr>
      <w:rFonts w:ascii="Arial" w:eastAsia="Arial" w:hAnsi="Arial" w:cs="Arial"/>
      <w:color w:val="2F5496" w:themeColor="accent1" w:themeShade="BF"/>
      <w:szCs w:val="20"/>
      <w:lang w:eastAsia="en-ZA"/>
    </w:rPr>
  </w:style>
  <w:style w:type="paragraph" w:styleId="Title">
    <w:name w:val="Title"/>
    <w:basedOn w:val="Normal"/>
    <w:next w:val="Normal"/>
    <w:link w:val="TitleChar"/>
    <w:uiPriority w:val="10"/>
    <w:qFormat/>
    <w:rsid w:val="00F93D9A"/>
    <w:pPr>
      <w:spacing w:after="0" w:line="240" w:lineRule="auto"/>
      <w:contextualSpacing/>
    </w:pPr>
    <w:rPr>
      <w:rFonts w:ascii="Arial Black" w:eastAsiaTheme="majorEastAsia" w:hAnsi="Arial Black" w:cstheme="majorBidi"/>
      <w:color w:val="auto"/>
      <w:spacing w:val="-10"/>
      <w:kern w:val="28"/>
      <w:sz w:val="32"/>
      <w:szCs w:val="56"/>
    </w:rPr>
  </w:style>
  <w:style w:type="character" w:customStyle="1" w:styleId="TitleChar">
    <w:name w:val="Title Char"/>
    <w:basedOn w:val="DefaultParagraphFont"/>
    <w:link w:val="Title"/>
    <w:uiPriority w:val="10"/>
    <w:rsid w:val="00F93D9A"/>
    <w:rPr>
      <w:rFonts w:ascii="Arial Black" w:eastAsiaTheme="majorEastAsia" w:hAnsi="Arial Black" w:cstheme="majorBidi"/>
      <w:spacing w:val="-10"/>
      <w:kern w:val="28"/>
      <w:sz w:val="32"/>
      <w:szCs w:val="56"/>
      <w:lang w:eastAsia="en-ZA"/>
    </w:rPr>
  </w:style>
  <w:style w:type="paragraph" w:styleId="Subtitle">
    <w:name w:val="Subtitle"/>
    <w:basedOn w:val="Normal"/>
    <w:next w:val="Normal"/>
    <w:link w:val="SubtitleChar"/>
    <w:uiPriority w:val="11"/>
    <w:qFormat/>
    <w:rsid w:val="00EB6F25"/>
    <w:pPr>
      <w:numPr>
        <w:ilvl w:val="1"/>
      </w:numPr>
      <w:spacing w:after="160"/>
    </w:pPr>
    <w:rPr>
      <w:rFonts w:eastAsiaTheme="minorEastAsia" w:cstheme="minorBidi"/>
      <w:b/>
      <w:color w:val="auto"/>
      <w:spacing w:val="15"/>
      <w:sz w:val="20"/>
      <w:szCs w:val="22"/>
    </w:rPr>
  </w:style>
  <w:style w:type="character" w:customStyle="1" w:styleId="SubtitleChar">
    <w:name w:val="Subtitle Char"/>
    <w:basedOn w:val="DefaultParagraphFont"/>
    <w:link w:val="Subtitle"/>
    <w:uiPriority w:val="11"/>
    <w:rsid w:val="00EB6F25"/>
    <w:rPr>
      <w:rFonts w:ascii="Arial" w:eastAsiaTheme="minorEastAsia" w:hAnsi="Arial"/>
      <w:b/>
      <w:spacing w:val="15"/>
      <w:sz w:val="20"/>
      <w:lang w:eastAsia="en-ZA"/>
    </w:rPr>
  </w:style>
  <w:style w:type="paragraph" w:styleId="NoSpacing">
    <w:name w:val="No Spacing"/>
    <w:uiPriority w:val="1"/>
    <w:qFormat/>
    <w:rsid w:val="00896C56"/>
    <w:pPr>
      <w:spacing w:after="0" w:line="240" w:lineRule="auto"/>
    </w:pPr>
    <w:rPr>
      <w:rFonts w:ascii="Arial" w:eastAsia="Arial" w:hAnsi="Arial" w:cs="Arial"/>
      <w:sz w:val="16"/>
      <w:szCs w:val="20"/>
      <w:lang w:eastAsia="en-ZA"/>
    </w:rPr>
  </w:style>
  <w:style w:type="paragraph" w:customStyle="1" w:styleId="Default">
    <w:name w:val="Default"/>
    <w:rsid w:val="003C2AC2"/>
    <w:pPr>
      <w:autoSpaceDE w:val="0"/>
      <w:autoSpaceDN w:val="0"/>
      <w:adjustRightInd w:val="0"/>
      <w:spacing w:after="0" w:line="240" w:lineRule="auto"/>
    </w:pPr>
    <w:rPr>
      <w:rFonts w:ascii="Arial" w:hAnsi="Arial" w:cs="Arial"/>
      <w:color w:val="000000"/>
      <w:sz w:val="24"/>
      <w:szCs w:val="24"/>
    </w:rPr>
  </w:style>
  <w:style w:type="character" w:customStyle="1" w:styleId="ListParagraphChar">
    <w:name w:val="List Paragraph Char"/>
    <w:basedOn w:val="DefaultParagraphFont"/>
    <w:link w:val="ListParagraph"/>
    <w:uiPriority w:val="34"/>
    <w:rsid w:val="001B73A0"/>
    <w:rPr>
      <w:rFonts w:ascii="Arial" w:eastAsia="Arial" w:hAnsi="Arial" w:cs="Arial"/>
      <w:color w:val="2F5496" w:themeColor="accent1" w:themeShade="BF"/>
      <w:szCs w:val="20"/>
      <w:lang w:eastAsia="en-ZA"/>
    </w:rPr>
  </w:style>
  <w:style w:type="paragraph" w:styleId="TOC4">
    <w:name w:val="toc 4"/>
    <w:basedOn w:val="Normal"/>
    <w:next w:val="Normal"/>
    <w:autoRedefine/>
    <w:uiPriority w:val="39"/>
    <w:unhideWhenUsed/>
    <w:rsid w:val="009400ED"/>
    <w:pPr>
      <w:spacing w:after="100" w:line="278" w:lineRule="auto"/>
      <w:ind w:left="720"/>
    </w:pPr>
    <w:rPr>
      <w:rFonts w:asciiTheme="minorHAnsi" w:eastAsiaTheme="minorEastAsia" w:hAnsiTheme="minorHAnsi" w:cstheme="minorBidi"/>
      <w:color w:val="auto"/>
      <w:kern w:val="2"/>
      <w:sz w:val="24"/>
      <w:szCs w:val="24"/>
      <w:lang w:eastAsia="en-GB"/>
      <w14:ligatures w14:val="standardContextual"/>
    </w:rPr>
  </w:style>
  <w:style w:type="paragraph" w:styleId="TOC5">
    <w:name w:val="toc 5"/>
    <w:basedOn w:val="Normal"/>
    <w:next w:val="Normal"/>
    <w:autoRedefine/>
    <w:uiPriority w:val="39"/>
    <w:unhideWhenUsed/>
    <w:rsid w:val="009400ED"/>
    <w:pPr>
      <w:spacing w:after="100" w:line="278" w:lineRule="auto"/>
      <w:ind w:left="960"/>
    </w:pPr>
    <w:rPr>
      <w:rFonts w:asciiTheme="minorHAnsi" w:eastAsiaTheme="minorEastAsia" w:hAnsiTheme="minorHAnsi" w:cstheme="minorBidi"/>
      <w:color w:val="auto"/>
      <w:kern w:val="2"/>
      <w:sz w:val="24"/>
      <w:szCs w:val="24"/>
      <w:lang w:eastAsia="en-GB"/>
      <w14:ligatures w14:val="standardContextual"/>
    </w:rPr>
  </w:style>
  <w:style w:type="paragraph" w:styleId="TOC6">
    <w:name w:val="toc 6"/>
    <w:basedOn w:val="Normal"/>
    <w:next w:val="Normal"/>
    <w:autoRedefine/>
    <w:uiPriority w:val="39"/>
    <w:unhideWhenUsed/>
    <w:rsid w:val="009400ED"/>
    <w:pPr>
      <w:spacing w:after="100" w:line="278" w:lineRule="auto"/>
      <w:ind w:left="1200"/>
    </w:pPr>
    <w:rPr>
      <w:rFonts w:asciiTheme="minorHAnsi" w:eastAsiaTheme="minorEastAsia" w:hAnsiTheme="minorHAnsi" w:cstheme="minorBidi"/>
      <w:color w:val="auto"/>
      <w:kern w:val="2"/>
      <w:sz w:val="24"/>
      <w:szCs w:val="24"/>
      <w:lang w:eastAsia="en-GB"/>
      <w14:ligatures w14:val="standardContextual"/>
    </w:rPr>
  </w:style>
  <w:style w:type="paragraph" w:styleId="TOC7">
    <w:name w:val="toc 7"/>
    <w:basedOn w:val="Normal"/>
    <w:next w:val="Normal"/>
    <w:autoRedefine/>
    <w:uiPriority w:val="39"/>
    <w:unhideWhenUsed/>
    <w:rsid w:val="009400ED"/>
    <w:pPr>
      <w:spacing w:after="100" w:line="278" w:lineRule="auto"/>
      <w:ind w:left="1440"/>
    </w:pPr>
    <w:rPr>
      <w:rFonts w:asciiTheme="minorHAnsi" w:eastAsiaTheme="minorEastAsia" w:hAnsiTheme="minorHAnsi" w:cstheme="minorBidi"/>
      <w:color w:val="auto"/>
      <w:kern w:val="2"/>
      <w:sz w:val="24"/>
      <w:szCs w:val="24"/>
      <w:lang w:eastAsia="en-GB"/>
      <w14:ligatures w14:val="standardContextual"/>
    </w:rPr>
  </w:style>
  <w:style w:type="paragraph" w:styleId="TOC8">
    <w:name w:val="toc 8"/>
    <w:basedOn w:val="Normal"/>
    <w:next w:val="Normal"/>
    <w:autoRedefine/>
    <w:uiPriority w:val="39"/>
    <w:unhideWhenUsed/>
    <w:rsid w:val="009400ED"/>
    <w:pPr>
      <w:spacing w:after="100" w:line="278" w:lineRule="auto"/>
      <w:ind w:left="1680"/>
    </w:pPr>
    <w:rPr>
      <w:rFonts w:asciiTheme="minorHAnsi" w:eastAsiaTheme="minorEastAsia" w:hAnsiTheme="minorHAnsi" w:cstheme="minorBidi"/>
      <w:color w:val="auto"/>
      <w:kern w:val="2"/>
      <w:sz w:val="24"/>
      <w:szCs w:val="24"/>
      <w:lang w:eastAsia="en-GB"/>
      <w14:ligatures w14:val="standardContextual"/>
    </w:rPr>
  </w:style>
  <w:style w:type="paragraph" w:styleId="TOC9">
    <w:name w:val="toc 9"/>
    <w:basedOn w:val="Normal"/>
    <w:next w:val="Normal"/>
    <w:autoRedefine/>
    <w:uiPriority w:val="39"/>
    <w:unhideWhenUsed/>
    <w:rsid w:val="009400ED"/>
    <w:pPr>
      <w:spacing w:after="100" w:line="278" w:lineRule="auto"/>
      <w:ind w:left="1920"/>
    </w:pPr>
    <w:rPr>
      <w:rFonts w:asciiTheme="minorHAnsi" w:eastAsiaTheme="minorEastAsia" w:hAnsiTheme="minorHAnsi" w:cstheme="minorBidi"/>
      <w:color w:val="auto"/>
      <w:kern w:val="2"/>
      <w:sz w:val="24"/>
      <w:szCs w:val="24"/>
      <w:lang w:eastAsia="en-GB"/>
      <w14:ligatures w14:val="standardContextual"/>
    </w:rPr>
  </w:style>
  <w:style w:type="character" w:styleId="UnresolvedMention">
    <w:name w:val="Unresolved Mention"/>
    <w:basedOn w:val="DefaultParagraphFont"/>
    <w:uiPriority w:val="99"/>
    <w:semiHidden/>
    <w:unhideWhenUsed/>
    <w:rsid w:val="009400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46992">
      <w:bodyDiv w:val="1"/>
      <w:marLeft w:val="0"/>
      <w:marRight w:val="0"/>
      <w:marTop w:val="0"/>
      <w:marBottom w:val="0"/>
      <w:divBdr>
        <w:top w:val="none" w:sz="0" w:space="0" w:color="auto"/>
        <w:left w:val="none" w:sz="0" w:space="0" w:color="auto"/>
        <w:bottom w:val="none" w:sz="0" w:space="0" w:color="auto"/>
        <w:right w:val="none" w:sz="0" w:space="0" w:color="auto"/>
      </w:divBdr>
    </w:div>
    <w:div w:id="141849340">
      <w:bodyDiv w:val="1"/>
      <w:marLeft w:val="0"/>
      <w:marRight w:val="0"/>
      <w:marTop w:val="0"/>
      <w:marBottom w:val="0"/>
      <w:divBdr>
        <w:top w:val="none" w:sz="0" w:space="0" w:color="auto"/>
        <w:left w:val="none" w:sz="0" w:space="0" w:color="auto"/>
        <w:bottom w:val="none" w:sz="0" w:space="0" w:color="auto"/>
        <w:right w:val="none" w:sz="0" w:space="0" w:color="auto"/>
      </w:divBdr>
    </w:div>
    <w:div w:id="382608318">
      <w:bodyDiv w:val="1"/>
      <w:marLeft w:val="0"/>
      <w:marRight w:val="0"/>
      <w:marTop w:val="0"/>
      <w:marBottom w:val="0"/>
      <w:divBdr>
        <w:top w:val="none" w:sz="0" w:space="0" w:color="auto"/>
        <w:left w:val="none" w:sz="0" w:space="0" w:color="auto"/>
        <w:bottom w:val="none" w:sz="0" w:space="0" w:color="auto"/>
        <w:right w:val="none" w:sz="0" w:space="0" w:color="auto"/>
      </w:divBdr>
    </w:div>
    <w:div w:id="431819584">
      <w:bodyDiv w:val="1"/>
      <w:marLeft w:val="0"/>
      <w:marRight w:val="0"/>
      <w:marTop w:val="0"/>
      <w:marBottom w:val="0"/>
      <w:divBdr>
        <w:top w:val="none" w:sz="0" w:space="0" w:color="auto"/>
        <w:left w:val="none" w:sz="0" w:space="0" w:color="auto"/>
        <w:bottom w:val="none" w:sz="0" w:space="0" w:color="auto"/>
        <w:right w:val="none" w:sz="0" w:space="0" w:color="auto"/>
      </w:divBdr>
    </w:div>
    <w:div w:id="460811183">
      <w:bodyDiv w:val="1"/>
      <w:marLeft w:val="0"/>
      <w:marRight w:val="0"/>
      <w:marTop w:val="0"/>
      <w:marBottom w:val="0"/>
      <w:divBdr>
        <w:top w:val="none" w:sz="0" w:space="0" w:color="auto"/>
        <w:left w:val="none" w:sz="0" w:space="0" w:color="auto"/>
        <w:bottom w:val="none" w:sz="0" w:space="0" w:color="auto"/>
        <w:right w:val="none" w:sz="0" w:space="0" w:color="auto"/>
      </w:divBdr>
    </w:div>
    <w:div w:id="529799778">
      <w:bodyDiv w:val="1"/>
      <w:marLeft w:val="0"/>
      <w:marRight w:val="0"/>
      <w:marTop w:val="0"/>
      <w:marBottom w:val="0"/>
      <w:divBdr>
        <w:top w:val="none" w:sz="0" w:space="0" w:color="auto"/>
        <w:left w:val="none" w:sz="0" w:space="0" w:color="auto"/>
        <w:bottom w:val="none" w:sz="0" w:space="0" w:color="auto"/>
        <w:right w:val="none" w:sz="0" w:space="0" w:color="auto"/>
      </w:divBdr>
    </w:div>
    <w:div w:id="671181503">
      <w:bodyDiv w:val="1"/>
      <w:marLeft w:val="0"/>
      <w:marRight w:val="0"/>
      <w:marTop w:val="0"/>
      <w:marBottom w:val="0"/>
      <w:divBdr>
        <w:top w:val="none" w:sz="0" w:space="0" w:color="auto"/>
        <w:left w:val="none" w:sz="0" w:space="0" w:color="auto"/>
        <w:bottom w:val="none" w:sz="0" w:space="0" w:color="auto"/>
        <w:right w:val="none" w:sz="0" w:space="0" w:color="auto"/>
      </w:divBdr>
    </w:div>
    <w:div w:id="716976648">
      <w:bodyDiv w:val="1"/>
      <w:marLeft w:val="0"/>
      <w:marRight w:val="0"/>
      <w:marTop w:val="0"/>
      <w:marBottom w:val="0"/>
      <w:divBdr>
        <w:top w:val="none" w:sz="0" w:space="0" w:color="auto"/>
        <w:left w:val="none" w:sz="0" w:space="0" w:color="auto"/>
        <w:bottom w:val="none" w:sz="0" w:space="0" w:color="auto"/>
        <w:right w:val="none" w:sz="0" w:space="0" w:color="auto"/>
      </w:divBdr>
    </w:div>
    <w:div w:id="889457432">
      <w:bodyDiv w:val="1"/>
      <w:marLeft w:val="0"/>
      <w:marRight w:val="0"/>
      <w:marTop w:val="0"/>
      <w:marBottom w:val="0"/>
      <w:divBdr>
        <w:top w:val="none" w:sz="0" w:space="0" w:color="auto"/>
        <w:left w:val="none" w:sz="0" w:space="0" w:color="auto"/>
        <w:bottom w:val="none" w:sz="0" w:space="0" w:color="auto"/>
        <w:right w:val="none" w:sz="0" w:space="0" w:color="auto"/>
      </w:divBdr>
    </w:div>
    <w:div w:id="931428485">
      <w:bodyDiv w:val="1"/>
      <w:marLeft w:val="0"/>
      <w:marRight w:val="0"/>
      <w:marTop w:val="0"/>
      <w:marBottom w:val="0"/>
      <w:divBdr>
        <w:top w:val="none" w:sz="0" w:space="0" w:color="auto"/>
        <w:left w:val="none" w:sz="0" w:space="0" w:color="auto"/>
        <w:bottom w:val="none" w:sz="0" w:space="0" w:color="auto"/>
        <w:right w:val="none" w:sz="0" w:space="0" w:color="auto"/>
      </w:divBdr>
    </w:div>
    <w:div w:id="1073619367">
      <w:bodyDiv w:val="1"/>
      <w:marLeft w:val="0"/>
      <w:marRight w:val="0"/>
      <w:marTop w:val="0"/>
      <w:marBottom w:val="0"/>
      <w:divBdr>
        <w:top w:val="none" w:sz="0" w:space="0" w:color="auto"/>
        <w:left w:val="none" w:sz="0" w:space="0" w:color="auto"/>
        <w:bottom w:val="none" w:sz="0" w:space="0" w:color="auto"/>
        <w:right w:val="none" w:sz="0" w:space="0" w:color="auto"/>
      </w:divBdr>
    </w:div>
    <w:div w:id="1309357614">
      <w:bodyDiv w:val="1"/>
      <w:marLeft w:val="0"/>
      <w:marRight w:val="0"/>
      <w:marTop w:val="0"/>
      <w:marBottom w:val="0"/>
      <w:divBdr>
        <w:top w:val="none" w:sz="0" w:space="0" w:color="auto"/>
        <w:left w:val="none" w:sz="0" w:space="0" w:color="auto"/>
        <w:bottom w:val="none" w:sz="0" w:space="0" w:color="auto"/>
        <w:right w:val="none" w:sz="0" w:space="0" w:color="auto"/>
      </w:divBdr>
    </w:div>
    <w:div w:id="1556429440">
      <w:bodyDiv w:val="1"/>
      <w:marLeft w:val="0"/>
      <w:marRight w:val="0"/>
      <w:marTop w:val="0"/>
      <w:marBottom w:val="0"/>
      <w:divBdr>
        <w:top w:val="none" w:sz="0" w:space="0" w:color="auto"/>
        <w:left w:val="none" w:sz="0" w:space="0" w:color="auto"/>
        <w:bottom w:val="none" w:sz="0" w:space="0" w:color="auto"/>
        <w:right w:val="none" w:sz="0" w:space="0" w:color="auto"/>
      </w:divBdr>
    </w:div>
    <w:div w:id="1796290959">
      <w:bodyDiv w:val="1"/>
      <w:marLeft w:val="0"/>
      <w:marRight w:val="0"/>
      <w:marTop w:val="0"/>
      <w:marBottom w:val="0"/>
      <w:divBdr>
        <w:top w:val="none" w:sz="0" w:space="0" w:color="auto"/>
        <w:left w:val="none" w:sz="0" w:space="0" w:color="auto"/>
        <w:bottom w:val="none" w:sz="0" w:space="0" w:color="auto"/>
        <w:right w:val="none" w:sz="0" w:space="0" w:color="auto"/>
      </w:divBdr>
    </w:div>
    <w:div w:id="2026636383">
      <w:bodyDiv w:val="1"/>
      <w:marLeft w:val="0"/>
      <w:marRight w:val="0"/>
      <w:marTop w:val="0"/>
      <w:marBottom w:val="0"/>
      <w:divBdr>
        <w:top w:val="none" w:sz="0" w:space="0" w:color="auto"/>
        <w:left w:val="none" w:sz="0" w:space="0" w:color="auto"/>
        <w:bottom w:val="none" w:sz="0" w:space="0" w:color="auto"/>
        <w:right w:val="none" w:sz="0" w:space="0" w:color="auto"/>
      </w:divBdr>
    </w:div>
    <w:div w:id="2028604364">
      <w:bodyDiv w:val="1"/>
      <w:marLeft w:val="0"/>
      <w:marRight w:val="0"/>
      <w:marTop w:val="0"/>
      <w:marBottom w:val="0"/>
      <w:divBdr>
        <w:top w:val="none" w:sz="0" w:space="0" w:color="auto"/>
        <w:left w:val="none" w:sz="0" w:space="0" w:color="auto"/>
        <w:bottom w:val="none" w:sz="0" w:space="0" w:color="auto"/>
        <w:right w:val="none" w:sz="0" w:space="0" w:color="auto"/>
      </w:divBdr>
    </w:div>
    <w:div w:id="204263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inseta.org.z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inseta.org.za"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2" ma:contentTypeDescription="Create a new document." ma:contentTypeScope="" ma:versionID="db23ff48d949c9e42abcd0f90841687b">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856be3d2b2183981c42769921d8cbd79"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658AEC-9B53-47FA-A950-3DD86E709313}">
  <ds:schemaRefs>
    <ds:schemaRef ds:uri="http://schemas.openxmlformats.org/officeDocument/2006/bibliography"/>
  </ds:schemaRefs>
</ds:datastoreItem>
</file>

<file path=customXml/itemProps2.xml><?xml version="1.0" encoding="utf-8"?>
<ds:datastoreItem xmlns:ds="http://schemas.openxmlformats.org/officeDocument/2006/customXml" ds:itemID="{5E21970C-BA75-465A-A7A7-2B2FEB464E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09264F-8563-4357-AE45-E066D8DBBD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7460</Words>
  <Characters>42528</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Imelda Hoffman</dc:creator>
  <cp:keywords/>
  <dc:description/>
  <cp:lastModifiedBy>Nasreen Ravat</cp:lastModifiedBy>
  <cp:revision>2</cp:revision>
  <cp:lastPrinted>2023-10-26T13:08:00Z</cp:lastPrinted>
  <dcterms:created xsi:type="dcterms:W3CDTF">2026-05-12T19:26:00Z</dcterms:created>
  <dcterms:modified xsi:type="dcterms:W3CDTF">2026-05-12T19:26:00Z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2e5d46701dec8106158a331a4cfa2293c54a7a86f43144a165449615929bd723</vt:lpwstr>
  </property>
</Properties>
</file>