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30AE8" w14:textId="35AF1950" w:rsidR="00CA3B37" w:rsidRPr="00CA3B37" w:rsidRDefault="006A3E09" w:rsidP="00CA3B37">
      <w:pPr>
        <w:spacing w:after="120" w:line="360" w:lineRule="auto"/>
        <w:jc w:val="center"/>
        <w:rPr>
          <w:rFonts w:ascii="Arial" w:hAnsi="Arial" w:cs="Arial"/>
          <w:b/>
          <w:sz w:val="48"/>
          <w:szCs w:val="22"/>
          <w:lang w:val="en-GB"/>
        </w:rPr>
      </w:pPr>
      <w:bookmarkStart w:id="0" w:name="_Toc486238390"/>
      <w:bookmarkStart w:id="1" w:name="_Toc485806666"/>
      <w:r>
        <w:rPr>
          <w:rFonts w:ascii="Arial" w:hAnsi="Arial" w:cs="Arial"/>
          <w:b/>
          <w:sz w:val="48"/>
          <w:szCs w:val="22"/>
          <w:lang w:val="en-GB"/>
        </w:rPr>
        <w:t>105026:</w:t>
      </w:r>
      <w:r w:rsidRPr="00CA3B37">
        <w:rPr>
          <w:rFonts w:ascii="Arial" w:hAnsi="Arial" w:cs="Arial"/>
          <w:b/>
          <w:sz w:val="48"/>
          <w:szCs w:val="22"/>
          <w:lang w:val="en-GB"/>
        </w:rPr>
        <w:t xml:space="preserve"> Occupational</w:t>
      </w:r>
      <w:r w:rsidR="00CA3B37" w:rsidRPr="00CA3B37">
        <w:rPr>
          <w:rFonts w:ascii="Arial" w:hAnsi="Arial" w:cs="Arial"/>
          <w:b/>
          <w:sz w:val="48"/>
          <w:szCs w:val="22"/>
          <w:lang w:val="en-GB"/>
        </w:rPr>
        <w:t xml:space="preserve"> Certificate: </w:t>
      </w:r>
      <w:bookmarkEnd w:id="0"/>
      <w:r w:rsidR="00CA3B37" w:rsidRPr="00CA3B37">
        <w:rPr>
          <w:rFonts w:ascii="Arial" w:hAnsi="Arial" w:cs="Arial"/>
          <w:b/>
          <w:sz w:val="48"/>
          <w:szCs w:val="22"/>
          <w:lang w:val="en-GB"/>
        </w:rPr>
        <w:t xml:space="preserve">Financial Advisor </w:t>
      </w:r>
    </w:p>
    <w:p w14:paraId="1F78DE70" w14:textId="77777777" w:rsidR="00CA3B37" w:rsidRPr="00CA3B37" w:rsidRDefault="00CA3B37" w:rsidP="00CA3B37">
      <w:pPr>
        <w:spacing w:line="360" w:lineRule="auto"/>
        <w:jc w:val="center"/>
        <w:rPr>
          <w:rFonts w:ascii="Arial" w:hAnsi="Arial" w:cs="Arial"/>
          <w:b/>
          <w:sz w:val="48"/>
          <w:szCs w:val="22"/>
          <w:lang w:val="en-GB"/>
        </w:rPr>
      </w:pPr>
    </w:p>
    <w:p w14:paraId="6D5BA49F" w14:textId="5602357A" w:rsidR="00CA3B37" w:rsidRDefault="00CA3B37" w:rsidP="00CA3B37">
      <w:pPr>
        <w:spacing w:after="160" w:line="360" w:lineRule="auto"/>
        <w:jc w:val="center"/>
        <w:rPr>
          <w:rFonts w:ascii="Arial" w:eastAsia="Calibri" w:hAnsi="Arial" w:cs="Arial"/>
          <w:b/>
          <w:sz w:val="48"/>
          <w:szCs w:val="22"/>
        </w:rPr>
      </w:pPr>
      <w:r w:rsidRPr="00CA3B37">
        <w:rPr>
          <w:rFonts w:ascii="Arial" w:eastAsia="Calibri" w:hAnsi="Arial" w:cs="Arial"/>
          <w:b/>
          <w:sz w:val="48"/>
          <w:szCs w:val="22"/>
        </w:rPr>
        <w:t xml:space="preserve"> Module </w:t>
      </w:r>
      <w:bookmarkEnd w:id="1"/>
      <w:r w:rsidRPr="00CA3B37">
        <w:rPr>
          <w:rFonts w:ascii="Arial" w:eastAsia="Calibri" w:hAnsi="Arial" w:cs="Arial"/>
          <w:b/>
          <w:sz w:val="48"/>
          <w:szCs w:val="22"/>
        </w:rPr>
        <w:t>6</w:t>
      </w:r>
      <w:r w:rsidR="006A3E09">
        <w:rPr>
          <w:rFonts w:ascii="Arial" w:eastAsia="Calibri" w:hAnsi="Arial" w:cs="Arial"/>
          <w:b/>
          <w:sz w:val="48"/>
          <w:szCs w:val="22"/>
        </w:rPr>
        <w:t xml:space="preserve"> </w:t>
      </w:r>
    </w:p>
    <w:p w14:paraId="4004BE2F" w14:textId="77777777" w:rsidR="006A3E09" w:rsidRDefault="006A3E09" w:rsidP="006A3E09">
      <w:pPr>
        <w:spacing w:after="160" w:line="360" w:lineRule="auto"/>
        <w:jc w:val="center"/>
        <w:rPr>
          <w:rFonts w:ascii="Arial" w:eastAsia="Calibri" w:hAnsi="Arial" w:cs="Arial"/>
          <w:b/>
          <w:sz w:val="48"/>
          <w:szCs w:val="22"/>
        </w:rPr>
      </w:pPr>
      <w:r w:rsidRPr="00CA3B37">
        <w:rPr>
          <w:rFonts w:ascii="Arial" w:eastAsia="Calibri" w:hAnsi="Arial" w:cs="Arial"/>
          <w:b/>
          <w:sz w:val="48"/>
          <w:szCs w:val="22"/>
        </w:rPr>
        <w:t>Investment</w:t>
      </w:r>
      <w:r>
        <w:rPr>
          <w:rFonts w:ascii="Arial" w:eastAsia="Calibri" w:hAnsi="Arial" w:cs="Arial"/>
          <w:b/>
          <w:sz w:val="48"/>
          <w:szCs w:val="22"/>
        </w:rPr>
        <w:t>s</w:t>
      </w:r>
      <w:r w:rsidRPr="00CA3B37">
        <w:rPr>
          <w:rFonts w:ascii="Arial" w:eastAsia="Calibri" w:hAnsi="Arial" w:cs="Arial"/>
          <w:b/>
          <w:sz w:val="48"/>
          <w:szCs w:val="22"/>
        </w:rPr>
        <w:t xml:space="preserve"> Advice </w:t>
      </w:r>
    </w:p>
    <w:p w14:paraId="3527E17D" w14:textId="2DCA6496" w:rsidR="006A3E09" w:rsidRPr="00CA3B37" w:rsidRDefault="006A3E09" w:rsidP="00CA3B37">
      <w:pPr>
        <w:spacing w:after="160" w:line="360" w:lineRule="auto"/>
        <w:jc w:val="center"/>
        <w:rPr>
          <w:rFonts w:ascii="Arial" w:eastAsia="Calibri" w:hAnsi="Arial" w:cs="Arial"/>
          <w:b/>
          <w:sz w:val="48"/>
          <w:szCs w:val="22"/>
        </w:rPr>
      </w:pPr>
      <w:r w:rsidRPr="00C32720">
        <w:rPr>
          <w:rFonts w:ascii="Arial" w:hAnsi="Arial" w:cs="Arial"/>
          <w:b/>
          <w:sz w:val="48"/>
          <w:szCs w:val="22"/>
          <w:lang w:val="en-GB"/>
        </w:rPr>
        <w:t>SAQA ID: 105021</w:t>
      </w:r>
    </w:p>
    <w:p w14:paraId="6FC74964" w14:textId="77777777" w:rsidR="00CA3B37" w:rsidRPr="00CA3B37" w:rsidRDefault="00CA3B37" w:rsidP="00CA3B37">
      <w:pPr>
        <w:spacing w:after="160" w:line="360" w:lineRule="auto"/>
        <w:jc w:val="center"/>
        <w:rPr>
          <w:rFonts w:ascii="Arial" w:eastAsia="Calibri" w:hAnsi="Arial" w:cs="Arial"/>
          <w:b/>
          <w:sz w:val="48"/>
          <w:szCs w:val="22"/>
        </w:rPr>
      </w:pPr>
      <w:bookmarkStart w:id="2" w:name="_Toc485806667"/>
      <w:r w:rsidRPr="00CA3B37">
        <w:rPr>
          <w:rFonts w:ascii="Arial" w:eastAsia="Calibri" w:hAnsi="Arial" w:cs="Arial"/>
          <w:b/>
          <w:sz w:val="48"/>
          <w:szCs w:val="22"/>
        </w:rPr>
        <w:t xml:space="preserve">NQF Level </w:t>
      </w:r>
      <w:bookmarkEnd w:id="2"/>
      <w:r w:rsidRPr="00CA3B37">
        <w:rPr>
          <w:rFonts w:ascii="Arial" w:eastAsia="Calibri" w:hAnsi="Arial" w:cs="Arial"/>
          <w:b/>
          <w:sz w:val="48"/>
          <w:szCs w:val="22"/>
        </w:rPr>
        <w:t>6</w:t>
      </w:r>
    </w:p>
    <w:p w14:paraId="4B57753E" w14:textId="77777777" w:rsidR="00CA3B37" w:rsidRPr="00CA3B37" w:rsidRDefault="00CA3B37" w:rsidP="00CA3B37">
      <w:pPr>
        <w:spacing w:line="360" w:lineRule="auto"/>
        <w:jc w:val="center"/>
        <w:rPr>
          <w:rFonts w:ascii="Arial" w:hAnsi="Arial" w:cs="Arial"/>
          <w:sz w:val="48"/>
          <w:szCs w:val="22"/>
          <w:lang w:val="en-GB"/>
        </w:rPr>
      </w:pPr>
      <w:bookmarkStart w:id="3" w:name="_Toc485806668"/>
      <w:r w:rsidRPr="00CA3B37">
        <w:rPr>
          <w:rFonts w:ascii="Arial" w:eastAsia="Calibri" w:hAnsi="Arial" w:cs="Arial"/>
          <w:b/>
          <w:sz w:val="48"/>
          <w:szCs w:val="22"/>
        </w:rPr>
        <w:t>183 credits</w:t>
      </w:r>
      <w:bookmarkEnd w:id="3"/>
    </w:p>
    <w:p w14:paraId="40739921" w14:textId="77777777" w:rsidR="006111C8" w:rsidRPr="00BB002A" w:rsidRDefault="006111C8" w:rsidP="00BB002A">
      <w:pPr>
        <w:pStyle w:val="ZCourseTitle"/>
        <w:spacing w:before="0" w:line="360" w:lineRule="auto"/>
        <w:rPr>
          <w:rFonts w:ascii="Arial" w:hAnsi="Arial" w:cs="Arial"/>
          <w:b w:val="0"/>
          <w:sz w:val="22"/>
          <w:szCs w:val="22"/>
        </w:rPr>
      </w:pPr>
    </w:p>
    <w:p w14:paraId="2DC66B78" w14:textId="77777777" w:rsidR="006111C8" w:rsidRPr="00BB002A" w:rsidRDefault="006111C8" w:rsidP="00BB002A">
      <w:pPr>
        <w:pStyle w:val="ZCourseTitle"/>
        <w:spacing w:before="0" w:line="360" w:lineRule="auto"/>
        <w:rPr>
          <w:rFonts w:ascii="Arial" w:hAnsi="Arial" w:cs="Arial"/>
          <w:b w:val="0"/>
          <w:sz w:val="22"/>
          <w:szCs w:val="22"/>
        </w:rPr>
      </w:pPr>
    </w:p>
    <w:p w14:paraId="3015A453" w14:textId="77777777" w:rsidR="006111C8" w:rsidRPr="00BB002A" w:rsidRDefault="006111C8" w:rsidP="00BB002A">
      <w:pPr>
        <w:pStyle w:val="ZCourseTitle"/>
        <w:spacing w:before="0" w:line="360" w:lineRule="auto"/>
        <w:rPr>
          <w:rFonts w:ascii="Arial" w:hAnsi="Arial" w:cs="Arial"/>
          <w:b w:val="0"/>
          <w:sz w:val="22"/>
          <w:szCs w:val="22"/>
        </w:rPr>
      </w:pPr>
    </w:p>
    <w:p w14:paraId="494DD3CD" w14:textId="4766F12B" w:rsidR="006111C8" w:rsidRPr="00BB002A" w:rsidRDefault="006111C8" w:rsidP="00BB002A">
      <w:pPr>
        <w:pStyle w:val="ZCourseTitle"/>
        <w:spacing w:before="0" w:line="360" w:lineRule="auto"/>
        <w:jc w:val="both"/>
        <w:rPr>
          <w:rFonts w:ascii="Arial" w:hAnsi="Arial" w:cs="Arial"/>
          <w:b w:val="0"/>
          <w:sz w:val="22"/>
          <w:szCs w:val="22"/>
        </w:rPr>
      </w:pPr>
    </w:p>
    <w:p w14:paraId="49C33C89" w14:textId="77777777" w:rsidR="006111C8" w:rsidRPr="00BB002A" w:rsidRDefault="006111C8" w:rsidP="00BB002A">
      <w:pPr>
        <w:pStyle w:val="ZCourseTitle"/>
        <w:spacing w:before="0" w:line="360" w:lineRule="auto"/>
        <w:rPr>
          <w:rFonts w:ascii="Arial" w:hAnsi="Arial" w:cs="Arial"/>
          <w:b w:val="0"/>
          <w:sz w:val="22"/>
          <w:szCs w:val="22"/>
        </w:rPr>
      </w:pPr>
    </w:p>
    <w:p w14:paraId="61F61E2C" w14:textId="77777777" w:rsidR="006111C8" w:rsidRPr="00BB002A" w:rsidRDefault="006111C8" w:rsidP="00BB002A">
      <w:pPr>
        <w:pStyle w:val="ZCourseTitle"/>
        <w:spacing w:before="0" w:line="360" w:lineRule="auto"/>
        <w:rPr>
          <w:rFonts w:ascii="Arial" w:hAnsi="Arial" w:cs="Arial"/>
          <w:b w:val="0"/>
          <w:sz w:val="22"/>
          <w:szCs w:val="22"/>
        </w:rPr>
      </w:pPr>
    </w:p>
    <w:p w14:paraId="39F065FC" w14:textId="45A0665D" w:rsidR="006111C8" w:rsidRPr="00BB002A" w:rsidRDefault="006111C8" w:rsidP="00BB002A">
      <w:pPr>
        <w:pStyle w:val="ZCourseTitle"/>
        <w:spacing w:before="0" w:line="360" w:lineRule="auto"/>
        <w:rPr>
          <w:rFonts w:ascii="Arial" w:hAnsi="Arial" w:cs="Arial"/>
          <w:b w:val="0"/>
          <w:sz w:val="22"/>
          <w:szCs w:val="22"/>
        </w:rPr>
      </w:pPr>
    </w:p>
    <w:p w14:paraId="568552E1" w14:textId="77777777" w:rsidR="006111C8" w:rsidRPr="00BB002A" w:rsidRDefault="006111C8" w:rsidP="00BB002A">
      <w:pPr>
        <w:pStyle w:val="ZCourseTitle"/>
        <w:spacing w:before="0" w:line="360" w:lineRule="auto"/>
        <w:rPr>
          <w:rFonts w:ascii="Arial" w:hAnsi="Arial" w:cs="Arial"/>
          <w:b w:val="0"/>
          <w:sz w:val="22"/>
          <w:szCs w:val="22"/>
        </w:rPr>
      </w:pPr>
    </w:p>
    <w:p w14:paraId="39459CAA" w14:textId="0DA6BB2C" w:rsidR="006111C8" w:rsidRPr="00BB002A" w:rsidRDefault="00F32AC5" w:rsidP="00BB002A">
      <w:pPr>
        <w:pStyle w:val="ZCourseTitle"/>
        <w:spacing w:before="0" w:line="360" w:lineRule="auto"/>
        <w:rPr>
          <w:rFonts w:ascii="Arial" w:hAnsi="Arial" w:cs="Arial"/>
          <w:b w:val="0"/>
          <w:sz w:val="22"/>
          <w:szCs w:val="22"/>
        </w:rPr>
      </w:pPr>
      <w:r w:rsidRPr="00BB002A">
        <w:rPr>
          <w:rFonts w:ascii="Arial" w:hAnsi="Arial" w:cs="Arial"/>
          <w:b w:val="0"/>
          <w:noProof/>
          <w:sz w:val="22"/>
          <w:szCs w:val="22"/>
          <w:lang w:eastAsia="en-ZA"/>
        </w:rPr>
        <mc:AlternateContent>
          <mc:Choice Requires="wps">
            <w:drawing>
              <wp:anchor distT="0" distB="0" distL="114300" distR="114300" simplePos="0" relativeHeight="251657728" behindDoc="0" locked="0" layoutInCell="1" allowOverlap="1" wp14:anchorId="336C12F6" wp14:editId="416653B9">
                <wp:simplePos x="0" y="0"/>
                <wp:positionH relativeFrom="column">
                  <wp:posOffset>1744345</wp:posOffset>
                </wp:positionH>
                <wp:positionV relativeFrom="paragraph">
                  <wp:posOffset>37465</wp:posOffset>
                </wp:positionV>
                <wp:extent cx="2285365" cy="394970"/>
                <wp:effectExtent l="10795" t="10160" r="8890"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5365" cy="394970"/>
                        </a:xfrm>
                        <a:prstGeom prst="rect">
                          <a:avLst/>
                        </a:prstGeom>
                        <a:solidFill>
                          <a:srgbClr val="FFFFFF"/>
                        </a:solidFill>
                        <a:ln w="9525">
                          <a:solidFill>
                            <a:srgbClr val="000000"/>
                          </a:solidFill>
                          <a:miter lim="800000"/>
                          <a:headEnd/>
                          <a:tailEnd/>
                        </a:ln>
                      </wps:spPr>
                      <wps:txbx>
                        <w:txbxContent>
                          <w:p w14:paraId="3113A681" w14:textId="77777777" w:rsidR="00BB002A" w:rsidRPr="0079763A" w:rsidRDefault="00BB002A"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BB002A" w:rsidRDefault="00BB00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12F6" id="Rectangle 5" o:spid="_x0000_s1026" style="position:absolute;left:0;text-align:left;margin-left:137.35pt;margin-top:2.95pt;width:179.9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">
                <v:textbox>
                  <w:txbxContent>
                    <w:p w14:paraId="3113A681" w14:textId="77777777" w:rsidR="00BB002A" w:rsidRPr="0079763A" w:rsidRDefault="00BB002A" w:rsidP="0079763A">
                      <w:pPr>
                        <w:pStyle w:val="ZCourseTitle"/>
                        <w:spacing w:before="60" w:line="240" w:lineRule="auto"/>
                        <w:rPr>
                          <w:rFonts w:ascii="Arial" w:hAnsi="Arial" w:cs="Arial"/>
                          <w:sz w:val="24"/>
                          <w:szCs w:val="22"/>
                        </w:rPr>
                      </w:pPr>
                      <w:r w:rsidRPr="0079763A">
                        <w:rPr>
                          <w:rFonts w:ascii="Arial" w:hAnsi="Arial" w:cs="Arial"/>
                          <w:sz w:val="24"/>
                          <w:szCs w:val="22"/>
                        </w:rPr>
                        <w:t>PROGRAMME STRATEGY</w:t>
                      </w:r>
                    </w:p>
                    <w:p w14:paraId="6CFFEC28" w14:textId="77777777" w:rsidR="00BB002A" w:rsidRDefault="00BB002A"/>
                  </w:txbxContent>
                </v:textbox>
              </v:rect>
            </w:pict>
          </mc:Fallback>
        </mc:AlternateContent>
      </w:r>
    </w:p>
    <w:p w14:paraId="3E97E90B" w14:textId="77777777" w:rsidR="006111C8" w:rsidRPr="00BB002A" w:rsidRDefault="006111C8" w:rsidP="00BB002A">
      <w:pPr>
        <w:pStyle w:val="ZCourseTitle"/>
        <w:spacing w:before="0" w:line="360" w:lineRule="auto"/>
        <w:rPr>
          <w:rFonts w:ascii="Arial" w:hAnsi="Arial" w:cs="Arial"/>
          <w:b w:val="0"/>
          <w:sz w:val="22"/>
          <w:szCs w:val="22"/>
        </w:rPr>
      </w:pPr>
    </w:p>
    <w:p w14:paraId="2BAC9494" w14:textId="77777777" w:rsidR="00BB002A" w:rsidRDefault="00BB002A" w:rsidP="00BB002A">
      <w:pPr>
        <w:pStyle w:val="ZCourseTitle"/>
        <w:spacing w:before="0" w:line="360" w:lineRule="auto"/>
        <w:rPr>
          <w:rFonts w:ascii="Arial" w:hAnsi="Arial" w:cs="Arial"/>
          <w:sz w:val="32"/>
          <w:szCs w:val="22"/>
        </w:rPr>
      </w:pPr>
    </w:p>
    <w:p w14:paraId="16CCCBE8" w14:textId="77777777" w:rsidR="00BB002A" w:rsidRDefault="00BB002A" w:rsidP="00BB002A">
      <w:pPr>
        <w:pStyle w:val="ZCourseTitle"/>
        <w:spacing w:before="0" w:line="360" w:lineRule="auto"/>
        <w:rPr>
          <w:rFonts w:ascii="Arial" w:hAnsi="Arial" w:cs="Arial"/>
          <w:sz w:val="32"/>
          <w:szCs w:val="22"/>
        </w:rPr>
      </w:pPr>
    </w:p>
    <w:p w14:paraId="49E737AE" w14:textId="77777777" w:rsidR="00DA5DAA" w:rsidRDefault="00DA5DAA" w:rsidP="00BB002A">
      <w:pPr>
        <w:pStyle w:val="ZCourseTitle"/>
        <w:spacing w:before="0" w:line="360" w:lineRule="auto"/>
        <w:rPr>
          <w:rFonts w:ascii="Arial" w:hAnsi="Arial" w:cs="Arial"/>
          <w:sz w:val="32"/>
          <w:szCs w:val="22"/>
        </w:rPr>
      </w:pPr>
    </w:p>
    <w:p w14:paraId="18EB0894" w14:textId="6E095CBE" w:rsidR="00C3444C" w:rsidRPr="00BB002A" w:rsidRDefault="00233B63" w:rsidP="00133872">
      <w:pPr>
        <w:pStyle w:val="ZCourseTitle"/>
        <w:spacing w:before="0" w:line="360" w:lineRule="auto"/>
        <w:rPr>
          <w:rFonts w:ascii="Arial" w:hAnsi="Arial" w:cs="Arial"/>
          <w:sz w:val="32"/>
          <w:szCs w:val="22"/>
        </w:rPr>
      </w:pPr>
      <w:r w:rsidRPr="00BB002A">
        <w:rPr>
          <w:rFonts w:ascii="Arial" w:hAnsi="Arial" w:cs="Arial"/>
          <w:sz w:val="32"/>
          <w:szCs w:val="22"/>
        </w:rPr>
        <w:lastRenderedPageBreak/>
        <w:t>Module</w:t>
      </w:r>
      <w:r w:rsidR="004A49CF" w:rsidRPr="00BB002A">
        <w:rPr>
          <w:rFonts w:ascii="Arial" w:hAnsi="Arial" w:cs="Arial"/>
          <w:sz w:val="32"/>
          <w:szCs w:val="22"/>
        </w:rPr>
        <w:t xml:space="preserve"> T</w:t>
      </w:r>
      <w:r w:rsidR="00A50ADD" w:rsidRPr="00BB002A">
        <w:rPr>
          <w:rFonts w:ascii="Arial" w:hAnsi="Arial" w:cs="Arial"/>
          <w:sz w:val="32"/>
          <w:szCs w:val="22"/>
        </w:rPr>
        <w:t>itle</w:t>
      </w:r>
      <w:r w:rsidR="004857CA" w:rsidRPr="00BB002A">
        <w:rPr>
          <w:rFonts w:ascii="Arial" w:hAnsi="Arial" w:cs="Arial"/>
          <w:sz w:val="32"/>
          <w:szCs w:val="22"/>
        </w:rPr>
        <w:t xml:space="preserve">: </w:t>
      </w:r>
      <w:r w:rsidR="00DA5DAA">
        <w:rPr>
          <w:rFonts w:ascii="Arial" w:hAnsi="Arial" w:cs="Arial"/>
          <w:sz w:val="32"/>
          <w:szCs w:val="22"/>
        </w:rPr>
        <w:t>Short-term Insurance Advice</w:t>
      </w:r>
      <w:r w:rsidR="004857CA" w:rsidRPr="00BB002A">
        <w:rPr>
          <w:rFonts w:ascii="Arial" w:hAnsi="Arial" w:cs="Arial"/>
          <w:sz w:val="32"/>
          <w:szCs w:val="22"/>
        </w:rPr>
        <w:t xml:space="preserve">  </w:t>
      </w:r>
    </w:p>
    <w:p w14:paraId="0BB4DDA0" w14:textId="77777777" w:rsidR="009E3CDF" w:rsidRPr="00BB002A" w:rsidRDefault="009E3CDF" w:rsidP="00BB002A">
      <w:pPr>
        <w:pStyle w:val="ZCourseTitle"/>
        <w:spacing w:before="0" w:line="360" w:lineRule="auto"/>
        <w:rPr>
          <w:rFonts w:ascii="Arial" w:hAnsi="Arial" w:cs="Arial"/>
          <w:sz w:val="32"/>
          <w:szCs w:val="22"/>
        </w:rPr>
      </w:pPr>
      <w:r w:rsidRPr="00BB002A">
        <w:rPr>
          <w:rFonts w:ascii="Arial" w:hAnsi="Arial" w:cs="Arial"/>
          <w:sz w:val="32"/>
          <w:szCs w:val="22"/>
        </w:rPr>
        <w:t>Programme Strategy</w:t>
      </w:r>
    </w:p>
    <w:p w14:paraId="34A6FE05" w14:textId="77777777" w:rsidR="009E3CDF" w:rsidRPr="00BB002A" w:rsidRDefault="009E3CDF" w:rsidP="00BB002A">
      <w:pPr>
        <w:pStyle w:val="ZCourseTitle"/>
        <w:spacing w:before="0" w:line="360" w:lineRule="auto"/>
        <w:rPr>
          <w:rFonts w:ascii="Arial" w:hAnsi="Arial" w:cs="Arial"/>
          <w:b w:val="0"/>
          <w:sz w:val="22"/>
          <w:szCs w:val="22"/>
        </w:rPr>
      </w:pPr>
    </w:p>
    <w:sdt>
      <w:sdtPr>
        <w:rPr>
          <w:rFonts w:ascii="Arial" w:hAnsi="Arial" w:cs="Arial"/>
          <w:b/>
          <w:color w:val="auto"/>
          <w:sz w:val="22"/>
          <w:szCs w:val="22"/>
          <w:lang w:val="en-ZA"/>
        </w:rPr>
        <w:id w:val="219102576"/>
        <w:docPartObj>
          <w:docPartGallery w:val="Table of Contents"/>
          <w:docPartUnique/>
        </w:docPartObj>
      </w:sdtPr>
      <w:sdtEndPr>
        <w:rPr>
          <w:rFonts w:ascii="Tahoma" w:hAnsi="Tahoma" w:cs="Times New Roman"/>
          <w:bCs/>
          <w:noProof/>
          <w:szCs w:val="24"/>
        </w:rPr>
      </w:sdtEndPr>
      <w:sdtContent>
        <w:p w14:paraId="0BFF12D2" w14:textId="0C572734" w:rsidR="00133872" w:rsidRPr="00133872" w:rsidRDefault="00133872">
          <w:pPr>
            <w:pStyle w:val="TOCHeading"/>
            <w:rPr>
              <w:rFonts w:ascii="Arial" w:hAnsi="Arial" w:cs="Arial"/>
              <w:b/>
              <w:color w:val="auto"/>
              <w:sz w:val="22"/>
              <w:szCs w:val="22"/>
            </w:rPr>
          </w:pPr>
          <w:r w:rsidRPr="00133872">
            <w:rPr>
              <w:rFonts w:ascii="Arial" w:hAnsi="Arial" w:cs="Arial"/>
              <w:b/>
              <w:color w:val="auto"/>
              <w:sz w:val="22"/>
              <w:szCs w:val="22"/>
            </w:rPr>
            <w:t>Table of Contents</w:t>
          </w:r>
        </w:p>
        <w:p w14:paraId="5F44FBC7" w14:textId="77777777" w:rsidR="00133872" w:rsidRPr="00133872" w:rsidRDefault="00133872" w:rsidP="00133872">
          <w:pPr>
            <w:pStyle w:val="TOC1"/>
            <w:jc w:val="left"/>
            <w:rPr>
              <w:rFonts w:eastAsiaTheme="minorEastAsia" w:cs="Arial"/>
              <w:noProof/>
              <w:sz w:val="22"/>
              <w:szCs w:val="22"/>
              <w:lang w:eastAsia="en-ZA"/>
            </w:rPr>
          </w:pPr>
          <w:r w:rsidRPr="00133872">
            <w:rPr>
              <w:rFonts w:cs="Arial"/>
              <w:bCs/>
              <w:noProof/>
              <w:sz w:val="22"/>
              <w:szCs w:val="22"/>
            </w:rPr>
            <w:fldChar w:fldCharType="begin"/>
          </w:r>
          <w:r w:rsidRPr="00133872">
            <w:rPr>
              <w:rFonts w:cs="Arial"/>
              <w:bCs/>
              <w:noProof/>
              <w:sz w:val="22"/>
              <w:szCs w:val="22"/>
            </w:rPr>
            <w:instrText xml:space="preserve"> TOC \o "1-3" \h \z \u </w:instrText>
          </w:r>
          <w:r w:rsidRPr="00133872">
            <w:rPr>
              <w:rFonts w:cs="Arial"/>
              <w:bCs/>
              <w:noProof/>
              <w:sz w:val="22"/>
              <w:szCs w:val="22"/>
            </w:rPr>
            <w:fldChar w:fldCharType="separate"/>
          </w:r>
          <w:hyperlink w:anchor="_Toc23776657" w:history="1">
            <w:r w:rsidRPr="00133872">
              <w:rPr>
                <w:rStyle w:val="Hyperlink"/>
                <w:rFonts w:cs="Arial"/>
                <w:noProof/>
                <w:sz w:val="22"/>
                <w:szCs w:val="22"/>
              </w:rPr>
              <w:t>1. Programme Description</w:t>
            </w:r>
            <w:r w:rsidRPr="00133872">
              <w:rPr>
                <w:rFonts w:cs="Arial"/>
                <w:noProof/>
                <w:webHidden/>
                <w:sz w:val="22"/>
                <w:szCs w:val="22"/>
              </w:rPr>
              <w:tab/>
            </w:r>
            <w:r w:rsidRPr="00133872">
              <w:rPr>
                <w:rFonts w:cs="Arial"/>
                <w:noProof/>
                <w:webHidden/>
                <w:sz w:val="22"/>
                <w:szCs w:val="22"/>
              </w:rPr>
              <w:fldChar w:fldCharType="begin"/>
            </w:r>
            <w:r w:rsidRPr="00133872">
              <w:rPr>
                <w:rFonts w:cs="Arial"/>
                <w:noProof/>
                <w:webHidden/>
                <w:sz w:val="22"/>
                <w:szCs w:val="22"/>
              </w:rPr>
              <w:instrText xml:space="preserve"> PAGEREF _Toc23776657 \h </w:instrText>
            </w:r>
            <w:r w:rsidRPr="00133872">
              <w:rPr>
                <w:rFonts w:cs="Arial"/>
                <w:noProof/>
                <w:webHidden/>
                <w:sz w:val="22"/>
                <w:szCs w:val="22"/>
              </w:rPr>
            </w:r>
            <w:r w:rsidRPr="00133872">
              <w:rPr>
                <w:rFonts w:cs="Arial"/>
                <w:noProof/>
                <w:webHidden/>
                <w:sz w:val="22"/>
                <w:szCs w:val="22"/>
              </w:rPr>
              <w:fldChar w:fldCharType="separate"/>
            </w:r>
            <w:r w:rsidR="00D77D40">
              <w:rPr>
                <w:rFonts w:cs="Arial"/>
                <w:noProof/>
                <w:webHidden/>
                <w:sz w:val="22"/>
                <w:szCs w:val="22"/>
              </w:rPr>
              <w:t>3</w:t>
            </w:r>
            <w:r w:rsidRPr="00133872">
              <w:rPr>
                <w:rFonts w:cs="Arial"/>
                <w:noProof/>
                <w:webHidden/>
                <w:sz w:val="22"/>
                <w:szCs w:val="22"/>
              </w:rPr>
              <w:fldChar w:fldCharType="end"/>
            </w:r>
          </w:hyperlink>
        </w:p>
        <w:p w14:paraId="747BF8CD" w14:textId="77777777" w:rsidR="00133872" w:rsidRPr="00133872" w:rsidRDefault="00DD63CA" w:rsidP="00133872">
          <w:pPr>
            <w:pStyle w:val="TOC3"/>
            <w:jc w:val="left"/>
            <w:rPr>
              <w:rFonts w:ascii="Arial" w:eastAsiaTheme="minorEastAsia" w:hAnsi="Arial" w:cs="Arial"/>
              <w:noProof/>
              <w:szCs w:val="22"/>
              <w:lang w:eastAsia="en-ZA"/>
            </w:rPr>
          </w:pPr>
          <w:hyperlink w:anchor="_Toc23776658" w:history="1">
            <w:r w:rsidR="00133872" w:rsidRPr="00133872">
              <w:rPr>
                <w:rStyle w:val="Hyperlink"/>
                <w:rFonts w:ascii="Arial" w:hAnsi="Arial" w:cs="Arial"/>
                <w:noProof/>
                <w:szCs w:val="22"/>
                <w:lang w:val="en-US"/>
              </w:rPr>
              <w:t>1.1 Programme Name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_Toc23776658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5304C5CF" w14:textId="77777777" w:rsidR="00133872" w:rsidRPr="00133872" w:rsidRDefault="00DD63CA" w:rsidP="00133872">
          <w:pPr>
            <w:pStyle w:val="TOC3"/>
            <w:jc w:val="left"/>
            <w:rPr>
              <w:rFonts w:ascii="Arial" w:eastAsiaTheme="minorEastAsia" w:hAnsi="Arial" w:cs="Arial"/>
              <w:noProof/>
              <w:szCs w:val="22"/>
              <w:lang w:eastAsia="en-ZA"/>
            </w:rPr>
          </w:pPr>
          <w:hyperlink w:anchor="_Toc23776659" w:history="1">
            <w:r w:rsidR="00133872" w:rsidRPr="00133872">
              <w:rPr>
                <w:rStyle w:val="Hyperlink"/>
                <w:rFonts w:ascii="Arial" w:hAnsi="Arial" w:cs="Arial"/>
                <w:noProof/>
                <w:szCs w:val="22"/>
                <w:lang w:val="en-US"/>
              </w:rPr>
              <w:t>1.2 Programme Purpose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_Toc23776659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7925816B" w14:textId="77777777" w:rsidR="00133872" w:rsidRPr="00133872" w:rsidRDefault="00DD63CA" w:rsidP="00133872">
          <w:pPr>
            <w:pStyle w:val="TOC3"/>
            <w:jc w:val="left"/>
            <w:rPr>
              <w:rFonts w:ascii="Arial" w:eastAsiaTheme="minorEastAsia" w:hAnsi="Arial" w:cs="Arial"/>
              <w:noProof/>
              <w:szCs w:val="22"/>
              <w:lang w:eastAsia="en-ZA"/>
            </w:rPr>
          </w:pPr>
          <w:hyperlink w:anchor="_Toc23776660" w:history="1">
            <w:r w:rsidR="00133872" w:rsidRPr="00133872">
              <w:rPr>
                <w:rStyle w:val="Hyperlink"/>
                <w:rFonts w:ascii="Arial" w:hAnsi="Arial" w:cs="Arial"/>
                <w:noProof/>
                <w:szCs w:val="22"/>
                <w:lang w:val="en-US"/>
              </w:rPr>
              <w:t>1.3 Occupational / Target Group</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_Toc23776660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2EE2E34D" w14:textId="77777777" w:rsidR="00133872" w:rsidRPr="00133872" w:rsidRDefault="00DD63CA" w:rsidP="00133872">
          <w:pPr>
            <w:pStyle w:val="TOC3"/>
            <w:jc w:val="left"/>
            <w:rPr>
              <w:rFonts w:ascii="Arial" w:eastAsiaTheme="minorEastAsia" w:hAnsi="Arial" w:cs="Arial"/>
              <w:noProof/>
              <w:szCs w:val="22"/>
              <w:lang w:eastAsia="en-ZA"/>
            </w:rPr>
          </w:pPr>
          <w:hyperlink w:anchor="_Toc23776661" w:history="1">
            <w:r w:rsidR="00133872" w:rsidRPr="00133872">
              <w:rPr>
                <w:rStyle w:val="Hyperlink"/>
                <w:rFonts w:ascii="Arial" w:hAnsi="Arial" w:cs="Arial"/>
                <w:noProof/>
                <w:szCs w:val="22"/>
                <w:lang w:val="en-US"/>
              </w:rPr>
              <w:t>1.4 Entry Requirements</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_Toc23776661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5136DD82" w14:textId="77777777" w:rsidR="00133872" w:rsidRPr="00133872" w:rsidRDefault="00DD63CA" w:rsidP="00133872">
          <w:pPr>
            <w:pStyle w:val="TOC3"/>
            <w:jc w:val="left"/>
            <w:rPr>
              <w:rFonts w:ascii="Arial" w:eastAsiaTheme="minorEastAsia" w:hAnsi="Arial" w:cs="Arial"/>
              <w:noProof/>
              <w:szCs w:val="22"/>
              <w:lang w:eastAsia="en-ZA"/>
            </w:rPr>
          </w:pPr>
          <w:hyperlink w:anchor="_Toc23776662" w:history="1">
            <w:r w:rsidR="00133872" w:rsidRPr="00133872">
              <w:rPr>
                <w:rStyle w:val="Hyperlink"/>
                <w:rFonts w:ascii="Arial" w:hAnsi="Arial" w:cs="Arial"/>
                <w:noProof/>
                <w:szCs w:val="22"/>
                <w:lang w:val="en-US"/>
              </w:rPr>
              <w:t>1.5 Programme Type</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_Toc23776662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40DCAA94" w14:textId="77777777" w:rsidR="00133872" w:rsidRPr="00133872" w:rsidRDefault="00DD63CA" w:rsidP="00133872">
          <w:pPr>
            <w:pStyle w:val="TOC3"/>
            <w:jc w:val="left"/>
            <w:rPr>
              <w:rFonts w:ascii="Arial" w:eastAsiaTheme="minorEastAsia" w:hAnsi="Arial" w:cs="Arial"/>
              <w:noProof/>
              <w:szCs w:val="22"/>
              <w:lang w:eastAsia="en-ZA"/>
            </w:rPr>
          </w:pPr>
          <w:hyperlink w:anchor="_Toc23776663" w:history="1">
            <w:r w:rsidR="00133872" w:rsidRPr="00133872">
              <w:rPr>
                <w:rStyle w:val="Hyperlink"/>
                <w:rFonts w:ascii="Arial" w:hAnsi="Arial" w:cs="Arial"/>
                <w:noProof/>
                <w:szCs w:val="22"/>
                <w:lang w:val="en-US"/>
              </w:rPr>
              <w:t>1.6 Programme Duration</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_Toc23776663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3</w:t>
            </w:r>
            <w:r w:rsidR="00133872" w:rsidRPr="00133872">
              <w:rPr>
                <w:rFonts w:ascii="Arial" w:hAnsi="Arial" w:cs="Arial"/>
                <w:noProof/>
                <w:webHidden/>
                <w:szCs w:val="22"/>
              </w:rPr>
              <w:fldChar w:fldCharType="end"/>
            </w:r>
          </w:hyperlink>
        </w:p>
        <w:p w14:paraId="6C88CE3F" w14:textId="77777777" w:rsidR="00133872" w:rsidRPr="00133872" w:rsidRDefault="00DD63CA" w:rsidP="00133872">
          <w:pPr>
            <w:pStyle w:val="TOC3"/>
            <w:jc w:val="left"/>
            <w:rPr>
              <w:rFonts w:ascii="Arial" w:eastAsiaTheme="minorEastAsia" w:hAnsi="Arial" w:cs="Arial"/>
              <w:noProof/>
              <w:szCs w:val="22"/>
              <w:lang w:eastAsia="en-ZA"/>
            </w:rPr>
          </w:pPr>
          <w:hyperlink w:anchor="_Toc23776664" w:history="1">
            <w:r w:rsidR="00133872" w:rsidRPr="00133872">
              <w:rPr>
                <w:rStyle w:val="Hyperlink"/>
                <w:rFonts w:ascii="Arial" w:hAnsi="Arial" w:cs="Arial"/>
                <w:noProof/>
                <w:szCs w:val="22"/>
                <w:lang w:val="en-US"/>
              </w:rPr>
              <w:t>1.7</w:t>
            </w:r>
            <w:r w:rsidR="00133872" w:rsidRPr="00133872">
              <w:rPr>
                <w:rFonts w:ascii="Arial" w:eastAsiaTheme="minorEastAsia" w:hAnsi="Arial" w:cs="Arial"/>
                <w:noProof/>
                <w:szCs w:val="22"/>
                <w:lang w:eastAsia="en-ZA"/>
              </w:rPr>
              <w:tab/>
            </w:r>
            <w:r w:rsidR="00133872" w:rsidRPr="00133872">
              <w:rPr>
                <w:rStyle w:val="Hyperlink"/>
                <w:rFonts w:ascii="Arial" w:hAnsi="Arial" w:cs="Arial"/>
                <w:noProof/>
                <w:szCs w:val="22"/>
                <w:lang w:val="en-US"/>
              </w:rPr>
              <w:t>Programme Entry and Exit Points</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_Toc23776664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4</w:t>
            </w:r>
            <w:r w:rsidR="00133872" w:rsidRPr="00133872">
              <w:rPr>
                <w:rFonts w:ascii="Arial" w:hAnsi="Arial" w:cs="Arial"/>
                <w:noProof/>
                <w:webHidden/>
                <w:szCs w:val="22"/>
              </w:rPr>
              <w:fldChar w:fldCharType="end"/>
            </w:r>
          </w:hyperlink>
        </w:p>
        <w:p w14:paraId="575D48F6" w14:textId="77777777" w:rsidR="00133872" w:rsidRPr="00133872" w:rsidRDefault="00DD63CA" w:rsidP="00133872">
          <w:pPr>
            <w:pStyle w:val="TOC1"/>
            <w:jc w:val="left"/>
            <w:rPr>
              <w:rFonts w:eastAsiaTheme="minorEastAsia" w:cs="Arial"/>
              <w:noProof/>
              <w:sz w:val="22"/>
              <w:szCs w:val="22"/>
              <w:lang w:eastAsia="en-ZA"/>
            </w:rPr>
          </w:pPr>
          <w:hyperlink w:anchor="_Toc23776665" w:history="1">
            <w:r w:rsidR="00133872" w:rsidRPr="00133872">
              <w:rPr>
                <w:rStyle w:val="Hyperlink"/>
                <w:rFonts w:cs="Arial"/>
                <w:noProof/>
                <w:sz w:val="22"/>
                <w:szCs w:val="22"/>
              </w:rPr>
              <w:t>2.</w:t>
            </w:r>
            <w:r w:rsidR="00133872" w:rsidRPr="00133872">
              <w:rPr>
                <w:rFonts w:eastAsiaTheme="minorEastAsia" w:cs="Arial"/>
                <w:noProof/>
                <w:sz w:val="22"/>
                <w:szCs w:val="22"/>
                <w:lang w:eastAsia="en-ZA"/>
              </w:rPr>
              <w:tab/>
            </w:r>
            <w:r w:rsidR="00133872" w:rsidRPr="00133872">
              <w:rPr>
                <w:rStyle w:val="Hyperlink"/>
                <w:rFonts w:cs="Arial"/>
                <w:noProof/>
                <w:sz w:val="22"/>
                <w:szCs w:val="22"/>
              </w:rPr>
              <w:t>Alignment</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_Toc23776665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4</w:t>
            </w:r>
            <w:r w:rsidR="00133872" w:rsidRPr="00133872">
              <w:rPr>
                <w:rFonts w:cs="Arial"/>
                <w:noProof/>
                <w:webHidden/>
                <w:sz w:val="22"/>
                <w:szCs w:val="22"/>
              </w:rPr>
              <w:fldChar w:fldCharType="end"/>
            </w:r>
          </w:hyperlink>
        </w:p>
        <w:p w14:paraId="30C4EBCC" w14:textId="77777777" w:rsidR="00133872" w:rsidRPr="00133872" w:rsidRDefault="00DD63CA" w:rsidP="00133872">
          <w:pPr>
            <w:pStyle w:val="TOC1"/>
            <w:jc w:val="left"/>
            <w:rPr>
              <w:rFonts w:eastAsiaTheme="minorEastAsia" w:cs="Arial"/>
              <w:noProof/>
              <w:sz w:val="22"/>
              <w:szCs w:val="22"/>
              <w:lang w:eastAsia="en-ZA"/>
            </w:rPr>
          </w:pPr>
          <w:hyperlink w:anchor="_Toc23776666" w:history="1">
            <w:r w:rsidR="00133872" w:rsidRPr="00133872">
              <w:rPr>
                <w:rStyle w:val="Hyperlink"/>
                <w:rFonts w:cs="Arial"/>
                <w:noProof/>
                <w:sz w:val="22"/>
                <w:szCs w:val="22"/>
              </w:rPr>
              <w:t>3.</w:t>
            </w:r>
            <w:r w:rsidR="00133872" w:rsidRPr="00133872">
              <w:rPr>
                <w:rFonts w:eastAsiaTheme="minorEastAsia" w:cs="Arial"/>
                <w:noProof/>
                <w:sz w:val="22"/>
                <w:szCs w:val="22"/>
                <w:lang w:eastAsia="en-ZA"/>
              </w:rPr>
              <w:tab/>
            </w:r>
            <w:r w:rsidR="00133872" w:rsidRPr="00133872">
              <w:rPr>
                <w:rStyle w:val="Hyperlink"/>
                <w:rFonts w:cs="Arial"/>
                <w:noProof/>
                <w:sz w:val="22"/>
                <w:szCs w:val="22"/>
              </w:rPr>
              <w:t>Overview of Provision</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_Toc23776666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4</w:t>
            </w:r>
            <w:r w:rsidR="00133872" w:rsidRPr="00133872">
              <w:rPr>
                <w:rFonts w:cs="Arial"/>
                <w:noProof/>
                <w:webHidden/>
                <w:sz w:val="22"/>
                <w:szCs w:val="22"/>
              </w:rPr>
              <w:fldChar w:fldCharType="end"/>
            </w:r>
          </w:hyperlink>
        </w:p>
        <w:p w14:paraId="0D96B034" w14:textId="77777777" w:rsidR="00133872" w:rsidRPr="00133872" w:rsidRDefault="00DD63CA" w:rsidP="00133872">
          <w:pPr>
            <w:pStyle w:val="TOC3"/>
            <w:jc w:val="left"/>
            <w:rPr>
              <w:rFonts w:ascii="Arial" w:eastAsiaTheme="minorEastAsia" w:hAnsi="Arial" w:cs="Arial"/>
              <w:noProof/>
              <w:szCs w:val="22"/>
              <w:lang w:eastAsia="en-ZA"/>
            </w:rPr>
          </w:pPr>
          <w:hyperlink w:anchor="_Toc23776667" w:history="1">
            <w:r w:rsidR="00133872" w:rsidRPr="00133872">
              <w:rPr>
                <w:rStyle w:val="Hyperlink"/>
                <w:rFonts w:ascii="Arial" w:hAnsi="Arial" w:cs="Arial"/>
                <w:noProof/>
                <w:szCs w:val="22"/>
                <w:lang w:val="en-US"/>
              </w:rPr>
              <w:t>3.1</w:t>
            </w:r>
            <w:r w:rsidR="00133872" w:rsidRPr="00133872">
              <w:rPr>
                <w:rFonts w:ascii="Arial" w:eastAsiaTheme="minorEastAsia" w:hAnsi="Arial" w:cs="Arial"/>
                <w:noProof/>
                <w:szCs w:val="22"/>
                <w:lang w:eastAsia="en-ZA"/>
              </w:rPr>
              <w:tab/>
            </w:r>
            <w:r w:rsidR="00133872" w:rsidRPr="00133872">
              <w:rPr>
                <w:rStyle w:val="Hyperlink"/>
                <w:rFonts w:ascii="Arial" w:hAnsi="Arial" w:cs="Arial"/>
                <w:noProof/>
                <w:szCs w:val="22"/>
                <w:lang w:val="en-US"/>
              </w:rPr>
              <w:t>Instructional Strategy</w:t>
            </w:r>
            <w:r w:rsidR="00133872" w:rsidRPr="00133872">
              <w:rPr>
                <w:rFonts w:ascii="Arial" w:hAnsi="Arial" w:cs="Arial"/>
                <w:noProof/>
                <w:webHidden/>
                <w:szCs w:val="22"/>
              </w:rPr>
              <w:tab/>
            </w:r>
            <w:r w:rsidR="00133872" w:rsidRPr="00133872">
              <w:rPr>
                <w:rFonts w:ascii="Arial" w:hAnsi="Arial" w:cs="Arial"/>
                <w:noProof/>
                <w:webHidden/>
                <w:szCs w:val="22"/>
              </w:rPr>
              <w:fldChar w:fldCharType="begin"/>
            </w:r>
            <w:r w:rsidR="00133872" w:rsidRPr="00133872">
              <w:rPr>
                <w:rFonts w:ascii="Arial" w:hAnsi="Arial" w:cs="Arial"/>
                <w:noProof/>
                <w:webHidden/>
                <w:szCs w:val="22"/>
              </w:rPr>
              <w:instrText xml:space="preserve"> PAGEREF _Toc23776667 \h </w:instrText>
            </w:r>
            <w:r w:rsidR="00133872" w:rsidRPr="00133872">
              <w:rPr>
                <w:rFonts w:ascii="Arial" w:hAnsi="Arial" w:cs="Arial"/>
                <w:noProof/>
                <w:webHidden/>
                <w:szCs w:val="22"/>
              </w:rPr>
            </w:r>
            <w:r w:rsidR="00133872" w:rsidRPr="00133872">
              <w:rPr>
                <w:rFonts w:ascii="Arial" w:hAnsi="Arial" w:cs="Arial"/>
                <w:noProof/>
                <w:webHidden/>
                <w:szCs w:val="22"/>
              </w:rPr>
              <w:fldChar w:fldCharType="separate"/>
            </w:r>
            <w:r w:rsidR="00D77D40">
              <w:rPr>
                <w:rFonts w:ascii="Arial" w:hAnsi="Arial" w:cs="Arial"/>
                <w:noProof/>
                <w:webHidden/>
                <w:szCs w:val="22"/>
              </w:rPr>
              <w:t>4</w:t>
            </w:r>
            <w:r w:rsidR="00133872" w:rsidRPr="00133872">
              <w:rPr>
                <w:rFonts w:ascii="Arial" w:hAnsi="Arial" w:cs="Arial"/>
                <w:noProof/>
                <w:webHidden/>
                <w:szCs w:val="22"/>
              </w:rPr>
              <w:fldChar w:fldCharType="end"/>
            </w:r>
          </w:hyperlink>
        </w:p>
        <w:p w14:paraId="68F26C1E" w14:textId="77777777" w:rsidR="00133872" w:rsidRPr="00133872" w:rsidRDefault="00DD63CA" w:rsidP="00133872">
          <w:pPr>
            <w:pStyle w:val="TOC2"/>
            <w:rPr>
              <w:rFonts w:eastAsiaTheme="minorEastAsia"/>
              <w:lang w:eastAsia="en-ZA"/>
            </w:rPr>
          </w:pPr>
          <w:hyperlink w:anchor="_Toc23776668" w:history="1">
            <w:r w:rsidR="00133872" w:rsidRPr="00133872">
              <w:rPr>
                <w:rStyle w:val="Hyperlink"/>
              </w:rPr>
              <w:t>3.2 Learning Strategy</w:t>
            </w:r>
            <w:r w:rsidR="00133872" w:rsidRPr="00133872">
              <w:rPr>
                <w:webHidden/>
              </w:rPr>
              <w:tab/>
            </w:r>
            <w:r w:rsidR="00133872" w:rsidRPr="00133872">
              <w:rPr>
                <w:webHidden/>
              </w:rPr>
              <w:fldChar w:fldCharType="begin"/>
            </w:r>
            <w:r w:rsidR="00133872" w:rsidRPr="00133872">
              <w:rPr>
                <w:webHidden/>
              </w:rPr>
              <w:instrText xml:space="preserve"> PAGEREF _Toc23776668 \h </w:instrText>
            </w:r>
            <w:r w:rsidR="00133872" w:rsidRPr="00133872">
              <w:rPr>
                <w:webHidden/>
              </w:rPr>
            </w:r>
            <w:r w:rsidR="00133872" w:rsidRPr="00133872">
              <w:rPr>
                <w:webHidden/>
              </w:rPr>
              <w:fldChar w:fldCharType="separate"/>
            </w:r>
            <w:r w:rsidR="00D77D40">
              <w:rPr>
                <w:webHidden/>
              </w:rPr>
              <w:t>5</w:t>
            </w:r>
            <w:r w:rsidR="00133872" w:rsidRPr="00133872">
              <w:rPr>
                <w:webHidden/>
              </w:rPr>
              <w:fldChar w:fldCharType="end"/>
            </w:r>
          </w:hyperlink>
        </w:p>
        <w:p w14:paraId="372AA1B3" w14:textId="77777777" w:rsidR="00133872" w:rsidRPr="00133872" w:rsidRDefault="00DD63CA" w:rsidP="00133872">
          <w:pPr>
            <w:pStyle w:val="TOC1"/>
            <w:jc w:val="left"/>
            <w:rPr>
              <w:rFonts w:eastAsiaTheme="minorEastAsia" w:cs="Arial"/>
              <w:noProof/>
              <w:sz w:val="22"/>
              <w:szCs w:val="22"/>
              <w:lang w:eastAsia="en-ZA"/>
            </w:rPr>
          </w:pPr>
          <w:hyperlink w:anchor="_Toc23776669" w:history="1">
            <w:r w:rsidR="00133872" w:rsidRPr="00133872">
              <w:rPr>
                <w:rStyle w:val="Hyperlink"/>
                <w:rFonts w:cs="Arial"/>
                <w:bCs/>
                <w:noProof/>
                <w:kern w:val="32"/>
                <w:sz w:val="22"/>
                <w:szCs w:val="22"/>
                <w:lang w:eastAsia="en-GB"/>
              </w:rPr>
              <w:t>4. Overview of Programme Learning Map</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_Toc23776669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5</w:t>
            </w:r>
            <w:r w:rsidR="00133872" w:rsidRPr="00133872">
              <w:rPr>
                <w:rFonts w:cs="Arial"/>
                <w:noProof/>
                <w:webHidden/>
                <w:sz w:val="22"/>
                <w:szCs w:val="22"/>
              </w:rPr>
              <w:fldChar w:fldCharType="end"/>
            </w:r>
          </w:hyperlink>
        </w:p>
        <w:p w14:paraId="798A31F5" w14:textId="77777777" w:rsidR="00133872" w:rsidRPr="00133872" w:rsidRDefault="00DD63CA" w:rsidP="00133872">
          <w:pPr>
            <w:pStyle w:val="TOC1"/>
            <w:jc w:val="left"/>
            <w:rPr>
              <w:rFonts w:eastAsiaTheme="minorEastAsia" w:cs="Arial"/>
              <w:noProof/>
              <w:sz w:val="22"/>
              <w:szCs w:val="22"/>
              <w:lang w:eastAsia="en-ZA"/>
            </w:rPr>
          </w:pPr>
          <w:hyperlink w:anchor="_Toc23776670" w:history="1">
            <w:r w:rsidR="00133872" w:rsidRPr="00133872">
              <w:rPr>
                <w:rStyle w:val="Hyperlink"/>
                <w:rFonts w:cs="Arial"/>
                <w:noProof/>
                <w:sz w:val="22"/>
                <w:szCs w:val="22"/>
              </w:rPr>
              <w:t>5.</w:t>
            </w:r>
            <w:r w:rsidR="00133872" w:rsidRPr="00133872">
              <w:rPr>
                <w:rFonts w:eastAsiaTheme="minorEastAsia" w:cs="Arial"/>
                <w:noProof/>
                <w:sz w:val="22"/>
                <w:szCs w:val="22"/>
                <w:lang w:eastAsia="en-ZA"/>
              </w:rPr>
              <w:tab/>
            </w:r>
            <w:r w:rsidR="00133872" w:rsidRPr="00133872">
              <w:rPr>
                <w:rStyle w:val="Hyperlink"/>
                <w:rFonts w:cs="Arial"/>
                <w:noProof/>
                <w:sz w:val="22"/>
                <w:szCs w:val="22"/>
              </w:rPr>
              <w:t>Learning Programme Matrix</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_Toc23776670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6</w:t>
            </w:r>
            <w:r w:rsidR="00133872" w:rsidRPr="00133872">
              <w:rPr>
                <w:rFonts w:cs="Arial"/>
                <w:noProof/>
                <w:webHidden/>
                <w:sz w:val="22"/>
                <w:szCs w:val="22"/>
              </w:rPr>
              <w:fldChar w:fldCharType="end"/>
            </w:r>
          </w:hyperlink>
        </w:p>
        <w:p w14:paraId="45AB6D5A" w14:textId="77777777" w:rsidR="00133872" w:rsidRPr="00133872" w:rsidRDefault="00DD63CA" w:rsidP="00133872">
          <w:pPr>
            <w:pStyle w:val="TOC1"/>
            <w:jc w:val="left"/>
            <w:rPr>
              <w:rFonts w:eastAsiaTheme="minorEastAsia" w:cs="Arial"/>
              <w:noProof/>
              <w:sz w:val="22"/>
              <w:szCs w:val="22"/>
              <w:lang w:eastAsia="en-ZA"/>
            </w:rPr>
          </w:pPr>
          <w:hyperlink w:anchor="_Toc23776671" w:history="1">
            <w:r w:rsidR="00133872" w:rsidRPr="00133872">
              <w:rPr>
                <w:rStyle w:val="Hyperlink"/>
                <w:rFonts w:cs="Arial"/>
                <w:noProof/>
                <w:sz w:val="22"/>
                <w:szCs w:val="22"/>
              </w:rPr>
              <w:t>6. Resources utilised</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_Toc23776671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11</w:t>
            </w:r>
            <w:r w:rsidR="00133872" w:rsidRPr="00133872">
              <w:rPr>
                <w:rFonts w:cs="Arial"/>
                <w:noProof/>
                <w:webHidden/>
                <w:sz w:val="22"/>
                <w:szCs w:val="22"/>
              </w:rPr>
              <w:fldChar w:fldCharType="end"/>
            </w:r>
          </w:hyperlink>
        </w:p>
        <w:p w14:paraId="5C8EFE85" w14:textId="77777777" w:rsidR="00133872" w:rsidRPr="00133872" w:rsidRDefault="00DD63CA" w:rsidP="00133872">
          <w:pPr>
            <w:pStyle w:val="TOC1"/>
            <w:jc w:val="left"/>
            <w:rPr>
              <w:rFonts w:eastAsiaTheme="minorEastAsia" w:cs="Arial"/>
              <w:noProof/>
              <w:sz w:val="22"/>
              <w:szCs w:val="22"/>
              <w:lang w:eastAsia="en-ZA"/>
            </w:rPr>
          </w:pPr>
          <w:hyperlink w:anchor="_Toc23776672" w:history="1">
            <w:r w:rsidR="00133872" w:rsidRPr="00133872">
              <w:rPr>
                <w:rStyle w:val="Hyperlink"/>
                <w:rFonts w:cs="Arial"/>
                <w:noProof/>
                <w:sz w:val="22"/>
                <w:szCs w:val="22"/>
              </w:rPr>
              <w:t>7. Overview of the 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_Toc23776672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12</w:t>
            </w:r>
            <w:r w:rsidR="00133872" w:rsidRPr="00133872">
              <w:rPr>
                <w:rFonts w:cs="Arial"/>
                <w:noProof/>
                <w:webHidden/>
                <w:sz w:val="22"/>
                <w:szCs w:val="22"/>
              </w:rPr>
              <w:fldChar w:fldCharType="end"/>
            </w:r>
          </w:hyperlink>
        </w:p>
        <w:p w14:paraId="74C71293" w14:textId="77777777" w:rsidR="00133872" w:rsidRPr="00133872" w:rsidRDefault="00DD63CA" w:rsidP="00133872">
          <w:pPr>
            <w:pStyle w:val="TOC2"/>
            <w:rPr>
              <w:rFonts w:eastAsiaTheme="minorEastAsia"/>
              <w:lang w:eastAsia="en-ZA"/>
            </w:rPr>
          </w:pPr>
          <w:hyperlink w:anchor="_Toc23776673" w:history="1">
            <w:r w:rsidR="00133872" w:rsidRPr="00133872">
              <w:rPr>
                <w:rStyle w:val="Hyperlink"/>
              </w:rPr>
              <w:t>7.1 Types of assessment</w:t>
            </w:r>
            <w:r w:rsidR="00133872" w:rsidRPr="00133872">
              <w:rPr>
                <w:webHidden/>
              </w:rPr>
              <w:tab/>
            </w:r>
            <w:r w:rsidR="00133872" w:rsidRPr="00133872">
              <w:rPr>
                <w:webHidden/>
              </w:rPr>
              <w:fldChar w:fldCharType="begin"/>
            </w:r>
            <w:r w:rsidR="00133872" w:rsidRPr="00133872">
              <w:rPr>
                <w:webHidden/>
              </w:rPr>
              <w:instrText xml:space="preserve"> PAGEREF _Toc23776673 \h </w:instrText>
            </w:r>
            <w:r w:rsidR="00133872" w:rsidRPr="00133872">
              <w:rPr>
                <w:webHidden/>
              </w:rPr>
            </w:r>
            <w:r w:rsidR="00133872" w:rsidRPr="00133872">
              <w:rPr>
                <w:webHidden/>
              </w:rPr>
              <w:fldChar w:fldCharType="separate"/>
            </w:r>
            <w:r w:rsidR="00D77D40">
              <w:rPr>
                <w:webHidden/>
              </w:rPr>
              <w:t>12</w:t>
            </w:r>
            <w:r w:rsidR="00133872" w:rsidRPr="00133872">
              <w:rPr>
                <w:webHidden/>
              </w:rPr>
              <w:fldChar w:fldCharType="end"/>
            </w:r>
          </w:hyperlink>
        </w:p>
        <w:p w14:paraId="14207E93" w14:textId="77777777" w:rsidR="00133872" w:rsidRPr="00133872" w:rsidRDefault="00DD63CA" w:rsidP="00133872">
          <w:pPr>
            <w:pStyle w:val="TOC2"/>
            <w:rPr>
              <w:rFonts w:eastAsiaTheme="minorEastAsia"/>
              <w:lang w:eastAsia="en-ZA"/>
            </w:rPr>
          </w:pPr>
          <w:hyperlink w:anchor="_Toc23776674" w:history="1">
            <w:r w:rsidR="00133872" w:rsidRPr="00133872">
              <w:rPr>
                <w:rStyle w:val="Hyperlink"/>
              </w:rPr>
              <w:t>7.2 Assessment Requirements</w:t>
            </w:r>
            <w:r w:rsidR="00133872" w:rsidRPr="00133872">
              <w:rPr>
                <w:webHidden/>
              </w:rPr>
              <w:tab/>
            </w:r>
            <w:r w:rsidR="00133872" w:rsidRPr="00133872">
              <w:rPr>
                <w:webHidden/>
              </w:rPr>
              <w:fldChar w:fldCharType="begin"/>
            </w:r>
            <w:r w:rsidR="00133872" w:rsidRPr="00133872">
              <w:rPr>
                <w:webHidden/>
              </w:rPr>
              <w:instrText xml:space="preserve"> PAGEREF _Toc23776674 \h </w:instrText>
            </w:r>
            <w:r w:rsidR="00133872" w:rsidRPr="00133872">
              <w:rPr>
                <w:webHidden/>
              </w:rPr>
            </w:r>
            <w:r w:rsidR="00133872" w:rsidRPr="00133872">
              <w:rPr>
                <w:webHidden/>
              </w:rPr>
              <w:fldChar w:fldCharType="separate"/>
            </w:r>
            <w:r w:rsidR="00D77D40">
              <w:rPr>
                <w:webHidden/>
              </w:rPr>
              <w:t>13</w:t>
            </w:r>
            <w:r w:rsidR="00133872" w:rsidRPr="00133872">
              <w:rPr>
                <w:webHidden/>
              </w:rPr>
              <w:fldChar w:fldCharType="end"/>
            </w:r>
          </w:hyperlink>
        </w:p>
        <w:p w14:paraId="3DA499E8" w14:textId="77777777" w:rsidR="00133872" w:rsidRPr="00133872" w:rsidRDefault="00DD63CA" w:rsidP="00133872">
          <w:pPr>
            <w:pStyle w:val="TOC1"/>
            <w:jc w:val="left"/>
            <w:rPr>
              <w:rFonts w:eastAsiaTheme="minorEastAsia" w:cs="Arial"/>
              <w:noProof/>
              <w:sz w:val="22"/>
              <w:szCs w:val="22"/>
              <w:lang w:eastAsia="en-ZA"/>
            </w:rPr>
          </w:pPr>
          <w:hyperlink w:anchor="_Toc23776675" w:history="1">
            <w:r w:rsidR="00133872" w:rsidRPr="00133872">
              <w:rPr>
                <w:rStyle w:val="Hyperlink"/>
                <w:rFonts w:cs="Arial"/>
                <w:noProof/>
                <w:sz w:val="22"/>
                <w:szCs w:val="22"/>
              </w:rPr>
              <w:t>8.</w:t>
            </w:r>
            <w:r w:rsidR="00133872" w:rsidRPr="00133872">
              <w:rPr>
                <w:rFonts w:eastAsiaTheme="minorEastAsia" w:cs="Arial"/>
                <w:noProof/>
                <w:sz w:val="22"/>
                <w:szCs w:val="22"/>
                <w:lang w:eastAsia="en-ZA"/>
              </w:rPr>
              <w:tab/>
            </w:r>
            <w:r w:rsidR="00133872" w:rsidRPr="00133872">
              <w:rPr>
                <w:rStyle w:val="Hyperlink"/>
                <w:rFonts w:cs="Arial"/>
                <w:noProof/>
                <w:sz w:val="22"/>
                <w:szCs w:val="22"/>
              </w:rPr>
              <w:t>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_Toc23776675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14</w:t>
            </w:r>
            <w:r w:rsidR="00133872" w:rsidRPr="00133872">
              <w:rPr>
                <w:rFonts w:cs="Arial"/>
                <w:noProof/>
                <w:webHidden/>
                <w:sz w:val="22"/>
                <w:szCs w:val="22"/>
              </w:rPr>
              <w:fldChar w:fldCharType="end"/>
            </w:r>
          </w:hyperlink>
        </w:p>
        <w:p w14:paraId="6EB11E36" w14:textId="77777777" w:rsidR="00133872" w:rsidRPr="00133872" w:rsidRDefault="00DD63CA" w:rsidP="00133872">
          <w:pPr>
            <w:pStyle w:val="TOC1"/>
            <w:jc w:val="left"/>
            <w:rPr>
              <w:rFonts w:eastAsiaTheme="minorEastAsia" w:cs="Arial"/>
              <w:noProof/>
              <w:sz w:val="22"/>
              <w:szCs w:val="22"/>
              <w:lang w:eastAsia="en-ZA"/>
            </w:rPr>
          </w:pPr>
          <w:hyperlink w:anchor="_Toc23776676" w:history="1">
            <w:r w:rsidR="00133872" w:rsidRPr="00133872">
              <w:rPr>
                <w:rStyle w:val="Hyperlink"/>
                <w:rFonts w:cs="Arial"/>
                <w:bCs/>
                <w:noProof/>
                <w:kern w:val="32"/>
                <w:sz w:val="22"/>
                <w:szCs w:val="22"/>
                <w:lang w:eastAsia="en-GB"/>
              </w:rPr>
              <w:t>9. Overview of RPL Assessment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_Toc23776676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21</w:t>
            </w:r>
            <w:r w:rsidR="00133872" w:rsidRPr="00133872">
              <w:rPr>
                <w:rFonts w:cs="Arial"/>
                <w:noProof/>
                <w:webHidden/>
                <w:sz w:val="22"/>
                <w:szCs w:val="22"/>
              </w:rPr>
              <w:fldChar w:fldCharType="end"/>
            </w:r>
          </w:hyperlink>
        </w:p>
        <w:p w14:paraId="1BE10205" w14:textId="77777777" w:rsidR="00133872" w:rsidRPr="00133872" w:rsidRDefault="00DD63CA" w:rsidP="00133872">
          <w:pPr>
            <w:pStyle w:val="TOC1"/>
            <w:jc w:val="left"/>
            <w:rPr>
              <w:rFonts w:eastAsiaTheme="minorEastAsia" w:cs="Arial"/>
              <w:noProof/>
              <w:sz w:val="22"/>
              <w:szCs w:val="22"/>
              <w:lang w:eastAsia="en-ZA"/>
            </w:rPr>
          </w:pPr>
          <w:hyperlink w:anchor="_Toc23776677" w:history="1">
            <w:r w:rsidR="00133872" w:rsidRPr="00133872">
              <w:rPr>
                <w:rStyle w:val="Hyperlink"/>
                <w:rFonts w:cs="Arial"/>
                <w:bCs/>
                <w:iCs/>
                <w:noProof/>
                <w:kern w:val="32"/>
                <w:sz w:val="22"/>
                <w:szCs w:val="22"/>
                <w:lang w:eastAsia="en-GB"/>
              </w:rPr>
              <w:t>10.</w:t>
            </w:r>
            <w:r w:rsidR="00133872" w:rsidRPr="00133872">
              <w:rPr>
                <w:rStyle w:val="Hyperlink"/>
                <w:rFonts w:cs="Arial"/>
                <w:bCs/>
                <w:noProof/>
                <w:kern w:val="32"/>
                <w:sz w:val="22"/>
                <w:szCs w:val="22"/>
                <w:lang w:eastAsia="en-GB"/>
              </w:rPr>
              <w:t xml:space="preserve"> Evaluation Strategy</w:t>
            </w:r>
            <w:r w:rsidR="00133872" w:rsidRPr="00133872">
              <w:rPr>
                <w:rFonts w:cs="Arial"/>
                <w:noProof/>
                <w:webHidden/>
                <w:sz w:val="22"/>
                <w:szCs w:val="22"/>
              </w:rPr>
              <w:tab/>
            </w:r>
            <w:r w:rsidR="00133872" w:rsidRPr="00133872">
              <w:rPr>
                <w:rFonts w:cs="Arial"/>
                <w:noProof/>
                <w:webHidden/>
                <w:sz w:val="22"/>
                <w:szCs w:val="22"/>
              </w:rPr>
              <w:fldChar w:fldCharType="begin"/>
            </w:r>
            <w:r w:rsidR="00133872" w:rsidRPr="00133872">
              <w:rPr>
                <w:rFonts w:cs="Arial"/>
                <w:noProof/>
                <w:webHidden/>
                <w:sz w:val="22"/>
                <w:szCs w:val="22"/>
              </w:rPr>
              <w:instrText xml:space="preserve"> PAGEREF _Toc23776677 \h </w:instrText>
            </w:r>
            <w:r w:rsidR="00133872" w:rsidRPr="00133872">
              <w:rPr>
                <w:rFonts w:cs="Arial"/>
                <w:noProof/>
                <w:webHidden/>
                <w:sz w:val="22"/>
                <w:szCs w:val="22"/>
              </w:rPr>
            </w:r>
            <w:r w:rsidR="00133872" w:rsidRPr="00133872">
              <w:rPr>
                <w:rFonts w:cs="Arial"/>
                <w:noProof/>
                <w:webHidden/>
                <w:sz w:val="22"/>
                <w:szCs w:val="22"/>
              </w:rPr>
              <w:fldChar w:fldCharType="separate"/>
            </w:r>
            <w:r w:rsidR="00D77D40">
              <w:rPr>
                <w:rFonts w:cs="Arial"/>
                <w:noProof/>
                <w:webHidden/>
                <w:sz w:val="22"/>
                <w:szCs w:val="22"/>
              </w:rPr>
              <w:t>21</w:t>
            </w:r>
            <w:r w:rsidR="00133872" w:rsidRPr="00133872">
              <w:rPr>
                <w:rFonts w:cs="Arial"/>
                <w:noProof/>
                <w:webHidden/>
                <w:sz w:val="22"/>
                <w:szCs w:val="22"/>
              </w:rPr>
              <w:fldChar w:fldCharType="end"/>
            </w:r>
          </w:hyperlink>
        </w:p>
        <w:p w14:paraId="22172BCC" w14:textId="77777777" w:rsidR="00133872" w:rsidRPr="00133872" w:rsidRDefault="00DD63CA" w:rsidP="00133872">
          <w:pPr>
            <w:pStyle w:val="TOC2"/>
            <w:rPr>
              <w:rFonts w:eastAsiaTheme="minorEastAsia"/>
              <w:lang w:eastAsia="en-ZA"/>
            </w:rPr>
          </w:pPr>
          <w:hyperlink w:anchor="_Toc23776678" w:history="1">
            <w:r w:rsidR="00133872" w:rsidRPr="00133872">
              <w:rPr>
                <w:rStyle w:val="Hyperlink"/>
              </w:rPr>
              <w:t>10.1 Evaluation Strategy – across all programmes</w:t>
            </w:r>
            <w:r w:rsidR="00133872" w:rsidRPr="00133872">
              <w:rPr>
                <w:webHidden/>
              </w:rPr>
              <w:tab/>
            </w:r>
            <w:r w:rsidR="00133872" w:rsidRPr="00133872">
              <w:rPr>
                <w:webHidden/>
              </w:rPr>
              <w:fldChar w:fldCharType="begin"/>
            </w:r>
            <w:r w:rsidR="00133872" w:rsidRPr="00133872">
              <w:rPr>
                <w:webHidden/>
              </w:rPr>
              <w:instrText xml:space="preserve"> PAGEREF _Toc23776678 \h </w:instrText>
            </w:r>
            <w:r w:rsidR="00133872" w:rsidRPr="00133872">
              <w:rPr>
                <w:webHidden/>
              </w:rPr>
            </w:r>
            <w:r w:rsidR="00133872" w:rsidRPr="00133872">
              <w:rPr>
                <w:webHidden/>
              </w:rPr>
              <w:fldChar w:fldCharType="separate"/>
            </w:r>
            <w:r w:rsidR="00D77D40">
              <w:rPr>
                <w:webHidden/>
              </w:rPr>
              <w:t>21</w:t>
            </w:r>
            <w:r w:rsidR="00133872" w:rsidRPr="00133872">
              <w:rPr>
                <w:webHidden/>
              </w:rPr>
              <w:fldChar w:fldCharType="end"/>
            </w:r>
          </w:hyperlink>
        </w:p>
        <w:p w14:paraId="6DF7EA81" w14:textId="77777777" w:rsidR="00133872" w:rsidRPr="00133872" w:rsidRDefault="00DD63CA" w:rsidP="00133872">
          <w:pPr>
            <w:pStyle w:val="TOC2"/>
            <w:rPr>
              <w:rFonts w:eastAsiaTheme="minorEastAsia"/>
              <w:lang w:eastAsia="en-ZA"/>
            </w:rPr>
          </w:pPr>
          <w:hyperlink w:anchor="_Toc23776679" w:history="1">
            <w:r w:rsidR="00133872" w:rsidRPr="00133872">
              <w:rPr>
                <w:rStyle w:val="Hyperlink"/>
              </w:rPr>
              <w:t>10.2 Evaluation Methods</w:t>
            </w:r>
            <w:r w:rsidR="00133872" w:rsidRPr="00133872">
              <w:rPr>
                <w:webHidden/>
              </w:rPr>
              <w:tab/>
            </w:r>
            <w:r w:rsidR="00133872" w:rsidRPr="00133872">
              <w:rPr>
                <w:webHidden/>
              </w:rPr>
              <w:fldChar w:fldCharType="begin"/>
            </w:r>
            <w:r w:rsidR="00133872" w:rsidRPr="00133872">
              <w:rPr>
                <w:webHidden/>
              </w:rPr>
              <w:instrText xml:space="preserve"> PAGEREF _Toc23776679 \h </w:instrText>
            </w:r>
            <w:r w:rsidR="00133872" w:rsidRPr="00133872">
              <w:rPr>
                <w:webHidden/>
              </w:rPr>
            </w:r>
            <w:r w:rsidR="00133872" w:rsidRPr="00133872">
              <w:rPr>
                <w:webHidden/>
              </w:rPr>
              <w:fldChar w:fldCharType="separate"/>
            </w:r>
            <w:r w:rsidR="00D77D40">
              <w:rPr>
                <w:webHidden/>
              </w:rPr>
              <w:t>21</w:t>
            </w:r>
            <w:r w:rsidR="00133872" w:rsidRPr="00133872">
              <w:rPr>
                <w:webHidden/>
              </w:rPr>
              <w:fldChar w:fldCharType="end"/>
            </w:r>
          </w:hyperlink>
        </w:p>
        <w:p w14:paraId="5AEC35F2" w14:textId="77777777" w:rsidR="00133872" w:rsidRPr="00133872" w:rsidRDefault="00DD63CA" w:rsidP="00133872">
          <w:pPr>
            <w:pStyle w:val="TOC2"/>
            <w:rPr>
              <w:rFonts w:eastAsiaTheme="minorEastAsia"/>
              <w:lang w:eastAsia="en-ZA"/>
            </w:rPr>
          </w:pPr>
          <w:hyperlink w:anchor="_Toc23776680" w:history="1">
            <w:r w:rsidR="00133872" w:rsidRPr="00133872">
              <w:rPr>
                <w:rStyle w:val="Hyperlink"/>
              </w:rPr>
              <w:t>10.3 Learner Records</w:t>
            </w:r>
            <w:r w:rsidR="00133872" w:rsidRPr="00133872">
              <w:rPr>
                <w:webHidden/>
              </w:rPr>
              <w:tab/>
            </w:r>
            <w:r w:rsidR="00133872" w:rsidRPr="00133872">
              <w:rPr>
                <w:webHidden/>
              </w:rPr>
              <w:fldChar w:fldCharType="begin"/>
            </w:r>
            <w:r w:rsidR="00133872" w:rsidRPr="00133872">
              <w:rPr>
                <w:webHidden/>
              </w:rPr>
              <w:instrText xml:space="preserve"> PAGEREF _Toc23776680 \h </w:instrText>
            </w:r>
            <w:r w:rsidR="00133872" w:rsidRPr="00133872">
              <w:rPr>
                <w:webHidden/>
              </w:rPr>
            </w:r>
            <w:r w:rsidR="00133872" w:rsidRPr="00133872">
              <w:rPr>
                <w:webHidden/>
              </w:rPr>
              <w:fldChar w:fldCharType="separate"/>
            </w:r>
            <w:r w:rsidR="00D77D40">
              <w:rPr>
                <w:webHidden/>
              </w:rPr>
              <w:t>22</w:t>
            </w:r>
            <w:r w:rsidR="00133872" w:rsidRPr="00133872">
              <w:rPr>
                <w:webHidden/>
              </w:rPr>
              <w:fldChar w:fldCharType="end"/>
            </w:r>
          </w:hyperlink>
        </w:p>
        <w:p w14:paraId="32DE7216" w14:textId="77777777" w:rsidR="00133872" w:rsidRPr="00133872" w:rsidRDefault="00DD63CA" w:rsidP="00133872">
          <w:pPr>
            <w:pStyle w:val="TOC2"/>
            <w:rPr>
              <w:rFonts w:eastAsiaTheme="minorEastAsia"/>
              <w:lang w:eastAsia="en-ZA"/>
            </w:rPr>
          </w:pPr>
          <w:hyperlink w:anchor="_Toc23776681" w:history="1">
            <w:r w:rsidR="00133872" w:rsidRPr="00133872">
              <w:rPr>
                <w:rStyle w:val="Hyperlink"/>
              </w:rPr>
              <w:t>10.4 Programme Review</w:t>
            </w:r>
            <w:r w:rsidR="00133872" w:rsidRPr="00133872">
              <w:rPr>
                <w:webHidden/>
              </w:rPr>
              <w:tab/>
            </w:r>
            <w:r w:rsidR="00133872" w:rsidRPr="00133872">
              <w:rPr>
                <w:webHidden/>
              </w:rPr>
              <w:fldChar w:fldCharType="begin"/>
            </w:r>
            <w:r w:rsidR="00133872" w:rsidRPr="00133872">
              <w:rPr>
                <w:webHidden/>
              </w:rPr>
              <w:instrText xml:space="preserve"> PAGEREF _Toc23776681 \h </w:instrText>
            </w:r>
            <w:r w:rsidR="00133872" w:rsidRPr="00133872">
              <w:rPr>
                <w:webHidden/>
              </w:rPr>
            </w:r>
            <w:r w:rsidR="00133872" w:rsidRPr="00133872">
              <w:rPr>
                <w:webHidden/>
              </w:rPr>
              <w:fldChar w:fldCharType="separate"/>
            </w:r>
            <w:r w:rsidR="00D77D40">
              <w:rPr>
                <w:webHidden/>
              </w:rPr>
              <w:t>22</w:t>
            </w:r>
            <w:r w:rsidR="00133872" w:rsidRPr="00133872">
              <w:rPr>
                <w:webHidden/>
              </w:rPr>
              <w:fldChar w:fldCharType="end"/>
            </w:r>
          </w:hyperlink>
        </w:p>
        <w:p w14:paraId="5381BA8F" w14:textId="1ACB826C" w:rsidR="00133872" w:rsidRDefault="00133872" w:rsidP="00133872">
          <w:pPr>
            <w:jc w:val="left"/>
          </w:pPr>
          <w:r w:rsidRPr="00133872">
            <w:rPr>
              <w:rFonts w:ascii="Arial" w:hAnsi="Arial" w:cs="Arial"/>
              <w:b/>
              <w:bCs/>
              <w:noProof/>
              <w:szCs w:val="22"/>
            </w:rPr>
            <w:fldChar w:fldCharType="end"/>
          </w:r>
        </w:p>
      </w:sdtContent>
    </w:sdt>
    <w:p w14:paraId="08108E01" w14:textId="77777777" w:rsidR="00F656A2" w:rsidRPr="00BB002A" w:rsidRDefault="00F656A2" w:rsidP="00BB002A">
      <w:pPr>
        <w:spacing w:line="360" w:lineRule="auto"/>
        <w:rPr>
          <w:rFonts w:ascii="Arial" w:hAnsi="Arial" w:cs="Arial"/>
          <w:szCs w:val="22"/>
        </w:rPr>
      </w:pPr>
    </w:p>
    <w:p w14:paraId="7E2479E0" w14:textId="77777777" w:rsidR="00931A52" w:rsidRPr="00BB002A" w:rsidRDefault="00931A52" w:rsidP="00BB002A">
      <w:pPr>
        <w:spacing w:line="360" w:lineRule="auto"/>
        <w:rPr>
          <w:rFonts w:ascii="Arial" w:hAnsi="Arial" w:cs="Arial"/>
          <w:szCs w:val="22"/>
        </w:rPr>
      </w:pPr>
    </w:p>
    <w:p w14:paraId="58648B72" w14:textId="77777777" w:rsidR="00F656A2" w:rsidRPr="00BB002A" w:rsidRDefault="00F656A2" w:rsidP="00BB002A">
      <w:pPr>
        <w:spacing w:line="360" w:lineRule="auto"/>
        <w:rPr>
          <w:rFonts w:ascii="Arial" w:hAnsi="Arial" w:cs="Arial"/>
          <w:szCs w:val="22"/>
        </w:rPr>
      </w:pPr>
    </w:p>
    <w:p w14:paraId="6A821A0A" w14:textId="77777777" w:rsidR="00F656A2" w:rsidRPr="00491A6D" w:rsidRDefault="00F656A2" w:rsidP="00491A6D">
      <w:pPr>
        <w:pStyle w:val="Heading1"/>
        <w:spacing w:before="120" w:line="360" w:lineRule="auto"/>
        <w:jc w:val="left"/>
        <w:rPr>
          <w:i w:val="0"/>
          <w:sz w:val="24"/>
        </w:rPr>
      </w:pPr>
      <w:bookmarkStart w:id="4" w:name="_Toc150076366"/>
      <w:bookmarkStart w:id="5" w:name="_Toc156796627"/>
      <w:bookmarkStart w:id="6" w:name="_Toc469949872"/>
      <w:bookmarkStart w:id="7" w:name="_Toc23776585"/>
      <w:bookmarkStart w:id="8" w:name="_Toc23776657"/>
      <w:r w:rsidRPr="00491A6D">
        <w:rPr>
          <w:i w:val="0"/>
          <w:sz w:val="24"/>
        </w:rPr>
        <w:lastRenderedPageBreak/>
        <w:t>1.</w:t>
      </w:r>
      <w:bookmarkEnd w:id="4"/>
      <w:r w:rsidRPr="00491A6D">
        <w:rPr>
          <w:i w:val="0"/>
          <w:sz w:val="24"/>
        </w:rPr>
        <w:t xml:space="preserve"> Programme Description</w:t>
      </w:r>
      <w:bookmarkEnd w:id="5"/>
      <w:bookmarkEnd w:id="6"/>
      <w:bookmarkEnd w:id="7"/>
      <w:bookmarkEnd w:id="8"/>
      <w:r w:rsidRPr="00491A6D">
        <w:rPr>
          <w:i w:val="0"/>
          <w:sz w:val="24"/>
        </w:rPr>
        <w:t xml:space="preserve">  </w:t>
      </w:r>
    </w:p>
    <w:p w14:paraId="2C7D7C7A" w14:textId="6D55DE22" w:rsidR="00183EC7" w:rsidRPr="00BB002A" w:rsidRDefault="00F656A2" w:rsidP="00BF50E0">
      <w:pPr>
        <w:spacing w:after="120" w:line="360" w:lineRule="auto"/>
        <w:rPr>
          <w:rFonts w:ascii="Arial" w:hAnsi="Arial" w:cs="Arial"/>
        </w:rPr>
      </w:pPr>
      <w:r w:rsidRPr="00BB002A">
        <w:rPr>
          <w:rFonts w:ascii="Arial" w:hAnsi="Arial" w:cs="Arial"/>
          <w:szCs w:val="22"/>
        </w:rPr>
        <w:t xml:space="preserve">This </w:t>
      </w:r>
      <w:r w:rsidR="00BF50E0">
        <w:rPr>
          <w:rFonts w:ascii="Arial" w:hAnsi="Arial" w:cs="Arial"/>
          <w:szCs w:val="22"/>
        </w:rPr>
        <w:t xml:space="preserve">learning </w:t>
      </w:r>
      <w:r w:rsidRPr="00BB002A">
        <w:rPr>
          <w:rFonts w:ascii="Arial" w:hAnsi="Arial" w:cs="Arial"/>
          <w:szCs w:val="22"/>
        </w:rPr>
        <w:t xml:space="preserve">programme </w:t>
      </w:r>
      <w:bookmarkStart w:id="9" w:name="_Toc150067871"/>
      <w:bookmarkStart w:id="10" w:name="_Toc150076367"/>
      <w:bookmarkStart w:id="11" w:name="_Toc156796628"/>
      <w:bookmarkStart w:id="12" w:name="_Toc469949873"/>
      <w:r w:rsidR="00DF2D8D" w:rsidRPr="00BB002A">
        <w:rPr>
          <w:rFonts w:ascii="Arial" w:hAnsi="Arial" w:cs="Arial"/>
          <w:szCs w:val="22"/>
        </w:rPr>
        <w:t xml:space="preserve">has been designed to </w:t>
      </w:r>
      <w:r w:rsidR="00BF50E0">
        <w:rPr>
          <w:rFonts w:ascii="Arial" w:hAnsi="Arial" w:cs="Arial"/>
          <w:szCs w:val="22"/>
        </w:rPr>
        <w:t>provide the learner with knowledge and understanding o</w:t>
      </w:r>
      <w:r w:rsidR="00D77D40">
        <w:rPr>
          <w:rFonts w:ascii="Arial" w:hAnsi="Arial" w:cs="Arial"/>
          <w:szCs w:val="22"/>
        </w:rPr>
        <w:t>f the role of a Financial Advise</w:t>
      </w:r>
      <w:bookmarkStart w:id="13" w:name="_GoBack"/>
      <w:bookmarkEnd w:id="13"/>
      <w:r w:rsidR="00BF50E0">
        <w:rPr>
          <w:rFonts w:ascii="Arial" w:hAnsi="Arial" w:cs="Arial"/>
          <w:szCs w:val="22"/>
        </w:rPr>
        <w:t>r who provide advice on various options. The learner will be equipped with skills to p</w:t>
      </w:r>
      <w:r w:rsidR="00BF50E0" w:rsidRPr="00BF50E0">
        <w:rPr>
          <w:rFonts w:ascii="Arial" w:hAnsi="Arial" w:cs="Arial"/>
          <w:szCs w:val="22"/>
        </w:rPr>
        <w:t>rovide advice to clients to grow and protect wealth through appropriate Investments and related methods.</w:t>
      </w:r>
    </w:p>
    <w:p w14:paraId="7C377878" w14:textId="77777777" w:rsidR="00142A82" w:rsidRPr="00BB002A" w:rsidRDefault="00142A82" w:rsidP="00BB002A">
      <w:pPr>
        <w:pStyle w:val="Heading3"/>
        <w:spacing w:line="360" w:lineRule="auto"/>
        <w:rPr>
          <w:rFonts w:ascii="Arial" w:hAnsi="Arial"/>
          <w:sz w:val="22"/>
          <w:szCs w:val="22"/>
          <w:lang w:val="en-US"/>
        </w:rPr>
      </w:pPr>
      <w:bookmarkStart w:id="14" w:name="_Toc23776586"/>
      <w:bookmarkStart w:id="15" w:name="_Toc23776658"/>
      <w:r w:rsidRPr="00BB002A">
        <w:rPr>
          <w:rFonts w:ascii="Arial" w:hAnsi="Arial"/>
          <w:sz w:val="22"/>
          <w:szCs w:val="22"/>
          <w:lang w:val="en-US"/>
        </w:rPr>
        <w:t>1.1</w:t>
      </w:r>
      <w:bookmarkEnd w:id="9"/>
      <w:bookmarkEnd w:id="10"/>
      <w:r w:rsidR="00D9476A" w:rsidRPr="00BB002A">
        <w:rPr>
          <w:rFonts w:ascii="Arial" w:hAnsi="Arial"/>
          <w:sz w:val="22"/>
          <w:szCs w:val="22"/>
          <w:lang w:val="en-US"/>
        </w:rPr>
        <w:t xml:space="preserve"> </w:t>
      </w:r>
      <w:r w:rsidRPr="00BB002A">
        <w:rPr>
          <w:rFonts w:ascii="Arial" w:hAnsi="Arial"/>
          <w:sz w:val="22"/>
          <w:szCs w:val="22"/>
          <w:lang w:val="en-US"/>
        </w:rPr>
        <w:t>Programme Name</w:t>
      </w:r>
      <w:bookmarkEnd w:id="11"/>
      <w:bookmarkEnd w:id="12"/>
      <w:bookmarkEnd w:id="14"/>
      <w:bookmarkEnd w:id="15"/>
      <w:r w:rsidRPr="00BB002A">
        <w:rPr>
          <w:rFonts w:ascii="Arial" w:hAnsi="Arial"/>
          <w:sz w:val="22"/>
          <w:szCs w:val="22"/>
          <w:lang w:val="en-US"/>
        </w:rPr>
        <w:t xml:space="preserve"> </w:t>
      </w:r>
    </w:p>
    <w:p w14:paraId="230750A5" w14:textId="292D16E2" w:rsidR="00183EC7" w:rsidRPr="00BB002A" w:rsidRDefault="00BF50E0" w:rsidP="00BF50E0">
      <w:pPr>
        <w:spacing w:after="120" w:line="360" w:lineRule="auto"/>
        <w:rPr>
          <w:rFonts w:ascii="Arial" w:hAnsi="Arial" w:cs="Arial"/>
        </w:rPr>
      </w:pPr>
      <w:bookmarkStart w:id="16" w:name="_Toc469949875"/>
      <w:bookmarkStart w:id="17" w:name="_Toc150067872"/>
      <w:bookmarkStart w:id="18" w:name="_Toc150076368"/>
      <w:bookmarkStart w:id="19" w:name="_Toc156796629"/>
      <w:r>
        <w:rPr>
          <w:rFonts w:ascii="Arial" w:hAnsi="Arial" w:cs="Arial"/>
        </w:rPr>
        <w:t>Investment Advice</w:t>
      </w:r>
    </w:p>
    <w:p w14:paraId="12ED7E2F" w14:textId="28200BDC" w:rsidR="004815BF" w:rsidRPr="00BB002A" w:rsidRDefault="00D9476A" w:rsidP="00BB002A">
      <w:pPr>
        <w:pStyle w:val="Heading3"/>
        <w:spacing w:before="0" w:line="360" w:lineRule="auto"/>
        <w:rPr>
          <w:rFonts w:ascii="Arial" w:hAnsi="Arial"/>
          <w:sz w:val="22"/>
          <w:szCs w:val="22"/>
          <w:lang w:val="en-US"/>
        </w:rPr>
      </w:pPr>
      <w:bookmarkStart w:id="20" w:name="_Toc23776587"/>
      <w:bookmarkStart w:id="21" w:name="_Toc23776659"/>
      <w:r w:rsidRPr="00BB002A">
        <w:rPr>
          <w:rFonts w:ascii="Arial" w:hAnsi="Arial"/>
          <w:sz w:val="22"/>
          <w:szCs w:val="22"/>
          <w:lang w:val="en-US"/>
        </w:rPr>
        <w:t xml:space="preserve">1.2 </w:t>
      </w:r>
      <w:r w:rsidR="004815BF" w:rsidRPr="00BB002A">
        <w:rPr>
          <w:rFonts w:ascii="Arial" w:hAnsi="Arial"/>
          <w:sz w:val="22"/>
          <w:szCs w:val="22"/>
          <w:lang w:val="en-US"/>
        </w:rPr>
        <w:t>Programme Purpose</w:t>
      </w:r>
      <w:bookmarkEnd w:id="16"/>
      <w:bookmarkEnd w:id="20"/>
      <w:bookmarkEnd w:id="21"/>
      <w:r w:rsidR="004815BF" w:rsidRPr="00BB002A">
        <w:rPr>
          <w:rFonts w:ascii="Arial" w:hAnsi="Arial"/>
          <w:sz w:val="22"/>
          <w:szCs w:val="22"/>
          <w:lang w:val="en-US"/>
        </w:rPr>
        <w:t xml:space="preserve"> </w:t>
      </w:r>
      <w:bookmarkEnd w:id="17"/>
      <w:bookmarkEnd w:id="18"/>
      <w:bookmarkEnd w:id="19"/>
    </w:p>
    <w:p w14:paraId="3880AA3B" w14:textId="00BA4735" w:rsidR="00BB002A" w:rsidRPr="00907DAF" w:rsidRDefault="00BB002A" w:rsidP="00BB002A">
      <w:pPr>
        <w:spacing w:after="120" w:line="360" w:lineRule="auto"/>
        <w:rPr>
          <w:rFonts w:ascii="Arial" w:hAnsi="Arial" w:cs="Arial"/>
          <w:szCs w:val="22"/>
          <w:lang w:eastAsia="en-GB"/>
        </w:rPr>
      </w:pPr>
      <w:bookmarkStart w:id="22" w:name="_Toc156796630"/>
      <w:r w:rsidRPr="00907DAF">
        <w:rPr>
          <w:rFonts w:ascii="Arial" w:hAnsi="Arial" w:cs="Arial"/>
          <w:szCs w:val="22"/>
          <w:lang w:eastAsia="en-GB"/>
        </w:rPr>
        <w:t xml:space="preserve">The purpose of this learning programme is to enable the learner to have an in-depth knowledge and understanding of the </w:t>
      </w:r>
      <w:r w:rsidR="005137B9">
        <w:rPr>
          <w:rFonts w:ascii="Arial" w:hAnsi="Arial" w:cs="Arial"/>
          <w:szCs w:val="22"/>
          <w:lang w:eastAsia="en-GB"/>
        </w:rPr>
        <w:t>skills, role and qualities of a financial adviser who advises on investment instruments to help clients to grow their wealth</w:t>
      </w:r>
      <w:r w:rsidRPr="00907DAF">
        <w:rPr>
          <w:rFonts w:ascii="Arial" w:hAnsi="Arial" w:cs="Arial"/>
          <w:szCs w:val="22"/>
          <w:lang w:eastAsia="en-GB"/>
        </w:rPr>
        <w:t>.</w:t>
      </w:r>
      <w:r w:rsidR="00907DAF" w:rsidRPr="00907DAF">
        <w:rPr>
          <w:rFonts w:ascii="Arial" w:hAnsi="Arial" w:cs="Arial"/>
        </w:rPr>
        <w:t xml:space="preserve"> It contributes towards </w:t>
      </w:r>
      <w:r w:rsidR="00907DAF" w:rsidRPr="00907DAF">
        <w:rPr>
          <w:rFonts w:ascii="Arial" w:hAnsi="Arial" w:cs="Arial"/>
          <w:szCs w:val="22"/>
          <w:lang w:eastAsia="en-GB"/>
        </w:rPr>
        <w:t>preparing a learner to operate as a Financial Advisor.</w:t>
      </w:r>
    </w:p>
    <w:p w14:paraId="3B0F6DBB" w14:textId="77777777" w:rsidR="00BB002A" w:rsidRPr="00BB002A" w:rsidRDefault="00BB002A" w:rsidP="005137B9">
      <w:pPr>
        <w:spacing w:after="120" w:line="360" w:lineRule="auto"/>
        <w:rPr>
          <w:rFonts w:ascii="Arial" w:hAnsi="Arial" w:cs="Arial"/>
          <w:szCs w:val="22"/>
          <w:lang w:eastAsia="en-GB"/>
        </w:rPr>
      </w:pPr>
      <w:r w:rsidRPr="00BB002A">
        <w:rPr>
          <w:rFonts w:ascii="Arial" w:hAnsi="Arial" w:cs="Arial"/>
          <w:szCs w:val="22"/>
          <w:lang w:eastAsia="en-GB"/>
        </w:rPr>
        <w:t>The learner will be required to:</w:t>
      </w:r>
    </w:p>
    <w:p w14:paraId="165158E4" w14:textId="054A6D43" w:rsidR="005137B9" w:rsidRPr="005137B9" w:rsidRDefault="005137B9" w:rsidP="005137B9">
      <w:pPr>
        <w:pStyle w:val="ListParagraph"/>
        <w:numPr>
          <w:ilvl w:val="0"/>
          <w:numId w:val="39"/>
        </w:numPr>
        <w:spacing w:line="360" w:lineRule="auto"/>
        <w:rPr>
          <w:rFonts w:ascii="Arial" w:hAnsi="Arial" w:cs="Arial"/>
          <w:lang w:eastAsia="en-GB"/>
        </w:rPr>
      </w:pPr>
      <w:bookmarkStart w:id="23" w:name="_Toc469949876"/>
      <w:bookmarkStart w:id="24" w:name="_Toc23776588"/>
      <w:bookmarkStart w:id="25" w:name="_Toc23776660"/>
      <w:r w:rsidRPr="005137B9">
        <w:rPr>
          <w:rFonts w:ascii="Arial" w:hAnsi="Arial" w:cs="Arial"/>
          <w:lang w:eastAsia="en-GB"/>
        </w:rPr>
        <w:t>Provide advice to clients to grow and protect wealth through appropriate Investments and related methods</w:t>
      </w:r>
      <w:r>
        <w:rPr>
          <w:rFonts w:ascii="Arial" w:hAnsi="Arial" w:cs="Arial"/>
          <w:lang w:eastAsia="en-GB"/>
        </w:rPr>
        <w:t xml:space="preserve">. </w:t>
      </w:r>
    </w:p>
    <w:p w14:paraId="1FF4780D" w14:textId="49CBDE79" w:rsidR="00CF3BB6" w:rsidRDefault="00D9476A" w:rsidP="00BB002A">
      <w:pPr>
        <w:pStyle w:val="Heading3"/>
        <w:spacing w:before="120" w:line="360" w:lineRule="auto"/>
        <w:rPr>
          <w:rFonts w:ascii="Arial" w:hAnsi="Arial"/>
          <w:sz w:val="22"/>
          <w:szCs w:val="22"/>
          <w:lang w:val="en-US"/>
        </w:rPr>
      </w:pPr>
      <w:r w:rsidRPr="00BB002A">
        <w:rPr>
          <w:rFonts w:ascii="Arial" w:hAnsi="Arial"/>
          <w:sz w:val="22"/>
          <w:szCs w:val="22"/>
          <w:lang w:val="en-US"/>
        </w:rPr>
        <w:t xml:space="preserve">1.3 </w:t>
      </w:r>
      <w:r w:rsidR="00CF3BB6" w:rsidRPr="00BB002A">
        <w:rPr>
          <w:rFonts w:ascii="Arial" w:hAnsi="Arial"/>
          <w:sz w:val="22"/>
          <w:szCs w:val="22"/>
          <w:lang w:val="en-US"/>
        </w:rPr>
        <w:t>Occupational / Target Group</w:t>
      </w:r>
      <w:bookmarkEnd w:id="22"/>
      <w:bookmarkEnd w:id="23"/>
      <w:bookmarkEnd w:id="24"/>
      <w:bookmarkEnd w:id="25"/>
      <w:r w:rsidR="00CF3BB6" w:rsidRPr="00BB002A">
        <w:rPr>
          <w:rFonts w:ascii="Arial" w:hAnsi="Arial"/>
          <w:sz w:val="22"/>
          <w:szCs w:val="22"/>
          <w:lang w:val="en-US"/>
        </w:rPr>
        <w:t xml:space="preserve">  </w:t>
      </w:r>
    </w:p>
    <w:p w14:paraId="17D77FC8" w14:textId="77777777" w:rsidR="00907DAF" w:rsidRPr="00907DAF" w:rsidRDefault="00907DAF" w:rsidP="00907DAF">
      <w:pPr>
        <w:spacing w:after="120" w:line="360" w:lineRule="auto"/>
        <w:rPr>
          <w:rFonts w:ascii="Arial" w:hAnsi="Arial" w:cs="Arial"/>
        </w:rPr>
      </w:pPr>
      <w:bookmarkStart w:id="26" w:name="_Toc469949877"/>
      <w:bookmarkStart w:id="27" w:name="_Toc156796631"/>
      <w:r w:rsidRPr="00907DAF">
        <w:rPr>
          <w:rFonts w:ascii="Arial" w:hAnsi="Arial" w:cs="Arial"/>
        </w:rPr>
        <w:t xml:space="preserve">People who are already working within the financial services industry as financial advisors and/or new entrants who intend to work as financial advisors and representatives of financial service providers. </w:t>
      </w:r>
    </w:p>
    <w:p w14:paraId="414DD6C7" w14:textId="77777777" w:rsidR="00907DAF" w:rsidRPr="00907DAF" w:rsidRDefault="00907DAF" w:rsidP="00907DAF">
      <w:pPr>
        <w:spacing w:after="120" w:line="360" w:lineRule="auto"/>
        <w:rPr>
          <w:rFonts w:ascii="Arial" w:hAnsi="Arial" w:cs="Arial"/>
        </w:rPr>
      </w:pPr>
      <w:r w:rsidRPr="00907DAF">
        <w:rPr>
          <w:rFonts w:ascii="Arial" w:hAnsi="Arial" w:cs="Arial"/>
        </w:rPr>
        <w:t>Financial Advisors analyse the financial needs of clients and facilitate processes to implement solutions that will contribute towards the protection and growth of wealth for clients.</w:t>
      </w:r>
    </w:p>
    <w:p w14:paraId="388F10F3" w14:textId="77777777" w:rsidR="00FA75D3" w:rsidRDefault="00D9476A" w:rsidP="00907DAF">
      <w:pPr>
        <w:pStyle w:val="Heading3"/>
        <w:spacing w:before="120" w:line="360" w:lineRule="auto"/>
        <w:rPr>
          <w:rFonts w:ascii="Arial" w:hAnsi="Arial"/>
          <w:sz w:val="22"/>
          <w:szCs w:val="22"/>
          <w:lang w:val="en-US"/>
        </w:rPr>
      </w:pPr>
      <w:bookmarkStart w:id="28" w:name="_Toc23776589"/>
      <w:bookmarkStart w:id="29" w:name="_Toc23776661"/>
      <w:r w:rsidRPr="00BB002A">
        <w:rPr>
          <w:rFonts w:ascii="Arial" w:hAnsi="Arial"/>
          <w:sz w:val="22"/>
          <w:szCs w:val="22"/>
          <w:lang w:val="en-US"/>
        </w:rPr>
        <w:t xml:space="preserve">1.4 </w:t>
      </w:r>
      <w:r w:rsidR="00FA75D3" w:rsidRPr="00BB002A">
        <w:rPr>
          <w:rFonts w:ascii="Arial" w:hAnsi="Arial"/>
          <w:sz w:val="22"/>
          <w:szCs w:val="22"/>
          <w:lang w:val="en-US"/>
        </w:rPr>
        <w:t>Entry Requirements</w:t>
      </w:r>
      <w:bookmarkEnd w:id="26"/>
      <w:bookmarkEnd w:id="28"/>
      <w:bookmarkEnd w:id="29"/>
      <w:r w:rsidR="00FA75D3" w:rsidRPr="00BB002A">
        <w:rPr>
          <w:rFonts w:ascii="Arial" w:hAnsi="Arial"/>
          <w:sz w:val="22"/>
          <w:szCs w:val="22"/>
          <w:lang w:val="en-US"/>
        </w:rPr>
        <w:t xml:space="preserve"> </w:t>
      </w:r>
      <w:bookmarkEnd w:id="27"/>
    </w:p>
    <w:p w14:paraId="623566D5" w14:textId="49FB207D" w:rsidR="00907DAF" w:rsidRPr="0067050C" w:rsidRDefault="007D2FDA" w:rsidP="0067050C">
      <w:pPr>
        <w:spacing w:line="360" w:lineRule="auto"/>
        <w:rPr>
          <w:rFonts w:ascii="Arial" w:hAnsi="Arial" w:cs="Arial"/>
          <w:lang w:val="en-US" w:eastAsia="en-GB"/>
        </w:rPr>
      </w:pPr>
      <w:r w:rsidRPr="007D2FDA">
        <w:rPr>
          <w:rFonts w:ascii="Arial" w:hAnsi="Arial" w:cs="Arial"/>
          <w:lang w:val="en-US" w:eastAsia="en-GB"/>
        </w:rPr>
        <w:t>Grade 12 with English Communication (NQF Level 4)</w:t>
      </w:r>
    </w:p>
    <w:p w14:paraId="412497B4" w14:textId="77777777" w:rsidR="002F65A9" w:rsidRPr="00BB002A" w:rsidRDefault="00D9476A" w:rsidP="007D2FDA">
      <w:pPr>
        <w:pStyle w:val="Heading3"/>
        <w:spacing w:before="120" w:line="360" w:lineRule="auto"/>
        <w:rPr>
          <w:rFonts w:ascii="Arial" w:hAnsi="Arial"/>
          <w:sz w:val="22"/>
          <w:szCs w:val="22"/>
          <w:lang w:val="en-US"/>
        </w:rPr>
      </w:pPr>
      <w:bookmarkStart w:id="30" w:name="_Toc156796632"/>
      <w:bookmarkStart w:id="31" w:name="_Toc469949878"/>
      <w:bookmarkStart w:id="32" w:name="_Toc23776590"/>
      <w:bookmarkStart w:id="33" w:name="_Toc23776662"/>
      <w:r w:rsidRPr="00BB002A">
        <w:rPr>
          <w:rFonts w:ascii="Arial" w:hAnsi="Arial"/>
          <w:sz w:val="22"/>
          <w:szCs w:val="22"/>
          <w:lang w:val="en-US"/>
        </w:rPr>
        <w:t xml:space="preserve">1.5 </w:t>
      </w:r>
      <w:r w:rsidR="002F65A9" w:rsidRPr="00BB002A">
        <w:rPr>
          <w:rFonts w:ascii="Arial" w:hAnsi="Arial"/>
          <w:sz w:val="22"/>
          <w:szCs w:val="22"/>
          <w:lang w:val="en-US"/>
        </w:rPr>
        <w:t>Programme Type</w:t>
      </w:r>
      <w:bookmarkEnd w:id="30"/>
      <w:bookmarkEnd w:id="31"/>
      <w:bookmarkEnd w:id="32"/>
      <w:bookmarkEnd w:id="33"/>
      <w:r w:rsidR="002F65A9" w:rsidRPr="00BB002A">
        <w:rPr>
          <w:rFonts w:ascii="Arial" w:hAnsi="Arial"/>
          <w:sz w:val="22"/>
          <w:szCs w:val="22"/>
          <w:lang w:val="en-US"/>
        </w:rPr>
        <w:t xml:space="preserve">  </w:t>
      </w:r>
    </w:p>
    <w:p w14:paraId="59B3C380" w14:textId="23D02823" w:rsidR="0079763A" w:rsidRPr="00BB002A" w:rsidRDefault="007D2FDA" w:rsidP="007D2FDA">
      <w:pPr>
        <w:spacing w:after="120" w:line="360" w:lineRule="auto"/>
        <w:rPr>
          <w:rFonts w:ascii="Arial" w:hAnsi="Arial" w:cs="Arial"/>
          <w:lang w:val="en-US" w:eastAsia="en-GB"/>
        </w:rPr>
      </w:pPr>
      <w:r w:rsidRPr="007D2FDA">
        <w:rPr>
          <w:rFonts w:ascii="Arial" w:hAnsi="Arial" w:cs="Arial"/>
          <w:lang w:val="en-US" w:eastAsia="en-GB"/>
        </w:rPr>
        <w:t>Facilitated learning.</w:t>
      </w:r>
    </w:p>
    <w:p w14:paraId="30D9045A" w14:textId="77777777" w:rsidR="000722DB" w:rsidRPr="00BB002A" w:rsidRDefault="00D9476A" w:rsidP="00E5375C">
      <w:pPr>
        <w:pStyle w:val="Heading3"/>
        <w:spacing w:before="0" w:line="360" w:lineRule="auto"/>
        <w:rPr>
          <w:rFonts w:ascii="Arial" w:hAnsi="Arial"/>
          <w:sz w:val="22"/>
          <w:szCs w:val="22"/>
          <w:lang w:val="en-US"/>
        </w:rPr>
      </w:pPr>
      <w:bookmarkStart w:id="34" w:name="_Toc156796633"/>
      <w:bookmarkStart w:id="35" w:name="_Toc469949879"/>
      <w:bookmarkStart w:id="36" w:name="_Toc23776591"/>
      <w:bookmarkStart w:id="37" w:name="_Toc23776663"/>
      <w:r w:rsidRPr="00BB002A">
        <w:rPr>
          <w:rFonts w:ascii="Arial" w:hAnsi="Arial"/>
          <w:sz w:val="22"/>
          <w:szCs w:val="22"/>
          <w:lang w:val="en-US"/>
        </w:rPr>
        <w:t xml:space="preserve">1.6 </w:t>
      </w:r>
      <w:r w:rsidR="000722DB" w:rsidRPr="00BB002A">
        <w:rPr>
          <w:rFonts w:ascii="Arial" w:hAnsi="Arial"/>
          <w:sz w:val="22"/>
          <w:szCs w:val="22"/>
          <w:lang w:val="en-US"/>
        </w:rPr>
        <w:t>Programme Duration</w:t>
      </w:r>
      <w:bookmarkEnd w:id="34"/>
      <w:bookmarkEnd w:id="35"/>
      <w:bookmarkEnd w:id="36"/>
      <w:bookmarkEnd w:id="37"/>
      <w:r w:rsidR="000722DB" w:rsidRPr="00BB002A">
        <w:rPr>
          <w:rFonts w:ascii="Arial" w:hAnsi="Arial"/>
          <w:sz w:val="22"/>
          <w:szCs w:val="22"/>
          <w:lang w:val="en-US"/>
        </w:rPr>
        <w:t xml:space="preserve">  </w:t>
      </w:r>
    </w:p>
    <w:p w14:paraId="1088C7B1" w14:textId="77777777" w:rsidR="000722DB" w:rsidRPr="00BB002A" w:rsidRDefault="000722DB" w:rsidP="00BB002A">
      <w:pPr>
        <w:spacing w:line="360" w:lineRule="auto"/>
        <w:rPr>
          <w:rFonts w:ascii="Arial" w:hAnsi="Arial" w:cs="Arial"/>
          <w:szCs w:val="22"/>
        </w:rPr>
      </w:pPr>
      <w:r w:rsidRPr="00BB002A">
        <w:rPr>
          <w:rFonts w:ascii="Arial" w:hAnsi="Arial" w:cs="Arial"/>
          <w:szCs w:val="22"/>
        </w:rPr>
        <w:t>Total proposed programme duration is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8"/>
        <w:gridCol w:w="1846"/>
        <w:gridCol w:w="1846"/>
      </w:tblGrid>
      <w:tr w:rsidR="00E5375C" w:rsidRPr="00E5375C" w14:paraId="21697E62" w14:textId="77777777" w:rsidTr="00E5375C">
        <w:tc>
          <w:tcPr>
            <w:tcW w:w="3026" w:type="pct"/>
            <w:shd w:val="clear" w:color="auto" w:fill="auto"/>
          </w:tcPr>
          <w:p w14:paraId="22CBEC2C" w14:textId="67223D75" w:rsidR="00E5375C" w:rsidRPr="00E5375C" w:rsidRDefault="00E5375C" w:rsidP="00E5375C">
            <w:pPr>
              <w:spacing w:line="480" w:lineRule="auto"/>
              <w:rPr>
                <w:rFonts w:ascii="Arial" w:hAnsi="Arial" w:cs="Arial"/>
                <w:b/>
                <w:szCs w:val="22"/>
              </w:rPr>
            </w:pPr>
            <w:r w:rsidRPr="00E5375C">
              <w:rPr>
                <w:rFonts w:ascii="Arial" w:hAnsi="Arial" w:cs="Arial"/>
                <w:b/>
                <w:szCs w:val="22"/>
              </w:rPr>
              <w:t>Description</w:t>
            </w:r>
          </w:p>
        </w:tc>
        <w:tc>
          <w:tcPr>
            <w:tcW w:w="987" w:type="pct"/>
            <w:shd w:val="clear" w:color="auto" w:fill="auto"/>
          </w:tcPr>
          <w:p w14:paraId="04300631" w14:textId="279C92C3" w:rsidR="00E5375C" w:rsidRPr="00E5375C" w:rsidRDefault="00E5375C" w:rsidP="00E5375C">
            <w:pPr>
              <w:spacing w:line="480" w:lineRule="auto"/>
              <w:jc w:val="center"/>
              <w:rPr>
                <w:rFonts w:ascii="Arial" w:hAnsi="Arial" w:cs="Arial"/>
                <w:b/>
                <w:szCs w:val="22"/>
              </w:rPr>
            </w:pPr>
            <w:r w:rsidRPr="00E5375C">
              <w:rPr>
                <w:rFonts w:ascii="Arial" w:hAnsi="Arial" w:cs="Arial"/>
                <w:b/>
                <w:szCs w:val="22"/>
              </w:rPr>
              <w:t xml:space="preserve">Notional hours </w:t>
            </w:r>
          </w:p>
        </w:tc>
        <w:tc>
          <w:tcPr>
            <w:tcW w:w="987" w:type="pct"/>
          </w:tcPr>
          <w:p w14:paraId="416A2DBD" w14:textId="0A4E4A5C" w:rsidR="00E5375C" w:rsidRPr="00E5375C" w:rsidRDefault="00E5375C" w:rsidP="00E5375C">
            <w:pPr>
              <w:spacing w:line="480" w:lineRule="auto"/>
              <w:jc w:val="center"/>
              <w:rPr>
                <w:rFonts w:ascii="Arial" w:hAnsi="Arial" w:cs="Arial"/>
                <w:b/>
                <w:szCs w:val="22"/>
              </w:rPr>
            </w:pPr>
            <w:r>
              <w:rPr>
                <w:rFonts w:ascii="Arial" w:hAnsi="Arial" w:cs="Arial"/>
                <w:b/>
                <w:szCs w:val="22"/>
              </w:rPr>
              <w:t>*</w:t>
            </w:r>
            <w:r w:rsidRPr="00E5375C">
              <w:rPr>
                <w:rFonts w:ascii="Arial" w:hAnsi="Arial" w:cs="Arial"/>
                <w:b/>
                <w:szCs w:val="22"/>
              </w:rPr>
              <w:t>Days</w:t>
            </w:r>
          </w:p>
        </w:tc>
      </w:tr>
      <w:tr w:rsidR="00E5375C" w:rsidRPr="00BB002A" w14:paraId="53AC2364" w14:textId="57918A35" w:rsidTr="00E5375C">
        <w:tc>
          <w:tcPr>
            <w:tcW w:w="3026" w:type="pct"/>
            <w:shd w:val="clear" w:color="auto" w:fill="auto"/>
          </w:tcPr>
          <w:p w14:paraId="64AB5092" w14:textId="77777777" w:rsidR="00E5375C" w:rsidRPr="00BB002A" w:rsidRDefault="00E5375C" w:rsidP="00E5375C">
            <w:pPr>
              <w:spacing w:line="480" w:lineRule="auto"/>
              <w:rPr>
                <w:rFonts w:ascii="Arial" w:hAnsi="Arial" w:cs="Arial"/>
                <w:szCs w:val="22"/>
              </w:rPr>
            </w:pPr>
            <w:r w:rsidRPr="00BB002A">
              <w:rPr>
                <w:rFonts w:ascii="Arial" w:hAnsi="Arial" w:cs="Arial"/>
                <w:szCs w:val="22"/>
              </w:rPr>
              <w:lastRenderedPageBreak/>
              <w:t>Total Notional Hours</w:t>
            </w:r>
          </w:p>
        </w:tc>
        <w:tc>
          <w:tcPr>
            <w:tcW w:w="987" w:type="pct"/>
            <w:shd w:val="clear" w:color="auto" w:fill="auto"/>
          </w:tcPr>
          <w:p w14:paraId="1B3ECF87" w14:textId="3E34BACE" w:rsidR="00E5375C" w:rsidRPr="00BB002A" w:rsidRDefault="005137B9" w:rsidP="00E5375C">
            <w:pPr>
              <w:spacing w:line="480" w:lineRule="auto"/>
              <w:jc w:val="center"/>
              <w:rPr>
                <w:rFonts w:ascii="Arial" w:hAnsi="Arial" w:cs="Arial"/>
                <w:szCs w:val="22"/>
              </w:rPr>
            </w:pPr>
            <w:r>
              <w:rPr>
                <w:rFonts w:ascii="Arial" w:hAnsi="Arial" w:cs="Arial"/>
                <w:szCs w:val="22"/>
              </w:rPr>
              <w:t>1830</w:t>
            </w:r>
          </w:p>
        </w:tc>
        <w:tc>
          <w:tcPr>
            <w:tcW w:w="987" w:type="pct"/>
          </w:tcPr>
          <w:p w14:paraId="056FF81C" w14:textId="11C1A0ED" w:rsidR="00E5375C" w:rsidRDefault="005137B9" w:rsidP="00E5375C">
            <w:pPr>
              <w:spacing w:line="480" w:lineRule="auto"/>
              <w:jc w:val="center"/>
              <w:rPr>
                <w:rFonts w:ascii="Arial" w:hAnsi="Arial" w:cs="Arial"/>
                <w:szCs w:val="22"/>
              </w:rPr>
            </w:pPr>
            <w:r>
              <w:rPr>
                <w:rFonts w:ascii="Arial" w:hAnsi="Arial" w:cs="Arial"/>
                <w:szCs w:val="22"/>
              </w:rPr>
              <w:t>200</w:t>
            </w:r>
          </w:p>
        </w:tc>
      </w:tr>
      <w:tr w:rsidR="00E5375C" w:rsidRPr="00BB002A" w14:paraId="21CCA045" w14:textId="338E1061" w:rsidTr="00E5375C">
        <w:tc>
          <w:tcPr>
            <w:tcW w:w="3026" w:type="pct"/>
            <w:shd w:val="clear" w:color="auto" w:fill="auto"/>
          </w:tcPr>
          <w:p w14:paraId="0DD699C2" w14:textId="77777777" w:rsidR="00E5375C" w:rsidRPr="00BB002A" w:rsidRDefault="00E5375C" w:rsidP="00E5375C">
            <w:pPr>
              <w:spacing w:line="480" w:lineRule="auto"/>
              <w:rPr>
                <w:rFonts w:ascii="Arial" w:hAnsi="Arial" w:cs="Arial"/>
                <w:szCs w:val="22"/>
              </w:rPr>
            </w:pPr>
            <w:r w:rsidRPr="00BB002A">
              <w:rPr>
                <w:rFonts w:ascii="Arial" w:hAnsi="Arial" w:cs="Arial"/>
                <w:szCs w:val="22"/>
              </w:rPr>
              <w:t>Theory / Contact Time(hours)</w:t>
            </w:r>
          </w:p>
        </w:tc>
        <w:tc>
          <w:tcPr>
            <w:tcW w:w="987" w:type="pct"/>
            <w:shd w:val="clear" w:color="auto" w:fill="auto"/>
          </w:tcPr>
          <w:p w14:paraId="7CD56690" w14:textId="4738AC46" w:rsidR="00E5375C" w:rsidRPr="00BB002A" w:rsidRDefault="005137B9" w:rsidP="00E5375C">
            <w:pPr>
              <w:spacing w:line="480" w:lineRule="auto"/>
              <w:jc w:val="center"/>
              <w:rPr>
                <w:rFonts w:ascii="Arial" w:hAnsi="Arial" w:cs="Arial"/>
                <w:szCs w:val="22"/>
              </w:rPr>
            </w:pPr>
            <w:r>
              <w:rPr>
                <w:rFonts w:ascii="Arial" w:hAnsi="Arial" w:cs="Arial"/>
                <w:szCs w:val="22"/>
              </w:rPr>
              <w:t>80</w:t>
            </w:r>
          </w:p>
        </w:tc>
        <w:tc>
          <w:tcPr>
            <w:tcW w:w="987" w:type="pct"/>
          </w:tcPr>
          <w:p w14:paraId="6C173AA5" w14:textId="665986B2" w:rsidR="00E5375C" w:rsidRDefault="005137B9" w:rsidP="00E5375C">
            <w:pPr>
              <w:spacing w:line="480" w:lineRule="auto"/>
              <w:jc w:val="center"/>
              <w:rPr>
                <w:rFonts w:ascii="Arial" w:hAnsi="Arial" w:cs="Arial"/>
                <w:szCs w:val="22"/>
              </w:rPr>
            </w:pPr>
            <w:r>
              <w:rPr>
                <w:rFonts w:ascii="Arial" w:hAnsi="Arial" w:cs="Arial"/>
                <w:szCs w:val="22"/>
              </w:rPr>
              <w:t>10</w:t>
            </w:r>
          </w:p>
        </w:tc>
      </w:tr>
      <w:tr w:rsidR="00E5375C" w:rsidRPr="00BB002A" w14:paraId="0C448BFD" w14:textId="5231AAE0" w:rsidTr="00E5375C">
        <w:tc>
          <w:tcPr>
            <w:tcW w:w="3026" w:type="pct"/>
            <w:shd w:val="clear" w:color="auto" w:fill="auto"/>
          </w:tcPr>
          <w:p w14:paraId="422D3794" w14:textId="06CCDABB" w:rsidR="00E5375C" w:rsidRPr="00BB002A" w:rsidRDefault="00E5375C" w:rsidP="00E5375C">
            <w:pPr>
              <w:spacing w:line="480" w:lineRule="auto"/>
              <w:rPr>
                <w:rFonts w:ascii="Arial" w:hAnsi="Arial" w:cs="Arial"/>
                <w:szCs w:val="22"/>
              </w:rPr>
            </w:pPr>
            <w:r>
              <w:rPr>
                <w:rFonts w:ascii="Arial" w:hAnsi="Arial" w:cs="Arial"/>
                <w:szCs w:val="22"/>
              </w:rPr>
              <w:t>Self-study/</w:t>
            </w:r>
            <w:r w:rsidRPr="00BB002A">
              <w:rPr>
                <w:rFonts w:ascii="Arial" w:hAnsi="Arial" w:cs="Arial"/>
                <w:szCs w:val="22"/>
              </w:rPr>
              <w:t xml:space="preserve">Research / Assessment preparation time (days / hours) </w:t>
            </w:r>
            <w:r w:rsidR="00446178">
              <w:rPr>
                <w:rFonts w:ascii="Arial" w:hAnsi="Arial" w:cs="Arial"/>
                <w:szCs w:val="22"/>
              </w:rPr>
              <w:t>and Workplace</w:t>
            </w:r>
          </w:p>
        </w:tc>
        <w:tc>
          <w:tcPr>
            <w:tcW w:w="987" w:type="pct"/>
            <w:shd w:val="clear" w:color="auto" w:fill="auto"/>
          </w:tcPr>
          <w:p w14:paraId="5BBA11AA" w14:textId="7DA4EF5B" w:rsidR="00E5375C" w:rsidRPr="00BB002A" w:rsidRDefault="005137B9" w:rsidP="00E5375C">
            <w:pPr>
              <w:spacing w:line="480" w:lineRule="auto"/>
              <w:jc w:val="center"/>
              <w:rPr>
                <w:rFonts w:ascii="Arial" w:hAnsi="Arial" w:cs="Arial"/>
                <w:szCs w:val="22"/>
              </w:rPr>
            </w:pPr>
            <w:r>
              <w:rPr>
                <w:rFonts w:ascii="Arial" w:hAnsi="Arial" w:cs="Arial"/>
                <w:szCs w:val="22"/>
              </w:rPr>
              <w:t>1750</w:t>
            </w:r>
          </w:p>
        </w:tc>
        <w:tc>
          <w:tcPr>
            <w:tcW w:w="987" w:type="pct"/>
          </w:tcPr>
          <w:p w14:paraId="5675329C" w14:textId="7F1C5990" w:rsidR="00E5375C" w:rsidRDefault="005137B9" w:rsidP="00E5375C">
            <w:pPr>
              <w:spacing w:line="480" w:lineRule="auto"/>
              <w:jc w:val="center"/>
              <w:rPr>
                <w:rFonts w:ascii="Arial" w:hAnsi="Arial" w:cs="Arial"/>
                <w:szCs w:val="22"/>
              </w:rPr>
            </w:pPr>
            <w:r>
              <w:rPr>
                <w:rFonts w:ascii="Arial" w:hAnsi="Arial" w:cs="Arial"/>
                <w:szCs w:val="22"/>
              </w:rPr>
              <w:t>190</w:t>
            </w:r>
          </w:p>
        </w:tc>
      </w:tr>
    </w:tbl>
    <w:p w14:paraId="5B1EBAB2" w14:textId="506C50D3" w:rsidR="00BA17ED" w:rsidRPr="00BB002A" w:rsidRDefault="00E5375C" w:rsidP="00E5375C">
      <w:pPr>
        <w:spacing w:before="120" w:line="360" w:lineRule="auto"/>
        <w:rPr>
          <w:rFonts w:ascii="Arial" w:hAnsi="Arial" w:cs="Arial"/>
          <w:szCs w:val="22"/>
          <w:lang w:val="en-US"/>
        </w:rPr>
      </w:pPr>
      <w:r w:rsidRPr="00E5375C">
        <w:rPr>
          <w:rFonts w:ascii="Arial" w:hAnsi="Arial" w:cs="Arial"/>
          <w:lang w:val="en-US"/>
        </w:rPr>
        <w:t>*Please note that a day is 8 hours.</w:t>
      </w:r>
    </w:p>
    <w:p w14:paraId="44ED186E" w14:textId="77777777" w:rsidR="004C1853" w:rsidRPr="00BB002A" w:rsidRDefault="00DE3E33" w:rsidP="00BB002A">
      <w:pPr>
        <w:pStyle w:val="Heading3"/>
        <w:spacing w:line="360" w:lineRule="auto"/>
        <w:rPr>
          <w:rFonts w:ascii="Arial" w:hAnsi="Arial"/>
          <w:sz w:val="22"/>
          <w:szCs w:val="22"/>
          <w:lang w:val="en-US"/>
        </w:rPr>
      </w:pPr>
      <w:bookmarkStart w:id="38" w:name="_Toc156796634"/>
      <w:bookmarkStart w:id="39" w:name="_Toc469949880"/>
      <w:bookmarkStart w:id="40" w:name="_Toc23776592"/>
      <w:bookmarkStart w:id="41" w:name="_Toc23776664"/>
      <w:r w:rsidRPr="00BB002A">
        <w:rPr>
          <w:rFonts w:ascii="Arial" w:hAnsi="Arial"/>
          <w:sz w:val="22"/>
          <w:szCs w:val="22"/>
          <w:lang w:val="en-US"/>
        </w:rPr>
        <w:t>1.7</w:t>
      </w:r>
      <w:r w:rsidR="004C1853" w:rsidRPr="00BB002A">
        <w:rPr>
          <w:rFonts w:ascii="Arial" w:hAnsi="Arial"/>
          <w:sz w:val="22"/>
          <w:szCs w:val="22"/>
          <w:lang w:val="en-US"/>
        </w:rPr>
        <w:tab/>
        <w:t xml:space="preserve">Programme Entry </w:t>
      </w:r>
      <w:r w:rsidR="004A49CF" w:rsidRPr="00BB002A">
        <w:rPr>
          <w:rFonts w:ascii="Arial" w:hAnsi="Arial"/>
          <w:sz w:val="22"/>
          <w:szCs w:val="22"/>
          <w:lang w:val="en-US"/>
        </w:rPr>
        <w:t xml:space="preserve">and Exit </w:t>
      </w:r>
      <w:r w:rsidR="004C1853" w:rsidRPr="00BB002A">
        <w:rPr>
          <w:rFonts w:ascii="Arial" w:hAnsi="Arial"/>
          <w:sz w:val="22"/>
          <w:szCs w:val="22"/>
          <w:lang w:val="en-US"/>
        </w:rPr>
        <w:t>Points</w:t>
      </w:r>
      <w:bookmarkEnd w:id="38"/>
      <w:bookmarkEnd w:id="39"/>
      <w:bookmarkEnd w:id="40"/>
      <w:bookmarkEnd w:id="41"/>
      <w:r w:rsidR="004C1853" w:rsidRPr="00BB002A">
        <w:rPr>
          <w:rFonts w:ascii="Arial" w:hAnsi="Arial"/>
          <w:sz w:val="22"/>
          <w:szCs w:val="22"/>
          <w:lang w:val="en-US"/>
        </w:rPr>
        <w:t xml:space="preserve"> </w:t>
      </w:r>
    </w:p>
    <w:p w14:paraId="56CEFEAA" w14:textId="38E6DDFC" w:rsidR="004C1853" w:rsidRPr="00BB002A" w:rsidRDefault="009D1443" w:rsidP="00BB002A">
      <w:pPr>
        <w:spacing w:line="360" w:lineRule="auto"/>
        <w:rPr>
          <w:rFonts w:ascii="Arial" w:hAnsi="Arial" w:cs="Arial"/>
          <w:szCs w:val="22"/>
          <w:lang w:val="en-US"/>
        </w:rPr>
      </w:pPr>
      <w:r w:rsidRPr="00BB002A">
        <w:rPr>
          <w:rFonts w:ascii="Arial" w:hAnsi="Arial" w:cs="Arial"/>
          <w:szCs w:val="22"/>
          <w:lang w:val="en-US"/>
        </w:rPr>
        <w:t xml:space="preserve">The </w:t>
      </w:r>
      <w:r w:rsidR="005F1B5F" w:rsidRPr="00BB002A">
        <w:rPr>
          <w:rFonts w:ascii="Arial" w:hAnsi="Arial" w:cs="Arial"/>
          <w:szCs w:val="22"/>
          <w:lang w:val="en-US"/>
        </w:rPr>
        <w:t>programme</w:t>
      </w:r>
      <w:r w:rsidRPr="00BB002A">
        <w:rPr>
          <w:rFonts w:ascii="Arial" w:hAnsi="Arial" w:cs="Arial"/>
          <w:szCs w:val="22"/>
          <w:lang w:val="en-US"/>
        </w:rPr>
        <w:t xml:space="preserve"> is a part qualification to the </w:t>
      </w:r>
      <w:r w:rsidR="005D1E34" w:rsidRPr="005D1E34">
        <w:rPr>
          <w:rFonts w:ascii="Arial" w:hAnsi="Arial" w:cs="Arial"/>
          <w:szCs w:val="22"/>
          <w:lang w:val="en-GB"/>
        </w:rPr>
        <w:t xml:space="preserve">105026: </w:t>
      </w:r>
      <w:r w:rsidRPr="005D1E34">
        <w:rPr>
          <w:rFonts w:ascii="Arial" w:hAnsi="Arial" w:cs="Arial"/>
          <w:szCs w:val="22"/>
          <w:lang w:val="en-US"/>
        </w:rPr>
        <w:t>Occupational</w:t>
      </w:r>
      <w:r w:rsidRPr="00BB002A">
        <w:rPr>
          <w:rFonts w:ascii="Arial" w:hAnsi="Arial" w:cs="Arial"/>
          <w:szCs w:val="22"/>
          <w:lang w:val="en-US"/>
        </w:rPr>
        <w:t xml:space="preserve"> Certificate: </w:t>
      </w:r>
      <w:r w:rsidR="00E5375C">
        <w:rPr>
          <w:rFonts w:ascii="Arial" w:hAnsi="Arial" w:cs="Arial"/>
          <w:szCs w:val="22"/>
          <w:lang w:val="en-US"/>
        </w:rPr>
        <w:t>Financial Advisor</w:t>
      </w:r>
    </w:p>
    <w:p w14:paraId="5E0C9D44" w14:textId="77777777" w:rsidR="00F86EB9" w:rsidRPr="00491A6D" w:rsidRDefault="00F86EB9" w:rsidP="00491A6D">
      <w:pPr>
        <w:pStyle w:val="Heading1"/>
        <w:spacing w:before="120" w:line="360" w:lineRule="auto"/>
        <w:jc w:val="left"/>
        <w:rPr>
          <w:i w:val="0"/>
          <w:sz w:val="24"/>
        </w:rPr>
      </w:pPr>
      <w:bookmarkStart w:id="42" w:name="_Toc156796635"/>
      <w:bookmarkStart w:id="43" w:name="_Toc469949881"/>
      <w:bookmarkStart w:id="44" w:name="_Toc23776593"/>
      <w:bookmarkStart w:id="45" w:name="_Toc23776665"/>
      <w:r w:rsidRPr="00491A6D">
        <w:rPr>
          <w:i w:val="0"/>
          <w:sz w:val="24"/>
        </w:rPr>
        <w:t>2.</w:t>
      </w:r>
      <w:r w:rsidRPr="00491A6D">
        <w:rPr>
          <w:i w:val="0"/>
          <w:sz w:val="24"/>
        </w:rPr>
        <w:tab/>
        <w:t>Alignment</w:t>
      </w:r>
      <w:bookmarkEnd w:id="42"/>
      <w:bookmarkEnd w:id="43"/>
      <w:bookmarkEnd w:id="44"/>
      <w:bookmarkEnd w:id="45"/>
      <w:r w:rsidRPr="00491A6D">
        <w:rPr>
          <w:i w:val="0"/>
          <w:sz w:val="24"/>
        </w:rPr>
        <w:t xml:space="preserve">  </w:t>
      </w:r>
    </w:p>
    <w:p w14:paraId="24FA2DEB" w14:textId="77777777" w:rsidR="00F86EB9" w:rsidRPr="00BB002A" w:rsidRDefault="00AF36AA" w:rsidP="00BB002A">
      <w:pPr>
        <w:spacing w:line="360" w:lineRule="auto"/>
        <w:rPr>
          <w:rFonts w:ascii="Arial" w:hAnsi="Arial" w:cs="Arial"/>
          <w:szCs w:val="22"/>
        </w:rPr>
      </w:pPr>
      <w:r w:rsidRPr="00BB002A">
        <w:rPr>
          <w:rFonts w:ascii="Arial" w:hAnsi="Arial" w:cs="Arial"/>
          <w:szCs w:val="22"/>
        </w:rPr>
        <w:t>This programme is aligned to the following qualification</w:t>
      </w:r>
      <w:r w:rsidR="008876BB" w:rsidRPr="00BB002A">
        <w:rPr>
          <w:rFonts w:ascii="Arial" w:hAnsi="Arial" w:cs="Arial"/>
          <w:szCs w:val="22"/>
        </w:rPr>
        <w:t xml:space="preserve"> / </w:t>
      </w:r>
      <w:r w:rsidR="004A49CF" w:rsidRPr="00BB002A">
        <w:rPr>
          <w:rFonts w:ascii="Arial" w:hAnsi="Arial" w:cs="Arial"/>
          <w:szCs w:val="22"/>
        </w:rPr>
        <w:t>part qualification:</w:t>
      </w:r>
      <w:r w:rsidRPr="00BB002A">
        <w:rPr>
          <w:rFonts w:ascii="Arial" w:hAnsi="Arial" w:cs="Arial"/>
          <w:szCs w:val="22"/>
        </w:rPr>
        <w:t xml:space="preserve"> </w:t>
      </w: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019"/>
        <w:gridCol w:w="1605"/>
        <w:gridCol w:w="1604"/>
      </w:tblGrid>
      <w:tr w:rsidR="00776778" w:rsidRPr="00BB002A" w14:paraId="1FDF1731" w14:textId="77777777" w:rsidTr="001176CF">
        <w:trPr>
          <w:trHeight w:val="270"/>
        </w:trPr>
        <w:tc>
          <w:tcPr>
            <w:tcW w:w="1525" w:type="dxa"/>
            <w:shd w:val="clear" w:color="auto" w:fill="AEAAAA"/>
          </w:tcPr>
          <w:p w14:paraId="6B221D86" w14:textId="77777777" w:rsidR="008876BB" w:rsidRPr="00BB002A" w:rsidRDefault="008876BB" w:rsidP="00FF6063">
            <w:pPr>
              <w:spacing w:line="480" w:lineRule="auto"/>
              <w:jc w:val="center"/>
              <w:rPr>
                <w:rFonts w:ascii="Arial" w:hAnsi="Arial" w:cs="Arial"/>
                <w:b/>
                <w:szCs w:val="22"/>
              </w:rPr>
            </w:pPr>
            <w:r w:rsidRPr="00BB002A">
              <w:rPr>
                <w:rFonts w:ascii="Arial" w:hAnsi="Arial" w:cs="Arial"/>
                <w:b/>
                <w:szCs w:val="22"/>
              </w:rPr>
              <w:t>NLRD</w:t>
            </w:r>
          </w:p>
        </w:tc>
        <w:tc>
          <w:tcPr>
            <w:tcW w:w="5019" w:type="dxa"/>
            <w:shd w:val="clear" w:color="auto" w:fill="AEAAAA"/>
          </w:tcPr>
          <w:p w14:paraId="16D37CB1" w14:textId="77777777" w:rsidR="008876BB" w:rsidRPr="00BB002A" w:rsidRDefault="008876BB" w:rsidP="00FF6063">
            <w:pPr>
              <w:spacing w:line="480" w:lineRule="auto"/>
              <w:jc w:val="center"/>
              <w:rPr>
                <w:rFonts w:ascii="Arial" w:hAnsi="Arial" w:cs="Arial"/>
                <w:b/>
                <w:szCs w:val="22"/>
              </w:rPr>
            </w:pPr>
            <w:r w:rsidRPr="00BB002A">
              <w:rPr>
                <w:rFonts w:ascii="Arial" w:hAnsi="Arial" w:cs="Arial"/>
                <w:b/>
                <w:szCs w:val="22"/>
              </w:rPr>
              <w:t>Qualification Name</w:t>
            </w:r>
          </w:p>
        </w:tc>
        <w:tc>
          <w:tcPr>
            <w:tcW w:w="1605" w:type="dxa"/>
            <w:shd w:val="clear" w:color="auto" w:fill="AEAAAA"/>
          </w:tcPr>
          <w:p w14:paraId="4A635210" w14:textId="77777777" w:rsidR="008876BB" w:rsidRPr="00BB002A" w:rsidRDefault="00D320AE" w:rsidP="00FF6063">
            <w:pPr>
              <w:spacing w:line="480" w:lineRule="auto"/>
              <w:jc w:val="center"/>
              <w:rPr>
                <w:rFonts w:ascii="Arial" w:hAnsi="Arial" w:cs="Arial"/>
                <w:b/>
                <w:szCs w:val="22"/>
              </w:rPr>
            </w:pPr>
            <w:r w:rsidRPr="00BB002A">
              <w:rPr>
                <w:rFonts w:ascii="Arial" w:hAnsi="Arial" w:cs="Arial"/>
                <w:b/>
                <w:szCs w:val="22"/>
              </w:rPr>
              <w:t xml:space="preserve">NQF Level </w:t>
            </w:r>
          </w:p>
        </w:tc>
        <w:tc>
          <w:tcPr>
            <w:tcW w:w="1604" w:type="dxa"/>
            <w:shd w:val="clear" w:color="auto" w:fill="AEAAAA"/>
          </w:tcPr>
          <w:p w14:paraId="5F501FC1" w14:textId="77777777" w:rsidR="008876BB" w:rsidRPr="00BB002A" w:rsidRDefault="00D320AE" w:rsidP="00FF6063">
            <w:pPr>
              <w:spacing w:line="480" w:lineRule="auto"/>
              <w:jc w:val="center"/>
              <w:rPr>
                <w:rFonts w:ascii="Arial" w:hAnsi="Arial" w:cs="Arial"/>
                <w:b/>
                <w:szCs w:val="22"/>
              </w:rPr>
            </w:pPr>
            <w:r w:rsidRPr="00BB002A">
              <w:rPr>
                <w:rFonts w:ascii="Arial" w:hAnsi="Arial" w:cs="Arial"/>
                <w:b/>
                <w:szCs w:val="22"/>
              </w:rPr>
              <w:t xml:space="preserve">Total Credits </w:t>
            </w:r>
          </w:p>
        </w:tc>
      </w:tr>
      <w:tr w:rsidR="00776778" w:rsidRPr="00BB002A" w14:paraId="6F281731" w14:textId="77777777" w:rsidTr="0079763A">
        <w:trPr>
          <w:trHeight w:val="296"/>
        </w:trPr>
        <w:tc>
          <w:tcPr>
            <w:tcW w:w="1525" w:type="dxa"/>
          </w:tcPr>
          <w:p w14:paraId="4C8971BD" w14:textId="38ECE181" w:rsidR="008876BB" w:rsidRPr="00BB002A" w:rsidRDefault="008876BB" w:rsidP="00FF6063">
            <w:pPr>
              <w:spacing w:line="480" w:lineRule="auto"/>
              <w:rPr>
                <w:rFonts w:ascii="Arial" w:hAnsi="Arial" w:cs="Arial"/>
                <w:szCs w:val="22"/>
              </w:rPr>
            </w:pPr>
          </w:p>
        </w:tc>
        <w:tc>
          <w:tcPr>
            <w:tcW w:w="5019" w:type="dxa"/>
          </w:tcPr>
          <w:p w14:paraId="4FDD4FAD" w14:textId="152D064E" w:rsidR="008876BB" w:rsidRPr="00BB002A" w:rsidRDefault="00E5375C" w:rsidP="00FF6063">
            <w:pPr>
              <w:spacing w:line="480" w:lineRule="auto"/>
              <w:rPr>
                <w:rFonts w:ascii="Arial" w:hAnsi="Arial" w:cs="Arial"/>
                <w:szCs w:val="22"/>
                <w:lang w:val="en-US"/>
              </w:rPr>
            </w:pPr>
            <w:r w:rsidRPr="00BB002A">
              <w:rPr>
                <w:rFonts w:ascii="Arial" w:hAnsi="Arial" w:cs="Arial"/>
                <w:szCs w:val="22"/>
                <w:lang w:val="en-US"/>
              </w:rPr>
              <w:t xml:space="preserve">Occupational Certificate: </w:t>
            </w:r>
            <w:r w:rsidR="00D77D40">
              <w:rPr>
                <w:rFonts w:ascii="Arial" w:hAnsi="Arial" w:cs="Arial"/>
                <w:szCs w:val="22"/>
                <w:lang w:val="en-US"/>
              </w:rPr>
              <w:t>Financial Advise</w:t>
            </w:r>
            <w:r>
              <w:rPr>
                <w:rFonts w:ascii="Arial" w:hAnsi="Arial" w:cs="Arial"/>
                <w:szCs w:val="22"/>
                <w:lang w:val="en-US"/>
              </w:rPr>
              <w:t>r</w:t>
            </w:r>
          </w:p>
        </w:tc>
        <w:tc>
          <w:tcPr>
            <w:tcW w:w="1605" w:type="dxa"/>
          </w:tcPr>
          <w:p w14:paraId="78468EE3" w14:textId="2690CE6D" w:rsidR="008876BB" w:rsidRPr="00BB002A" w:rsidRDefault="0079763A" w:rsidP="00FF6063">
            <w:pPr>
              <w:spacing w:line="480" w:lineRule="auto"/>
              <w:rPr>
                <w:rFonts w:ascii="Arial" w:hAnsi="Arial" w:cs="Arial"/>
                <w:szCs w:val="22"/>
              </w:rPr>
            </w:pPr>
            <w:r w:rsidRPr="00BB002A">
              <w:rPr>
                <w:rFonts w:ascii="Arial" w:hAnsi="Arial" w:cs="Arial"/>
                <w:szCs w:val="22"/>
              </w:rPr>
              <w:t>6</w:t>
            </w:r>
          </w:p>
        </w:tc>
        <w:tc>
          <w:tcPr>
            <w:tcW w:w="1604" w:type="dxa"/>
          </w:tcPr>
          <w:p w14:paraId="45E4A203" w14:textId="2BA3789E" w:rsidR="008876BB" w:rsidRPr="00BB002A" w:rsidRDefault="00FF6063" w:rsidP="00FF6063">
            <w:pPr>
              <w:spacing w:line="480" w:lineRule="auto"/>
              <w:rPr>
                <w:rFonts w:ascii="Arial" w:hAnsi="Arial" w:cs="Arial"/>
                <w:szCs w:val="22"/>
              </w:rPr>
            </w:pPr>
            <w:r>
              <w:rPr>
                <w:rFonts w:ascii="Arial" w:hAnsi="Arial" w:cs="Arial"/>
                <w:szCs w:val="22"/>
              </w:rPr>
              <w:t>515</w:t>
            </w:r>
          </w:p>
        </w:tc>
      </w:tr>
    </w:tbl>
    <w:p w14:paraId="700EA54A" w14:textId="77777777" w:rsidR="007761CA" w:rsidRPr="00BB002A" w:rsidRDefault="007761CA" w:rsidP="00BB002A">
      <w:pPr>
        <w:spacing w:line="360" w:lineRule="auto"/>
        <w:rPr>
          <w:rFonts w:ascii="Arial" w:hAnsi="Arial" w:cs="Arial"/>
          <w:szCs w:val="22"/>
        </w:rPr>
      </w:pPr>
    </w:p>
    <w:p w14:paraId="7CE7F6B3" w14:textId="77777777" w:rsidR="00F1445D" w:rsidRPr="00491A6D" w:rsidRDefault="00F1445D" w:rsidP="00491A6D">
      <w:pPr>
        <w:pStyle w:val="Heading1"/>
        <w:spacing w:before="120" w:line="360" w:lineRule="auto"/>
        <w:jc w:val="left"/>
        <w:rPr>
          <w:i w:val="0"/>
          <w:sz w:val="24"/>
        </w:rPr>
      </w:pPr>
      <w:bookmarkStart w:id="46" w:name="_Toc156796636"/>
      <w:bookmarkStart w:id="47" w:name="_Toc469949882"/>
      <w:bookmarkStart w:id="48" w:name="_Toc23776594"/>
      <w:bookmarkStart w:id="49" w:name="_Toc23776666"/>
      <w:r w:rsidRPr="00491A6D">
        <w:rPr>
          <w:i w:val="0"/>
          <w:sz w:val="24"/>
        </w:rPr>
        <w:t>3.</w:t>
      </w:r>
      <w:r w:rsidRPr="00491A6D">
        <w:rPr>
          <w:i w:val="0"/>
          <w:sz w:val="24"/>
        </w:rPr>
        <w:tab/>
        <w:t xml:space="preserve">Overview of </w:t>
      </w:r>
      <w:r w:rsidR="0044535E" w:rsidRPr="00491A6D">
        <w:rPr>
          <w:i w:val="0"/>
          <w:sz w:val="24"/>
        </w:rPr>
        <w:t>Provision</w:t>
      </w:r>
      <w:bookmarkEnd w:id="46"/>
      <w:bookmarkEnd w:id="47"/>
      <w:bookmarkEnd w:id="48"/>
      <w:bookmarkEnd w:id="49"/>
    </w:p>
    <w:p w14:paraId="3C980D76" w14:textId="77777777" w:rsidR="0044535E" w:rsidRPr="00BB002A" w:rsidRDefault="0044535E" w:rsidP="00BB002A">
      <w:pPr>
        <w:pStyle w:val="Heading3"/>
        <w:spacing w:line="360" w:lineRule="auto"/>
        <w:rPr>
          <w:rFonts w:ascii="Arial" w:hAnsi="Arial"/>
          <w:sz w:val="22"/>
          <w:szCs w:val="22"/>
          <w:lang w:val="en-US"/>
        </w:rPr>
      </w:pPr>
      <w:bookmarkStart w:id="50" w:name="_Toc156796637"/>
      <w:bookmarkStart w:id="51" w:name="_Toc469949883"/>
      <w:bookmarkStart w:id="52" w:name="_Toc23776595"/>
      <w:bookmarkStart w:id="53" w:name="_Toc23776667"/>
      <w:r w:rsidRPr="00BB002A">
        <w:rPr>
          <w:rFonts w:ascii="Arial" w:hAnsi="Arial"/>
          <w:sz w:val="22"/>
          <w:szCs w:val="22"/>
          <w:lang w:val="en-US"/>
        </w:rPr>
        <w:t>3.1</w:t>
      </w:r>
      <w:r w:rsidRPr="00BB002A">
        <w:rPr>
          <w:rFonts w:ascii="Arial" w:hAnsi="Arial"/>
          <w:sz w:val="22"/>
          <w:szCs w:val="22"/>
          <w:lang w:val="en-US"/>
        </w:rPr>
        <w:tab/>
        <w:t>Instructional Strategy</w:t>
      </w:r>
      <w:bookmarkEnd w:id="50"/>
      <w:bookmarkEnd w:id="51"/>
      <w:bookmarkEnd w:id="52"/>
      <w:bookmarkEnd w:id="53"/>
    </w:p>
    <w:p w14:paraId="02934F26" w14:textId="00E5DB9F" w:rsidR="00F1445D" w:rsidRPr="00BB002A" w:rsidRDefault="00D6286C" w:rsidP="00BB002A">
      <w:pPr>
        <w:spacing w:line="360" w:lineRule="auto"/>
        <w:rPr>
          <w:rFonts w:ascii="Arial" w:hAnsi="Arial" w:cs="Arial"/>
          <w:szCs w:val="22"/>
        </w:rPr>
      </w:pPr>
      <w:r w:rsidRPr="00BB002A">
        <w:rPr>
          <w:rFonts w:ascii="Arial" w:hAnsi="Arial" w:cs="Arial"/>
          <w:szCs w:val="22"/>
        </w:rPr>
        <w:t xml:space="preserve">The following resources are applicable to this programme:  </w:t>
      </w:r>
    </w:p>
    <w:tbl>
      <w:tblPr>
        <w:tblW w:w="8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700"/>
        <w:gridCol w:w="5053"/>
      </w:tblGrid>
      <w:tr w:rsidR="00491A6D" w:rsidRPr="00491A6D" w14:paraId="39E5336D" w14:textId="77777777" w:rsidTr="0064519E">
        <w:trPr>
          <w:trHeight w:val="1283"/>
        </w:trPr>
        <w:tc>
          <w:tcPr>
            <w:tcW w:w="720" w:type="dxa"/>
          </w:tcPr>
          <w:p w14:paraId="76B9BF1C" w14:textId="77777777" w:rsidR="00491A6D" w:rsidRPr="00491A6D" w:rsidRDefault="00491A6D" w:rsidP="00491A6D">
            <w:pPr>
              <w:spacing w:line="360" w:lineRule="auto"/>
              <w:rPr>
                <w:rFonts w:ascii="Arial" w:hAnsi="Arial" w:cs="Arial"/>
              </w:rPr>
            </w:pPr>
            <w:r w:rsidRPr="00491A6D">
              <w:rPr>
                <w:rFonts w:ascii="Arial" w:hAnsi="Arial" w:cs="Arial"/>
              </w:rPr>
              <w:t>1</w:t>
            </w:r>
          </w:p>
        </w:tc>
        <w:tc>
          <w:tcPr>
            <w:tcW w:w="2700" w:type="dxa"/>
          </w:tcPr>
          <w:p w14:paraId="4EE58617" w14:textId="77777777" w:rsidR="00491A6D" w:rsidRPr="00491A6D" w:rsidRDefault="00491A6D" w:rsidP="00491A6D">
            <w:pPr>
              <w:spacing w:line="360" w:lineRule="auto"/>
              <w:jc w:val="left"/>
              <w:rPr>
                <w:rFonts w:ascii="Arial" w:hAnsi="Arial" w:cs="Arial"/>
              </w:rPr>
            </w:pPr>
            <w:r w:rsidRPr="00491A6D">
              <w:rPr>
                <w:rFonts w:ascii="Arial" w:hAnsi="Arial" w:cs="Arial"/>
              </w:rPr>
              <w:t xml:space="preserve">Method of training or instruction </w:t>
            </w:r>
          </w:p>
        </w:tc>
        <w:tc>
          <w:tcPr>
            <w:tcW w:w="5053" w:type="dxa"/>
          </w:tcPr>
          <w:p w14:paraId="5655F001" w14:textId="77777777" w:rsidR="00491A6D" w:rsidRPr="00491A6D" w:rsidRDefault="00491A6D" w:rsidP="00491A6D">
            <w:pPr>
              <w:spacing w:line="360" w:lineRule="auto"/>
              <w:rPr>
                <w:rFonts w:ascii="Arial" w:hAnsi="Arial" w:cs="Arial"/>
              </w:rPr>
            </w:pPr>
            <w:r w:rsidRPr="00491A6D">
              <w:rPr>
                <w:rFonts w:ascii="Arial" w:hAnsi="Arial" w:cs="Arial"/>
              </w:rPr>
              <w:t>Facilitation, coaching, mentoring, self-study, on-the-job, simulation or combination thereof</w:t>
            </w:r>
          </w:p>
        </w:tc>
      </w:tr>
      <w:tr w:rsidR="00491A6D" w:rsidRPr="00491A6D" w14:paraId="3859C218" w14:textId="77777777" w:rsidTr="0064519E">
        <w:trPr>
          <w:trHeight w:val="787"/>
        </w:trPr>
        <w:tc>
          <w:tcPr>
            <w:tcW w:w="720" w:type="dxa"/>
          </w:tcPr>
          <w:p w14:paraId="28F2A701" w14:textId="77777777" w:rsidR="00491A6D" w:rsidRPr="00491A6D" w:rsidRDefault="00491A6D" w:rsidP="00491A6D">
            <w:pPr>
              <w:spacing w:line="360" w:lineRule="auto"/>
              <w:rPr>
                <w:rFonts w:ascii="Arial" w:hAnsi="Arial" w:cs="Arial"/>
              </w:rPr>
            </w:pPr>
            <w:r w:rsidRPr="00491A6D">
              <w:rPr>
                <w:rFonts w:ascii="Arial" w:hAnsi="Arial" w:cs="Arial"/>
              </w:rPr>
              <w:t>2</w:t>
            </w:r>
          </w:p>
        </w:tc>
        <w:tc>
          <w:tcPr>
            <w:tcW w:w="2700" w:type="dxa"/>
          </w:tcPr>
          <w:p w14:paraId="7FFD92FF" w14:textId="77777777" w:rsidR="00491A6D" w:rsidRPr="00491A6D" w:rsidRDefault="00491A6D" w:rsidP="00491A6D">
            <w:pPr>
              <w:spacing w:line="360" w:lineRule="auto"/>
              <w:jc w:val="left"/>
              <w:rPr>
                <w:rFonts w:ascii="Arial" w:hAnsi="Arial" w:cs="Arial"/>
              </w:rPr>
            </w:pPr>
            <w:r w:rsidRPr="00491A6D">
              <w:rPr>
                <w:rFonts w:ascii="Arial" w:hAnsi="Arial" w:cs="Arial"/>
              </w:rPr>
              <w:t xml:space="preserve">Learning Resources </w:t>
            </w:r>
          </w:p>
        </w:tc>
        <w:tc>
          <w:tcPr>
            <w:tcW w:w="5053" w:type="dxa"/>
          </w:tcPr>
          <w:p w14:paraId="3DFD4556" w14:textId="77777777" w:rsidR="00491A6D" w:rsidRPr="00491A6D" w:rsidRDefault="00491A6D" w:rsidP="00491A6D">
            <w:pPr>
              <w:spacing w:line="360" w:lineRule="auto"/>
              <w:jc w:val="left"/>
              <w:rPr>
                <w:rFonts w:ascii="Arial" w:hAnsi="Arial" w:cs="Arial"/>
              </w:rPr>
            </w:pPr>
            <w:r w:rsidRPr="00491A6D">
              <w:rPr>
                <w:rFonts w:ascii="Arial" w:hAnsi="Arial" w:cs="Arial"/>
              </w:rPr>
              <w:t>Learner guide, induction guide</w:t>
            </w:r>
          </w:p>
        </w:tc>
      </w:tr>
      <w:tr w:rsidR="00491A6D" w:rsidRPr="00491A6D" w14:paraId="642965CD" w14:textId="77777777" w:rsidTr="0064519E">
        <w:trPr>
          <w:trHeight w:val="350"/>
        </w:trPr>
        <w:tc>
          <w:tcPr>
            <w:tcW w:w="720" w:type="dxa"/>
          </w:tcPr>
          <w:p w14:paraId="6677E1FE" w14:textId="77777777" w:rsidR="00491A6D" w:rsidRPr="00491A6D" w:rsidRDefault="00491A6D" w:rsidP="00491A6D">
            <w:pPr>
              <w:spacing w:line="360" w:lineRule="auto"/>
              <w:rPr>
                <w:rFonts w:ascii="Arial" w:hAnsi="Arial" w:cs="Arial"/>
              </w:rPr>
            </w:pPr>
            <w:r w:rsidRPr="00491A6D">
              <w:rPr>
                <w:rFonts w:ascii="Arial" w:hAnsi="Arial" w:cs="Arial"/>
              </w:rPr>
              <w:t>3</w:t>
            </w:r>
          </w:p>
        </w:tc>
        <w:tc>
          <w:tcPr>
            <w:tcW w:w="2700" w:type="dxa"/>
          </w:tcPr>
          <w:p w14:paraId="2025ADDC" w14:textId="77777777" w:rsidR="00491A6D" w:rsidRPr="00491A6D" w:rsidRDefault="00491A6D" w:rsidP="00491A6D">
            <w:pPr>
              <w:spacing w:line="360" w:lineRule="auto"/>
              <w:jc w:val="left"/>
              <w:rPr>
                <w:rFonts w:ascii="Arial" w:hAnsi="Arial" w:cs="Arial"/>
              </w:rPr>
            </w:pPr>
            <w:r w:rsidRPr="00491A6D">
              <w:rPr>
                <w:rFonts w:ascii="Arial" w:hAnsi="Arial" w:cs="Arial"/>
              </w:rPr>
              <w:t>Physical equipment &amp; resources (theory, practical and workplace requirements, where relevant)</w:t>
            </w:r>
          </w:p>
        </w:tc>
        <w:tc>
          <w:tcPr>
            <w:tcW w:w="5053" w:type="dxa"/>
          </w:tcPr>
          <w:p w14:paraId="40948D94" w14:textId="77777777" w:rsidR="00491A6D" w:rsidRDefault="00491A6D" w:rsidP="00491A6D">
            <w:pPr>
              <w:spacing w:line="360" w:lineRule="auto"/>
              <w:rPr>
                <w:rFonts w:ascii="Arial" w:hAnsi="Arial" w:cs="Arial"/>
              </w:rPr>
            </w:pPr>
            <w:r w:rsidRPr="00491A6D">
              <w:rPr>
                <w:rFonts w:ascii="Arial" w:hAnsi="Arial" w:cs="Arial"/>
              </w:rPr>
              <w:t>Computer projector, note books and pens</w:t>
            </w:r>
          </w:p>
          <w:p w14:paraId="608B8991" w14:textId="1E082BA1" w:rsidR="00125421" w:rsidRPr="00491A6D" w:rsidRDefault="00125421" w:rsidP="00491A6D">
            <w:pPr>
              <w:spacing w:line="360" w:lineRule="auto"/>
              <w:rPr>
                <w:rFonts w:ascii="Arial" w:hAnsi="Arial" w:cs="Arial"/>
              </w:rPr>
            </w:pPr>
            <w:r>
              <w:rPr>
                <w:rFonts w:ascii="Arial" w:hAnsi="Arial" w:cs="Arial"/>
              </w:rPr>
              <w:t xml:space="preserve">A workplace with a computer, internet, telephone and other resources to enable learner to gain workplace experience. </w:t>
            </w:r>
          </w:p>
        </w:tc>
      </w:tr>
    </w:tbl>
    <w:p w14:paraId="68501EA6" w14:textId="77777777" w:rsidR="008A4A0C" w:rsidRPr="00BB002A" w:rsidRDefault="008A4A0C" w:rsidP="00BB002A">
      <w:pPr>
        <w:spacing w:line="360" w:lineRule="auto"/>
        <w:rPr>
          <w:rFonts w:ascii="Arial" w:hAnsi="Arial" w:cs="Arial"/>
          <w:szCs w:val="22"/>
        </w:rPr>
      </w:pPr>
    </w:p>
    <w:p w14:paraId="60BFB2A1" w14:textId="77777777" w:rsidR="009D203D" w:rsidRPr="009D203D" w:rsidRDefault="009D203D" w:rsidP="009D203D">
      <w:pPr>
        <w:keepNext/>
        <w:spacing w:before="240" w:after="60" w:line="360" w:lineRule="auto"/>
        <w:outlineLvl w:val="1"/>
        <w:rPr>
          <w:rFonts w:ascii="Arial" w:hAnsi="Arial" w:cs="Arial"/>
          <w:b/>
          <w:bCs/>
          <w:iCs/>
          <w:sz w:val="24"/>
          <w:szCs w:val="28"/>
          <w:lang w:val="en-US"/>
        </w:rPr>
      </w:pPr>
      <w:bookmarkStart w:id="54" w:name="_Toc156796638"/>
      <w:bookmarkStart w:id="55" w:name="_Toc476913074"/>
      <w:bookmarkStart w:id="56" w:name="_Toc476913152"/>
      <w:bookmarkStart w:id="57" w:name="_Toc23776596"/>
      <w:bookmarkStart w:id="58" w:name="_Toc23776668"/>
      <w:r w:rsidRPr="009D203D">
        <w:rPr>
          <w:rFonts w:ascii="Arial" w:hAnsi="Arial" w:cs="Arial"/>
          <w:b/>
          <w:bCs/>
          <w:iCs/>
          <w:sz w:val="24"/>
          <w:szCs w:val="28"/>
          <w:lang w:val="en-US"/>
        </w:rPr>
        <w:lastRenderedPageBreak/>
        <w:t>3.2 Learning Strategy</w:t>
      </w:r>
      <w:bookmarkEnd w:id="54"/>
      <w:bookmarkEnd w:id="55"/>
      <w:bookmarkEnd w:id="56"/>
      <w:bookmarkEnd w:id="57"/>
      <w:bookmarkEnd w:id="58"/>
    </w:p>
    <w:p w14:paraId="3534AE5F" w14:textId="77777777" w:rsidR="009D203D" w:rsidRPr="009D203D" w:rsidRDefault="009D203D" w:rsidP="009D203D">
      <w:pPr>
        <w:spacing w:after="120" w:line="360" w:lineRule="auto"/>
        <w:rPr>
          <w:rFonts w:ascii="Arial" w:hAnsi="Arial" w:cs="Arial"/>
        </w:rPr>
      </w:pPr>
      <w:r w:rsidRPr="009D203D">
        <w:rPr>
          <w:rFonts w:ascii="Arial" w:hAnsi="Arial" w:cs="Arial"/>
        </w:rPr>
        <w:t>The learner has the following duties and responsibilities:</w:t>
      </w:r>
    </w:p>
    <w:p w14:paraId="41123652" w14:textId="2F7E51AB" w:rsidR="009D203D" w:rsidRPr="009D203D" w:rsidRDefault="009D203D" w:rsidP="009D203D">
      <w:pPr>
        <w:spacing w:line="360" w:lineRule="auto"/>
        <w:rPr>
          <w:rFonts w:ascii="Arial" w:hAnsi="Arial" w:cs="Arial"/>
          <w:b/>
          <w:i/>
        </w:rPr>
      </w:pPr>
      <w:r w:rsidRPr="009D203D">
        <w:rPr>
          <w:rFonts w:ascii="Arial" w:hAnsi="Arial" w:cs="Arial"/>
          <w:b/>
          <w:i/>
        </w:rPr>
        <w:t>3.2.1. Theory / Contact</w:t>
      </w:r>
      <w:r w:rsidR="00125421">
        <w:rPr>
          <w:rFonts w:ascii="Arial" w:hAnsi="Arial" w:cs="Arial"/>
          <w:b/>
          <w:i/>
        </w:rPr>
        <w:t>, practical and workplace components</w:t>
      </w:r>
    </w:p>
    <w:p w14:paraId="72BAD063" w14:textId="77777777" w:rsidR="009D203D" w:rsidRPr="00125421" w:rsidRDefault="009D203D" w:rsidP="00125421">
      <w:pPr>
        <w:pStyle w:val="ListParagraph"/>
        <w:numPr>
          <w:ilvl w:val="0"/>
          <w:numId w:val="39"/>
        </w:numPr>
        <w:spacing w:line="360" w:lineRule="auto"/>
        <w:rPr>
          <w:rFonts w:ascii="Arial" w:hAnsi="Arial" w:cs="Arial"/>
        </w:rPr>
      </w:pPr>
      <w:r w:rsidRPr="00125421">
        <w:rPr>
          <w:rFonts w:ascii="Arial" w:hAnsi="Arial" w:cs="Arial"/>
        </w:rPr>
        <w:t>Participate in all learning activities</w:t>
      </w:r>
    </w:p>
    <w:p w14:paraId="03D955B0" w14:textId="77777777" w:rsidR="009D203D" w:rsidRPr="00125421" w:rsidRDefault="009D203D" w:rsidP="00125421">
      <w:pPr>
        <w:pStyle w:val="ListParagraph"/>
        <w:numPr>
          <w:ilvl w:val="0"/>
          <w:numId w:val="39"/>
        </w:numPr>
        <w:spacing w:line="360" w:lineRule="auto"/>
        <w:rPr>
          <w:rFonts w:ascii="Arial" w:hAnsi="Arial" w:cs="Arial"/>
        </w:rPr>
      </w:pPr>
      <w:r w:rsidRPr="00125421">
        <w:rPr>
          <w:rFonts w:ascii="Arial" w:hAnsi="Arial" w:cs="Arial"/>
        </w:rPr>
        <w:t>Attend relevant learning interventions</w:t>
      </w:r>
    </w:p>
    <w:p w14:paraId="43B8EDD2" w14:textId="77777777" w:rsidR="009D203D" w:rsidRDefault="009D203D" w:rsidP="00125421">
      <w:pPr>
        <w:pStyle w:val="ListParagraph"/>
        <w:numPr>
          <w:ilvl w:val="0"/>
          <w:numId w:val="39"/>
        </w:numPr>
        <w:spacing w:after="120" w:line="360" w:lineRule="auto"/>
        <w:rPr>
          <w:rFonts w:ascii="Arial" w:hAnsi="Arial" w:cs="Arial"/>
        </w:rPr>
      </w:pPr>
      <w:r w:rsidRPr="00125421">
        <w:rPr>
          <w:rFonts w:ascii="Arial" w:hAnsi="Arial" w:cs="Arial"/>
        </w:rPr>
        <w:t>Complete formative assessment activities</w:t>
      </w:r>
    </w:p>
    <w:p w14:paraId="1C0FCEC3" w14:textId="1886E757" w:rsidR="00125421" w:rsidRDefault="00125421" w:rsidP="00125421">
      <w:pPr>
        <w:pStyle w:val="ListParagraph"/>
        <w:numPr>
          <w:ilvl w:val="0"/>
          <w:numId w:val="39"/>
        </w:numPr>
        <w:spacing w:after="120" w:line="360" w:lineRule="auto"/>
        <w:rPr>
          <w:rFonts w:ascii="Arial" w:hAnsi="Arial" w:cs="Arial"/>
        </w:rPr>
      </w:pPr>
      <w:r>
        <w:rPr>
          <w:rFonts w:ascii="Arial" w:hAnsi="Arial" w:cs="Arial"/>
        </w:rPr>
        <w:t xml:space="preserve">Participate and perform practical tasks as required. </w:t>
      </w:r>
    </w:p>
    <w:p w14:paraId="257BC6D0" w14:textId="0A65BCEA" w:rsidR="00125421" w:rsidRPr="00125421" w:rsidRDefault="00125421" w:rsidP="00125421">
      <w:pPr>
        <w:pStyle w:val="ListParagraph"/>
        <w:numPr>
          <w:ilvl w:val="0"/>
          <w:numId w:val="39"/>
        </w:numPr>
        <w:spacing w:after="120" w:line="360" w:lineRule="auto"/>
        <w:rPr>
          <w:rFonts w:ascii="Arial" w:hAnsi="Arial" w:cs="Arial"/>
        </w:rPr>
      </w:pPr>
      <w:r>
        <w:rPr>
          <w:rFonts w:ascii="Arial" w:hAnsi="Arial" w:cs="Arial"/>
        </w:rPr>
        <w:t xml:space="preserve">Perform the workplace activities in the workplace for at least 6 months. </w:t>
      </w:r>
    </w:p>
    <w:p w14:paraId="7C1A68A0" w14:textId="77777777" w:rsidR="00F44E88" w:rsidRPr="00F44E88" w:rsidRDefault="00F44E88" w:rsidP="00F44E88">
      <w:pPr>
        <w:keepNext/>
        <w:spacing w:before="120" w:after="60" w:line="360" w:lineRule="auto"/>
        <w:jc w:val="left"/>
        <w:outlineLvl w:val="0"/>
        <w:rPr>
          <w:rFonts w:ascii="Arial" w:hAnsi="Arial" w:cs="Arial"/>
          <w:b/>
          <w:bCs/>
          <w:kern w:val="32"/>
          <w:sz w:val="4"/>
          <w:szCs w:val="32"/>
          <w:lang w:eastAsia="en-GB"/>
        </w:rPr>
      </w:pPr>
      <w:bookmarkStart w:id="59" w:name="_Toc156796639"/>
      <w:bookmarkStart w:id="60" w:name="_Toc476913075"/>
      <w:bookmarkStart w:id="61" w:name="_Toc476913153"/>
      <w:bookmarkStart w:id="62" w:name="_Toc23776597"/>
      <w:bookmarkStart w:id="63" w:name="_Toc23776669"/>
      <w:r w:rsidRPr="00F44E88">
        <w:rPr>
          <w:rFonts w:ascii="Arial" w:hAnsi="Arial" w:cs="Arial"/>
          <w:b/>
          <w:bCs/>
          <w:kern w:val="32"/>
          <w:sz w:val="24"/>
          <w:szCs w:val="32"/>
          <w:lang w:eastAsia="en-GB"/>
        </w:rPr>
        <w:t>4. Overview of Programme Learning Map</w:t>
      </w:r>
      <w:bookmarkEnd w:id="59"/>
      <w:bookmarkEnd w:id="60"/>
      <w:bookmarkEnd w:id="61"/>
      <w:bookmarkEnd w:id="62"/>
      <w:bookmarkEnd w:id="63"/>
      <w:r w:rsidRPr="00F44E88">
        <w:rPr>
          <w:rFonts w:ascii="Arial" w:hAnsi="Arial" w:cs="Arial"/>
          <w:b/>
          <w:bCs/>
          <w:kern w:val="32"/>
          <w:sz w:val="24"/>
          <w:szCs w:val="32"/>
          <w:lang w:eastAsia="en-GB"/>
        </w:rPr>
        <w:t xml:space="preserve"> </w:t>
      </w:r>
    </w:p>
    <w:p w14:paraId="1C2CCB2C" w14:textId="77777777" w:rsidR="00F44E88" w:rsidRPr="00F44E88" w:rsidRDefault="00F44E88" w:rsidP="00F44E88">
      <w:pPr>
        <w:spacing w:line="360" w:lineRule="auto"/>
        <w:rPr>
          <w:rFonts w:ascii="Arial" w:hAnsi="Arial" w:cs="Arial"/>
          <w:sz w:val="24"/>
        </w:rPr>
      </w:pPr>
      <w:r w:rsidRPr="00F44E88">
        <w:rPr>
          <w:rFonts w:ascii="Arial" w:hAnsi="Arial" w:cs="Arial"/>
          <w:szCs w:val="22"/>
        </w:rPr>
        <w:t>The programme has been clustered in a modular structure of the following components</w:t>
      </w:r>
      <w:r w:rsidRPr="00F44E88">
        <w:rPr>
          <w:rFonts w:ascii="Arial" w:hAnsi="Arial" w:cs="Arial"/>
          <w:sz w:val="24"/>
        </w:rPr>
        <w:t xml:space="preserve">: </w:t>
      </w:r>
    </w:p>
    <w:p w14:paraId="3B96E23F" w14:textId="21F78179" w:rsidR="00F44E88" w:rsidRDefault="00F44E88" w:rsidP="00F44E88">
      <w:pPr>
        <w:rPr>
          <w:rFonts w:ascii="Arial" w:hAnsi="Arial" w:cs="Arial"/>
        </w:rPr>
      </w:pPr>
      <w:r w:rsidRPr="00F44E88">
        <w:rPr>
          <w:rFonts w:ascii="Arial" w:hAnsi="Arial" w:cs="Arial"/>
          <w:noProof/>
          <w:sz w:val="24"/>
          <w:lang w:eastAsia="en-ZA"/>
        </w:rPr>
        <mc:AlternateContent>
          <mc:Choice Requires="wpc">
            <w:drawing>
              <wp:inline distT="0" distB="0" distL="0" distR="0" wp14:anchorId="588CD674" wp14:editId="4A5A07C8">
                <wp:extent cx="6088380" cy="4533900"/>
                <wp:effectExtent l="0" t="0" r="0" b="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noChangeArrowheads="1"/>
                        </wps:cNvSpPr>
                        <wps:spPr bwMode="auto">
                          <a:xfrm>
                            <a:off x="126660" y="114828"/>
                            <a:ext cx="2148205" cy="853334"/>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CC400E2" w14:textId="7E1E2990" w:rsidR="00F44E88" w:rsidRPr="002834BB" w:rsidRDefault="00F44E88" w:rsidP="00F44E88">
                              <w:pPr>
                                <w:jc w:val="left"/>
                                <w:rPr>
                                  <w:rFonts w:ascii="Arial" w:hAnsi="Arial" w:cs="Arial"/>
                                  <w:b/>
                                </w:rPr>
                              </w:pPr>
                              <w:r w:rsidRPr="002834BB">
                                <w:rPr>
                                  <w:rFonts w:ascii="Arial" w:hAnsi="Arial" w:cs="Arial"/>
                                  <w:b/>
                                </w:rPr>
                                <w:t>1.</w:t>
                              </w:r>
                              <w:r w:rsidRPr="002834BB">
                                <w:rPr>
                                  <w:rFonts w:ascii="Arial" w:hAnsi="Arial" w:cs="Arial"/>
                                </w:rPr>
                                <w:t xml:space="preserve"> </w:t>
                              </w:r>
                              <w:r w:rsidR="003C6509" w:rsidRPr="003C6509">
                                <w:rPr>
                                  <w:rFonts w:ascii="Arial" w:hAnsi="Arial" w:cs="Arial"/>
                                  <w:b/>
                                </w:rPr>
                                <w:t>General investment principles</w:t>
                              </w:r>
                            </w:p>
                          </w:txbxContent>
                        </wps:txbx>
                        <wps:bodyPr rot="0" vert="horz" wrap="square" lIns="91440" tIns="45720" rIns="91440" bIns="45720" anchor="t" anchorCtr="0" upright="1">
                          <a:noAutofit/>
                        </wps:bodyPr>
                      </wps:wsp>
                      <wps:wsp>
                        <wps:cNvPr id="5" name="AutoShape 5"/>
                        <wps:cNvSpPr>
                          <a:spLocks noChangeArrowheads="1"/>
                        </wps:cNvSpPr>
                        <wps:spPr bwMode="auto">
                          <a:xfrm>
                            <a:off x="3085953" y="114087"/>
                            <a:ext cx="2080407" cy="854075"/>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31716A2B" w14:textId="306419B0" w:rsidR="00F44E88" w:rsidRPr="0035254C" w:rsidRDefault="00F44E88" w:rsidP="00F44E88">
                              <w:pPr>
                                <w:jc w:val="left"/>
                                <w:rPr>
                                  <w:rFonts w:ascii="Arial" w:hAnsi="Arial" w:cs="Arial"/>
                                  <w:b/>
                                </w:rPr>
                              </w:pPr>
                              <w:r w:rsidRPr="0035254C">
                                <w:rPr>
                                  <w:rFonts w:ascii="Arial" w:hAnsi="Arial" w:cs="Arial"/>
                                  <w:b/>
                                  <w:szCs w:val="22"/>
                                </w:rPr>
                                <w:t xml:space="preserve">2. </w:t>
                              </w:r>
                              <w:r w:rsidR="003C6509" w:rsidRPr="003C6509">
                                <w:rPr>
                                  <w:rFonts w:ascii="Arial" w:hAnsi="Arial" w:cs="Arial"/>
                                  <w:b/>
                                  <w:szCs w:val="22"/>
                                </w:rPr>
                                <w:t xml:space="preserve">Pre and post retirement planning </w:t>
                              </w:r>
                            </w:p>
                            <w:p w14:paraId="6702BB1A" w14:textId="77777777" w:rsidR="00F44E88" w:rsidRPr="00717485" w:rsidRDefault="00F44E88" w:rsidP="00F44E88">
                              <w:pPr>
                                <w:jc w:val="left"/>
                                <w:rPr>
                                  <w:b/>
                                </w:rPr>
                              </w:pPr>
                              <w:r w:rsidRPr="00717485">
                                <w:rPr>
                                  <w:b/>
                                </w:rPr>
                                <w:tab/>
                              </w:r>
                            </w:p>
                          </w:txbxContent>
                        </wps:txbx>
                        <wps:bodyPr rot="0" vert="horz" wrap="square" lIns="91440" tIns="45720" rIns="91440" bIns="45720" anchor="t" anchorCtr="0" upright="1">
                          <a:noAutofit/>
                        </wps:bodyPr>
                      </wps:wsp>
                      <wps:wsp>
                        <wps:cNvPr id="6" name="AutoShape 6"/>
                        <wps:cNvCnPr>
                          <a:cxnSpLocks noChangeShapeType="1"/>
                          <a:stCxn id="4" idx="3"/>
                          <a:endCxn id="5" idx="1"/>
                        </wps:cNvCnPr>
                        <wps:spPr bwMode="auto">
                          <a:xfrm flipV="1">
                            <a:off x="2274865" y="541125"/>
                            <a:ext cx="811088" cy="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7"/>
                        <wps:cNvSpPr>
                          <a:spLocks noChangeArrowheads="1"/>
                        </wps:cNvSpPr>
                        <wps:spPr bwMode="auto">
                          <a:xfrm>
                            <a:off x="2998142" y="1318682"/>
                            <a:ext cx="2168217" cy="677758"/>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85EA54F" w14:textId="7851170A" w:rsidR="00F44E88" w:rsidRPr="002834BB" w:rsidRDefault="00F44E88" w:rsidP="00F44E88">
                              <w:pPr>
                                <w:jc w:val="left"/>
                                <w:rPr>
                                  <w:rFonts w:ascii="Arial" w:hAnsi="Arial" w:cs="Arial"/>
                                  <w:b/>
                                </w:rPr>
                              </w:pPr>
                              <w:r w:rsidRPr="002834BB">
                                <w:rPr>
                                  <w:rFonts w:ascii="Arial" w:hAnsi="Arial" w:cs="Arial"/>
                                  <w:b/>
                                </w:rPr>
                                <w:t>3.</w:t>
                              </w:r>
                              <w:r w:rsidRPr="002834BB">
                                <w:rPr>
                                  <w:rFonts w:ascii="Arial" w:hAnsi="Arial" w:cs="Arial"/>
                                  <w:sz w:val="24"/>
                                </w:rPr>
                                <w:t xml:space="preserve"> </w:t>
                              </w:r>
                              <w:r w:rsidR="00D424EC" w:rsidRPr="00D424EC">
                                <w:rPr>
                                  <w:rFonts w:ascii="Arial" w:hAnsi="Arial" w:cs="Arial"/>
                                  <w:b/>
                                  <w:sz w:val="24"/>
                                </w:rPr>
                                <w:t>Income tax implications for investments</w:t>
                              </w:r>
                            </w:p>
                          </w:txbxContent>
                        </wps:txbx>
                        <wps:bodyPr rot="0" vert="horz" wrap="square" lIns="91440" tIns="45720" rIns="91440" bIns="45720" anchor="t" anchorCtr="0" upright="1">
                          <a:noAutofit/>
                        </wps:bodyPr>
                      </wps:wsp>
                      <wps:wsp>
                        <wps:cNvPr id="8" name="AutoShape 8"/>
                        <wps:cNvCnPr>
                          <a:cxnSpLocks noChangeShapeType="1"/>
                        </wps:cNvCnPr>
                        <wps:spPr bwMode="auto">
                          <a:xfrm>
                            <a:off x="3921065" y="968163"/>
                            <a:ext cx="762" cy="2770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7"/>
                        <wps:cNvSpPr>
                          <a:spLocks noChangeArrowheads="1"/>
                        </wps:cNvSpPr>
                        <wps:spPr bwMode="auto">
                          <a:xfrm>
                            <a:off x="126660" y="1318682"/>
                            <a:ext cx="2094865" cy="616797"/>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BA4C4B0" w14:textId="53E6FCC1" w:rsidR="00F44E88" w:rsidRDefault="00F44E88" w:rsidP="00F44E88">
                              <w:pPr>
                                <w:pStyle w:val="NormalWeb"/>
                                <w:spacing w:before="0" w:beforeAutospacing="0" w:after="0" w:afterAutospacing="0"/>
                              </w:pPr>
                              <w:r>
                                <w:rPr>
                                  <w:rFonts w:ascii="Arial" w:eastAsia="Times New Roman" w:hAnsi="Arial"/>
                                  <w:b/>
                                  <w:bCs/>
                                  <w:sz w:val="22"/>
                                  <w:szCs w:val="22"/>
                                </w:rPr>
                                <w:t>4.</w:t>
                              </w:r>
                              <w:r>
                                <w:rPr>
                                  <w:rFonts w:ascii="Arial" w:eastAsia="Times New Roman" w:hAnsi="Arial"/>
                                </w:rPr>
                                <w:t xml:space="preserve"> </w:t>
                              </w:r>
                              <w:r w:rsidR="00FE0265" w:rsidRPr="00FE0265">
                                <w:rPr>
                                  <w:rFonts w:ascii="Arial" w:eastAsia="Times New Roman" w:hAnsi="Arial"/>
                                  <w:b/>
                                </w:rPr>
                                <w:t>Investment and portfolio management</w:t>
                              </w:r>
                            </w:p>
                          </w:txbxContent>
                        </wps:txbx>
                        <wps:bodyPr rot="0" vert="horz" wrap="square" lIns="91440" tIns="45720" rIns="91440" bIns="45720" anchor="t" anchorCtr="0" upright="1">
                          <a:noAutofit/>
                        </wps:bodyPr>
                      </wps:wsp>
                      <wps:wsp>
                        <wps:cNvPr id="11" name="Straight Arrow Connector 11"/>
                        <wps:cNvCnPr/>
                        <wps:spPr>
                          <a:xfrm flipH="1">
                            <a:off x="2221525" y="1638300"/>
                            <a:ext cx="712035" cy="7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AutoShape 7"/>
                        <wps:cNvSpPr>
                          <a:spLocks noChangeArrowheads="1"/>
                        </wps:cNvSpPr>
                        <wps:spPr bwMode="auto">
                          <a:xfrm>
                            <a:off x="126660" y="2305980"/>
                            <a:ext cx="2094865" cy="673440"/>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35603C49" w14:textId="1EDAC8E7" w:rsidR="003B4F85" w:rsidRDefault="003B4F85" w:rsidP="00FE0265">
                              <w:pPr>
                                <w:pStyle w:val="NormalWeb"/>
                                <w:spacing w:before="0" w:beforeAutospacing="0" w:after="0" w:afterAutospacing="0"/>
                              </w:pPr>
                              <w:r>
                                <w:rPr>
                                  <w:rFonts w:ascii="Arial" w:eastAsia="Times New Roman" w:hAnsi="Arial"/>
                                  <w:b/>
                                  <w:bCs/>
                                  <w:sz w:val="22"/>
                                  <w:szCs w:val="22"/>
                                </w:rPr>
                                <w:t>5.</w:t>
                              </w:r>
                              <w:r>
                                <w:rPr>
                                  <w:rFonts w:ascii="Arial" w:eastAsia="Times New Roman" w:hAnsi="Arial"/>
                                </w:rPr>
                                <w:t xml:space="preserve"> </w:t>
                              </w:r>
                              <w:r w:rsidR="00FE0265" w:rsidRPr="00FE0265">
                                <w:rPr>
                                  <w:rFonts w:ascii="Arial" w:eastAsia="Times New Roman" w:hAnsi="Arial"/>
                                  <w:b/>
                                </w:rPr>
                                <w:t>Financial markets: capital and money markets</w:t>
                              </w:r>
                            </w:p>
                          </w:txbxContent>
                        </wps:txbx>
                        <wps:bodyPr rot="0" vert="horz" wrap="square" lIns="91440" tIns="45720" rIns="91440" bIns="45720" anchor="t" anchorCtr="0" upright="1">
                          <a:noAutofit/>
                        </wps:bodyPr>
                      </wps:wsp>
                      <wps:wsp>
                        <wps:cNvPr id="20" name="AutoShape 7"/>
                        <wps:cNvSpPr>
                          <a:spLocks noChangeArrowheads="1"/>
                        </wps:cNvSpPr>
                        <wps:spPr bwMode="auto">
                          <a:xfrm>
                            <a:off x="3071494" y="2310085"/>
                            <a:ext cx="2094865" cy="616585"/>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FA4C75A" w14:textId="40935E79" w:rsidR="003B4F85" w:rsidRDefault="003B4F85" w:rsidP="003B4F85">
                              <w:pPr>
                                <w:pStyle w:val="NormalWeb"/>
                                <w:spacing w:before="0" w:beforeAutospacing="0" w:after="0" w:afterAutospacing="0"/>
                              </w:pPr>
                              <w:r>
                                <w:rPr>
                                  <w:rFonts w:ascii="Arial" w:eastAsia="Times New Roman" w:hAnsi="Arial"/>
                                  <w:b/>
                                  <w:bCs/>
                                  <w:sz w:val="22"/>
                                  <w:szCs w:val="22"/>
                                </w:rPr>
                                <w:t>6.</w:t>
                              </w:r>
                              <w:r>
                                <w:rPr>
                                  <w:rFonts w:ascii="Arial" w:eastAsia="Times New Roman" w:hAnsi="Arial"/>
                                </w:rPr>
                                <w:t xml:space="preserve"> </w:t>
                              </w:r>
                              <w:r w:rsidR="00FE0265" w:rsidRPr="00FE0265">
                                <w:rPr>
                                  <w:rFonts w:ascii="Arial" w:eastAsia="Times New Roman" w:hAnsi="Arial"/>
                                  <w:b/>
                                </w:rPr>
                                <w:t>Collective investment schemes</w:t>
                              </w:r>
                            </w:p>
                          </w:txbxContent>
                        </wps:txbx>
                        <wps:bodyPr rot="0" vert="horz" wrap="square" lIns="91440" tIns="45720" rIns="91440" bIns="45720" anchor="t" anchorCtr="0" upright="1">
                          <a:noAutofit/>
                        </wps:bodyPr>
                      </wps:wsp>
                      <wps:wsp>
                        <wps:cNvPr id="21" name="AutoShape 7"/>
                        <wps:cNvSpPr>
                          <a:spLocks noChangeArrowheads="1"/>
                        </wps:cNvSpPr>
                        <wps:spPr bwMode="auto">
                          <a:xfrm>
                            <a:off x="1521120" y="3487080"/>
                            <a:ext cx="2094865" cy="616585"/>
                          </a:xfrm>
                          <a:prstGeom prst="flowChartAlternateProcess">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EA98505" w14:textId="2A907F83" w:rsidR="003B4F85" w:rsidRDefault="003B4F85" w:rsidP="003B4F85">
                              <w:pPr>
                                <w:pStyle w:val="NormalWeb"/>
                                <w:spacing w:before="0" w:beforeAutospacing="0" w:after="0" w:afterAutospacing="0"/>
                              </w:pPr>
                              <w:r>
                                <w:rPr>
                                  <w:rFonts w:ascii="Arial" w:eastAsia="Times New Roman" w:hAnsi="Arial"/>
                                  <w:b/>
                                  <w:bCs/>
                                  <w:sz w:val="22"/>
                                  <w:szCs w:val="22"/>
                                </w:rPr>
                                <w:t>7.</w:t>
                              </w:r>
                              <w:r>
                                <w:rPr>
                                  <w:rFonts w:ascii="Arial" w:eastAsia="Times New Roman" w:hAnsi="Arial"/>
                                </w:rPr>
                                <w:t xml:space="preserve"> </w:t>
                              </w:r>
                              <w:r w:rsidR="00FE0265" w:rsidRPr="00FE0265">
                                <w:rPr>
                                  <w:rFonts w:ascii="Arial" w:eastAsia="Times New Roman" w:hAnsi="Arial"/>
                                  <w:b/>
                                </w:rPr>
                                <w:t>Alternative investments</w:t>
                              </w:r>
                            </w:p>
                          </w:txbxContent>
                        </wps:txbx>
                        <wps:bodyPr rot="0" vert="horz" wrap="square" lIns="91440" tIns="45720" rIns="91440" bIns="45720" anchor="t" anchorCtr="0" upright="1">
                          <a:noAutofit/>
                        </wps:bodyPr>
                      </wps:wsp>
                      <wps:wsp>
                        <wps:cNvPr id="22" name="AutoShape 8"/>
                        <wps:cNvCnPr>
                          <a:cxnSpLocks noChangeShapeType="1"/>
                        </wps:cNvCnPr>
                        <wps:spPr bwMode="auto">
                          <a:xfrm>
                            <a:off x="1094400" y="1996440"/>
                            <a:ext cx="635" cy="276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
                        <wps:cNvCnPr>
                          <a:cxnSpLocks noChangeShapeType="1"/>
                        </wps:cNvCnPr>
                        <wps:spPr bwMode="auto">
                          <a:xfrm flipV="1">
                            <a:off x="2260599" y="2626020"/>
                            <a:ext cx="8108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8"/>
                        <wps:cNvCnPr>
                          <a:cxnSpLocks noChangeShapeType="1"/>
                        </wps:cNvCnPr>
                        <wps:spPr bwMode="auto">
                          <a:xfrm flipH="1">
                            <a:off x="2720340" y="2926670"/>
                            <a:ext cx="1361100" cy="560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88CD674" id="Canvas 9" o:spid="_x0000_s1027" editas="canvas" style="width:479.4pt;height:357pt;mso-position-horizontal-relative:char;mso-position-vertical-relative:line" coordsize="60883,45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0883;height:45339;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9" type="#_x0000_t176" style="position:absolute;left:1266;top:1148;width:21482;height:8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bS3cIA&#10;AADaAAAADwAAAGRycy9kb3ducmV2LnhtbESPzWrDMBCE74W8g9hALyWWU9KkOFFCWgiE3GqX0uNi&#10;bWwTa2Uk+advXwUKPQ4z8w2zO0ymFQM531hWsExSEMSl1Q1XCj6L0+IVhA/IGlvLpOCHPBz2s4cd&#10;ZtqO/EFDHioRIewzVFCH0GVS+rImgz6xHXH0rtYZDFG6SmqHY4SbVj6n6VoabDgu1NjRe03lLe+N&#10;gpO/POHw5vyLu+ZfPW2sKdJvpR7n03ELItAU/sN/7bNWsIL7lXgD5P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9tLdwgAAANoAAAAPAAAAAAAAAAAAAAAAAJgCAABkcnMvZG93&#10;bnJldi54bWxQSwUGAAAAAAQABAD1AAAAhwMAAAAA&#10;" filled="f" fillcolor="yellow">
                  <v:textbox>
                    <w:txbxContent>
                      <w:p w14:paraId="1CC400E2" w14:textId="7E1E2990" w:rsidR="00F44E88" w:rsidRPr="002834BB" w:rsidRDefault="00F44E88" w:rsidP="00F44E88">
                        <w:pPr>
                          <w:jc w:val="left"/>
                          <w:rPr>
                            <w:rFonts w:ascii="Arial" w:hAnsi="Arial" w:cs="Arial"/>
                            <w:b/>
                          </w:rPr>
                        </w:pPr>
                        <w:r w:rsidRPr="002834BB">
                          <w:rPr>
                            <w:rFonts w:ascii="Arial" w:hAnsi="Arial" w:cs="Arial"/>
                            <w:b/>
                          </w:rPr>
                          <w:t>1.</w:t>
                        </w:r>
                        <w:r w:rsidRPr="002834BB">
                          <w:rPr>
                            <w:rFonts w:ascii="Arial" w:hAnsi="Arial" w:cs="Arial"/>
                          </w:rPr>
                          <w:t xml:space="preserve"> </w:t>
                        </w:r>
                        <w:r w:rsidR="003C6509" w:rsidRPr="003C6509">
                          <w:rPr>
                            <w:rFonts w:ascii="Arial" w:hAnsi="Arial" w:cs="Arial"/>
                            <w:b/>
                          </w:rPr>
                          <w:t>General investment principles</w:t>
                        </w:r>
                      </w:p>
                    </w:txbxContent>
                  </v:textbox>
                </v:shape>
                <v:shape id="AutoShape 5" o:spid="_x0000_s1030" type="#_x0000_t176" style="position:absolute;left:30859;top:1140;width:20804;height:8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p3RsIA&#10;AADaAAAADwAAAGRycy9kb3ducmV2LnhtbESPzWrDMBCE74G8g9hCL6GWU0hS3CghKRhKb7VD6HGx&#10;1j/UWhlJsd23rwqFHIeZ+YbZH2fTi5Gc7ywrWCcpCOLK6o4bBZcyf3oB4QOyxt4yKfghD8fDcrHH&#10;TNuJP2ksQiMihH2GCtoQhkxKX7Vk0Cd2II5ebZ3BEKVrpHY4Rbjp5XOabqXBjuNCiwO9tVR9Fzej&#10;IPcfKxzPzm9cXVxvtLOmTL+UenyYT68gAs3hHv5vv2sFG/i7Em+AP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undGwgAAANoAAAAPAAAAAAAAAAAAAAAAAJgCAABkcnMvZG93&#10;bnJldi54bWxQSwUGAAAAAAQABAD1AAAAhwMAAAAA&#10;" filled="f" fillcolor="yellow">
                  <v:textbox>
                    <w:txbxContent>
                      <w:p w14:paraId="31716A2B" w14:textId="306419B0" w:rsidR="00F44E88" w:rsidRPr="0035254C" w:rsidRDefault="00F44E88" w:rsidP="00F44E88">
                        <w:pPr>
                          <w:jc w:val="left"/>
                          <w:rPr>
                            <w:rFonts w:ascii="Arial" w:hAnsi="Arial" w:cs="Arial"/>
                            <w:b/>
                          </w:rPr>
                        </w:pPr>
                        <w:r w:rsidRPr="0035254C">
                          <w:rPr>
                            <w:rFonts w:ascii="Arial" w:hAnsi="Arial" w:cs="Arial"/>
                            <w:b/>
                            <w:szCs w:val="22"/>
                          </w:rPr>
                          <w:t xml:space="preserve">2. </w:t>
                        </w:r>
                        <w:r w:rsidR="003C6509" w:rsidRPr="003C6509">
                          <w:rPr>
                            <w:rFonts w:ascii="Arial" w:hAnsi="Arial" w:cs="Arial"/>
                            <w:b/>
                            <w:szCs w:val="22"/>
                          </w:rPr>
                          <w:t xml:space="preserve">Pre and post retirement planning </w:t>
                        </w:r>
                      </w:p>
                      <w:p w14:paraId="6702BB1A" w14:textId="77777777" w:rsidR="00F44E88" w:rsidRPr="00717485" w:rsidRDefault="00F44E88" w:rsidP="00F44E88">
                        <w:pPr>
                          <w:jc w:val="left"/>
                          <w:rPr>
                            <w:b/>
                          </w:rPr>
                        </w:pPr>
                        <w:r w:rsidRPr="00717485">
                          <w:rPr>
                            <w:b/>
                          </w:rPr>
                          <w:tab/>
                        </w:r>
                      </w:p>
                    </w:txbxContent>
                  </v:textbox>
                </v:shape>
                <v:shapetype id="_x0000_t32" coordsize="21600,21600" o:spt="32" o:oned="t" path="m,l21600,21600e" filled="f">
                  <v:path arrowok="t" fillok="f" o:connecttype="none"/>
                  <o:lock v:ext="edit" shapetype="t"/>
                </v:shapetype>
                <v:shape id="AutoShape 6" o:spid="_x0000_s1031" type="#_x0000_t32" style="position:absolute;left:22748;top:5411;width:8111;height: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AutoShape 7" o:spid="_x0000_s1032" type="#_x0000_t176" style="position:absolute;left:29981;top:13186;width:21682;height:6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MqsIA&#10;AADaAAAADwAAAGRycy9kb3ducmV2LnhtbESPzWrDMBCE74W8g9hALiWWG2gd3CihLQRKbrVDyHGx&#10;NraptTKS/NO3jwqFHoeZ+YbZHWbTiZGcby0reEpSEMSV1S3XCs7lcb0F4QOyxs4yKfghD4f94mGH&#10;ubYTf9FYhFpECPscFTQh9LmUvmrIoE9sTxy9m3UGQ5SultrhFOGmk5s0fZEGW44LDfb00VD1XQxG&#10;wdGfHnF8d/7Z3YrLQJk1ZXpVarWc315BBJrDf/iv/akVZPB7Jd4Au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EyqwgAAANoAAAAPAAAAAAAAAAAAAAAAAJgCAABkcnMvZG93&#10;bnJldi54bWxQSwUGAAAAAAQABAD1AAAAhwMAAAAA&#10;" filled="f" fillcolor="yellow">
                  <v:textbox>
                    <w:txbxContent>
                      <w:p w14:paraId="585EA54F" w14:textId="7851170A" w:rsidR="00F44E88" w:rsidRPr="002834BB" w:rsidRDefault="00F44E88" w:rsidP="00F44E88">
                        <w:pPr>
                          <w:jc w:val="left"/>
                          <w:rPr>
                            <w:rFonts w:ascii="Arial" w:hAnsi="Arial" w:cs="Arial"/>
                            <w:b/>
                          </w:rPr>
                        </w:pPr>
                        <w:r w:rsidRPr="002834BB">
                          <w:rPr>
                            <w:rFonts w:ascii="Arial" w:hAnsi="Arial" w:cs="Arial"/>
                            <w:b/>
                          </w:rPr>
                          <w:t>3.</w:t>
                        </w:r>
                        <w:r w:rsidRPr="002834BB">
                          <w:rPr>
                            <w:rFonts w:ascii="Arial" w:hAnsi="Arial" w:cs="Arial"/>
                            <w:sz w:val="24"/>
                          </w:rPr>
                          <w:t xml:space="preserve"> </w:t>
                        </w:r>
                        <w:r w:rsidR="00D424EC" w:rsidRPr="00D424EC">
                          <w:rPr>
                            <w:rFonts w:ascii="Arial" w:hAnsi="Arial" w:cs="Arial"/>
                            <w:b/>
                            <w:sz w:val="24"/>
                          </w:rPr>
                          <w:t>Income tax implications for investments</w:t>
                        </w:r>
                      </w:p>
                    </w:txbxContent>
                  </v:textbox>
                </v:shape>
                <v:shape id="AutoShape 8" o:spid="_x0000_s1033" type="#_x0000_t32" style="position:absolute;left:39210;top:9681;width:8;height:27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7" o:spid="_x0000_s1034" type="#_x0000_t176" style="position:absolute;left:1266;top:13186;width:20949;height:6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YZKsIA&#10;AADbAAAADwAAAGRycy9kb3ducmV2LnhtbESPQWvCQBCF7wX/wzKCl6KbFloluootCNJbo4jHITsm&#10;wexs2F1j/PfOodDbDO/Ne9+sNoNrVU8hNp4NvM0yUMSltw1XBo6H3XQBKiZki61nMvCgCJv16GWF&#10;ufV3/qW+SJWSEI45GqhT6nKtY1mTwzjzHbFoFx8cJllDpW3Au4S7Vr9n2ad22LA01NjRd03ltbg5&#10;A7v484r9V4gf4VKcbjT37pCdjZmMh+0SVKIh/Zv/rvdW8IVefpEB9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hkqwgAAANsAAAAPAAAAAAAAAAAAAAAAAJgCAABkcnMvZG93&#10;bnJldi54bWxQSwUGAAAAAAQABAD1AAAAhwMAAAAA&#10;" filled="f" fillcolor="yellow">
                  <v:textbox>
                    <w:txbxContent>
                      <w:p w14:paraId="5BA4C4B0" w14:textId="53E6FCC1" w:rsidR="00F44E88" w:rsidRDefault="00F44E88" w:rsidP="00F44E88">
                        <w:pPr>
                          <w:pStyle w:val="NormalWeb"/>
                          <w:spacing w:before="0" w:beforeAutospacing="0" w:after="0" w:afterAutospacing="0"/>
                        </w:pPr>
                        <w:r>
                          <w:rPr>
                            <w:rFonts w:ascii="Arial" w:eastAsia="Times New Roman" w:hAnsi="Arial"/>
                            <w:b/>
                            <w:bCs/>
                            <w:sz w:val="22"/>
                            <w:szCs w:val="22"/>
                          </w:rPr>
                          <w:t>4.</w:t>
                        </w:r>
                        <w:r>
                          <w:rPr>
                            <w:rFonts w:ascii="Arial" w:eastAsia="Times New Roman" w:hAnsi="Arial"/>
                          </w:rPr>
                          <w:t xml:space="preserve"> </w:t>
                        </w:r>
                        <w:r w:rsidR="00FE0265" w:rsidRPr="00FE0265">
                          <w:rPr>
                            <w:rFonts w:ascii="Arial" w:eastAsia="Times New Roman" w:hAnsi="Arial"/>
                            <w:b/>
                          </w:rPr>
                          <w:t>Investment and portfolio management</w:t>
                        </w:r>
                      </w:p>
                    </w:txbxContent>
                  </v:textbox>
                </v:shape>
                <v:shape id="Straight Arrow Connector 11" o:spid="_x0000_s1035" type="#_x0000_t32" style="position:absolute;left:22215;top:16383;width:7120;height: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ShZMAAAADbAAAADwAAAGRycy9kb3ducmV2LnhtbERP24rCMBB9F/yHMMK+iCbuwyrVKCIq&#10;LouClw8YmrEtNpPaRK1/vxEE3+ZwrjOZNbYUd6p94VjDoK9AEKfOFJxpOB1XvREIH5ANlo5Jw5M8&#10;zKbt1gQT4x68p/shZCKGsE9QQx5ClUjp05ws+r6riCN3drXFEGGdSVPjI4bbUn4r9SMtFhwbcqxo&#10;kVN6OdysBrtcb4ZN97nt2vJ6NH9e/e6C0vqr08zHIAI14SN+uzcmzh/A65d4gJ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EoWTAAAAA2wAAAA8AAAAAAAAAAAAAAAAA&#10;oQIAAGRycy9kb3ducmV2LnhtbFBLBQYAAAAABAAEAPkAAACOAwAAAAA=&#10;" strokecolor="black [3213]" strokeweight=".5pt">
                  <v:stroke endarrow="block" joinstyle="miter"/>
                </v:shape>
                <v:shape id="AutoShape 7" o:spid="_x0000_s1036" type="#_x0000_t176" style="position:absolute;left:1266;top:23059;width:20949;height:6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ywt78A&#10;AADbAAAADwAAAGRycy9kb3ducmV2LnhtbERPTYvCMBC9L/gfwgheFk0VXLUaxV0QxNtWEY9DM7bF&#10;ZlKSWLv/fiMI3ubxPme16UwtWnK+sqxgPEpAEOdWV1woOB13wzkIH5A11pZJwR952Kx7HytMtX3w&#10;L7VZKEQMYZ+igjKEJpXS5yUZ9CPbEEfuap3BEKErpHb4iOGmlpMk+ZIGK44NJTb0U1J+y+5Gwc4f&#10;PrH9dn7qrtn5TjNrjslFqUG/2y5BBOrCW/xy73Wcv4DnL/EA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DLC3vwAAANsAAAAPAAAAAAAAAAAAAAAAAJgCAABkcnMvZG93bnJl&#10;di54bWxQSwUGAAAAAAQABAD1AAAAhAMAAAAA&#10;" filled="f" fillcolor="yellow">
                  <v:textbox>
                    <w:txbxContent>
                      <w:p w14:paraId="35603C49" w14:textId="1EDAC8E7" w:rsidR="003B4F85" w:rsidRDefault="003B4F85" w:rsidP="00FE0265">
                        <w:pPr>
                          <w:pStyle w:val="NormalWeb"/>
                          <w:spacing w:before="0" w:beforeAutospacing="0" w:after="0" w:afterAutospacing="0"/>
                        </w:pPr>
                        <w:r>
                          <w:rPr>
                            <w:rFonts w:ascii="Arial" w:eastAsia="Times New Roman" w:hAnsi="Arial"/>
                            <w:b/>
                            <w:bCs/>
                            <w:sz w:val="22"/>
                            <w:szCs w:val="22"/>
                          </w:rPr>
                          <w:t>5.</w:t>
                        </w:r>
                        <w:r>
                          <w:rPr>
                            <w:rFonts w:ascii="Arial" w:eastAsia="Times New Roman" w:hAnsi="Arial"/>
                          </w:rPr>
                          <w:t xml:space="preserve"> </w:t>
                        </w:r>
                        <w:r w:rsidR="00FE0265" w:rsidRPr="00FE0265">
                          <w:rPr>
                            <w:rFonts w:ascii="Arial" w:eastAsia="Times New Roman" w:hAnsi="Arial"/>
                            <w:b/>
                          </w:rPr>
                          <w:t>Financial markets: capital and money markets</w:t>
                        </w:r>
                      </w:p>
                    </w:txbxContent>
                  </v:textbox>
                </v:shape>
                <v:shape id="AutoShape 7" o:spid="_x0000_s1037" type="#_x0000_t176" style="position:absolute;left:30714;top:23100;width:20949;height:6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Tl70A&#10;AADbAAAADwAAAGRycy9kb3ducmV2LnhtbERPTYvCMBC9L/gfwgheFk0VVqUaRQVB9mYV8Tg0Y1ts&#10;JiWJtf57cxA8Pt73ct2ZWrTkfGVZwXiUgCDOra64UHA+7YdzED4ga6wtk4IXeVivej9LTLV98pHa&#10;LBQihrBPUUEZQpNK6fOSDPqRbYgjd7POYIjQFVI7fMZwU8tJkkylwYpjQ4kN7UrK79nDKNj7/19s&#10;t87/uVt2edDMmlNyVWrQ7zYLEIG68BV/3AetYBLXxy/xB8jV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VrTl70AAADbAAAADwAAAAAAAAAAAAAAAACYAgAAZHJzL2Rvd25yZXYu&#10;eG1sUEsFBgAAAAAEAAQA9QAAAIIDAAAAAA==&#10;" filled="f" fillcolor="yellow">
                  <v:textbox>
                    <w:txbxContent>
                      <w:p w14:paraId="1FA4C75A" w14:textId="40935E79" w:rsidR="003B4F85" w:rsidRDefault="003B4F85" w:rsidP="003B4F85">
                        <w:pPr>
                          <w:pStyle w:val="NormalWeb"/>
                          <w:spacing w:before="0" w:beforeAutospacing="0" w:after="0" w:afterAutospacing="0"/>
                        </w:pPr>
                        <w:r>
                          <w:rPr>
                            <w:rFonts w:ascii="Arial" w:eastAsia="Times New Roman" w:hAnsi="Arial"/>
                            <w:b/>
                            <w:bCs/>
                            <w:sz w:val="22"/>
                            <w:szCs w:val="22"/>
                          </w:rPr>
                          <w:t>6.</w:t>
                        </w:r>
                        <w:r>
                          <w:rPr>
                            <w:rFonts w:ascii="Arial" w:eastAsia="Times New Roman" w:hAnsi="Arial"/>
                          </w:rPr>
                          <w:t xml:space="preserve"> </w:t>
                        </w:r>
                        <w:r w:rsidR="00FE0265" w:rsidRPr="00FE0265">
                          <w:rPr>
                            <w:rFonts w:ascii="Arial" w:eastAsia="Times New Roman" w:hAnsi="Arial"/>
                            <w:b/>
                          </w:rPr>
                          <w:t>Collective investment schemes</w:t>
                        </w:r>
                      </w:p>
                    </w:txbxContent>
                  </v:textbox>
                </v:shape>
                <v:shape id="AutoShape 7" o:spid="_x0000_s1038" type="#_x0000_t176" style="position:absolute;left:15211;top:34870;width:20948;height:6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Z2DMMA&#10;AADbAAAADwAAAGRycy9kb3ducmV2LnhtbESPwWrDMBBE74X+g9hCL6WRbUhb3CgmKQRCbrFL6XGx&#10;NraptTKS7Dh/HwUCPQ4z84ZZFbPpxUTOd5YVpIsEBHFtdceNgu9q9/oBwgdkjb1lUnAhD8X68WGF&#10;ubZnPtJUhkZECPscFbQhDLmUvm7JoF/YgTh6J+sMhihdI7XDc4SbXmZJ8iYNdhwXWhzoq6X6rxyN&#10;gp0/vOC0dX7pTuXPSO/WVMmvUs9P8+YTRKA5/Ifv7b1WkKVw+xJ/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Z2DMMAAADbAAAADwAAAAAAAAAAAAAAAACYAgAAZHJzL2Rv&#10;d25yZXYueG1sUEsFBgAAAAAEAAQA9QAAAIgDAAAAAA==&#10;" filled="f" fillcolor="yellow">
                  <v:textbox>
                    <w:txbxContent>
                      <w:p w14:paraId="1EA98505" w14:textId="2A907F83" w:rsidR="003B4F85" w:rsidRDefault="003B4F85" w:rsidP="003B4F85">
                        <w:pPr>
                          <w:pStyle w:val="NormalWeb"/>
                          <w:spacing w:before="0" w:beforeAutospacing="0" w:after="0" w:afterAutospacing="0"/>
                        </w:pPr>
                        <w:r>
                          <w:rPr>
                            <w:rFonts w:ascii="Arial" w:eastAsia="Times New Roman" w:hAnsi="Arial"/>
                            <w:b/>
                            <w:bCs/>
                            <w:sz w:val="22"/>
                            <w:szCs w:val="22"/>
                          </w:rPr>
                          <w:t>7.</w:t>
                        </w:r>
                        <w:r>
                          <w:rPr>
                            <w:rFonts w:ascii="Arial" w:eastAsia="Times New Roman" w:hAnsi="Arial"/>
                          </w:rPr>
                          <w:t xml:space="preserve"> </w:t>
                        </w:r>
                        <w:r w:rsidR="00FE0265" w:rsidRPr="00FE0265">
                          <w:rPr>
                            <w:rFonts w:ascii="Arial" w:eastAsia="Times New Roman" w:hAnsi="Arial"/>
                            <w:b/>
                          </w:rPr>
                          <w:t>Alternative investments</w:t>
                        </w:r>
                      </w:p>
                    </w:txbxContent>
                  </v:textbox>
                </v:shape>
                <v:shape id="AutoShape 8" o:spid="_x0000_s1039" type="#_x0000_t32" style="position:absolute;left:10944;top:19964;width:6;height:27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6" o:spid="_x0000_s1040" type="#_x0000_t32" style="position:absolute;left:22605;top:26260;width:810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8" o:spid="_x0000_s1041" type="#_x0000_t32" style="position:absolute;left:27203;top:29266;width:13611;height:560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w10:anchorlock/>
              </v:group>
            </w:pict>
          </mc:Fallback>
        </mc:AlternateContent>
      </w:r>
    </w:p>
    <w:p w14:paraId="0DBD032D" w14:textId="272F932A" w:rsidR="00F44E88" w:rsidRDefault="00F44E88" w:rsidP="00F44E88">
      <w:pPr>
        <w:rPr>
          <w:rFonts w:ascii="Arial" w:hAnsi="Arial" w:cs="Arial"/>
        </w:rPr>
      </w:pPr>
    </w:p>
    <w:p w14:paraId="672D867A" w14:textId="77777777" w:rsidR="00F44E88" w:rsidRPr="00F44E88" w:rsidRDefault="00F44E88" w:rsidP="00F44E88">
      <w:pPr>
        <w:rPr>
          <w:rFonts w:ascii="Arial" w:hAnsi="Arial" w:cs="Arial"/>
        </w:rPr>
        <w:sectPr w:rsidR="00F44E88" w:rsidRPr="00F44E88" w:rsidSect="004C2BCA">
          <w:footerReference w:type="default" r:id="rId8"/>
          <w:pgSz w:w="12240" w:h="15840"/>
          <w:pgMar w:top="1440" w:right="1440" w:bottom="1440" w:left="1440" w:header="288" w:footer="288" w:gutter="0"/>
          <w:cols w:space="708"/>
          <w:titlePg/>
          <w:docGrid w:linePitch="360"/>
        </w:sectPr>
      </w:pPr>
    </w:p>
    <w:p w14:paraId="30C5DA1C" w14:textId="77777777" w:rsidR="004C2BCA" w:rsidRPr="00BB002A" w:rsidRDefault="004C2BCA" w:rsidP="00BB002A">
      <w:pPr>
        <w:spacing w:line="360" w:lineRule="auto"/>
        <w:rPr>
          <w:rFonts w:ascii="Arial" w:hAnsi="Arial" w:cs="Arial"/>
          <w:szCs w:val="22"/>
        </w:rPr>
      </w:pPr>
    </w:p>
    <w:p w14:paraId="4560C6A2" w14:textId="77777777" w:rsidR="004F2A31" w:rsidRPr="000B27CB" w:rsidRDefault="004D5EB4" w:rsidP="000B27CB">
      <w:pPr>
        <w:pStyle w:val="Heading1"/>
        <w:spacing w:before="120" w:line="360" w:lineRule="auto"/>
        <w:jc w:val="left"/>
        <w:rPr>
          <w:i w:val="0"/>
          <w:sz w:val="24"/>
        </w:rPr>
      </w:pPr>
      <w:bookmarkStart w:id="64" w:name="_Toc151882839"/>
      <w:bookmarkStart w:id="65" w:name="_Toc156796647"/>
      <w:bookmarkStart w:id="66" w:name="_Toc469949886"/>
      <w:bookmarkStart w:id="67" w:name="_Toc23776598"/>
      <w:bookmarkStart w:id="68" w:name="_Toc23776670"/>
      <w:r w:rsidRPr="000B27CB">
        <w:rPr>
          <w:i w:val="0"/>
          <w:sz w:val="24"/>
        </w:rPr>
        <w:t>5</w:t>
      </w:r>
      <w:r w:rsidR="004F2A31" w:rsidRPr="000B27CB">
        <w:rPr>
          <w:i w:val="0"/>
          <w:sz w:val="24"/>
        </w:rPr>
        <w:t>.</w:t>
      </w:r>
      <w:r w:rsidR="004F2A31" w:rsidRPr="000B27CB">
        <w:rPr>
          <w:i w:val="0"/>
          <w:sz w:val="24"/>
        </w:rPr>
        <w:tab/>
      </w:r>
      <w:bookmarkEnd w:id="64"/>
      <w:bookmarkEnd w:id="65"/>
      <w:r w:rsidR="004F2A31" w:rsidRPr="000B27CB">
        <w:rPr>
          <w:i w:val="0"/>
          <w:sz w:val="24"/>
        </w:rPr>
        <w:t>Learning Programme Matrix</w:t>
      </w:r>
      <w:bookmarkEnd w:id="66"/>
      <w:bookmarkEnd w:id="67"/>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5490"/>
        <w:gridCol w:w="1885"/>
      </w:tblGrid>
      <w:tr w:rsidR="007A1E4C" w:rsidRPr="007A1E4C" w14:paraId="5022C9FD" w14:textId="77777777" w:rsidTr="007B62A3">
        <w:tc>
          <w:tcPr>
            <w:tcW w:w="6385" w:type="dxa"/>
            <w:shd w:val="clear" w:color="auto" w:fill="FFFFFF"/>
          </w:tcPr>
          <w:p w14:paraId="2195B691" w14:textId="77777777" w:rsidR="004D6C92" w:rsidRPr="007A1E4C" w:rsidRDefault="004D6C92" w:rsidP="00BB002A">
            <w:pPr>
              <w:spacing w:line="360" w:lineRule="auto"/>
              <w:jc w:val="center"/>
              <w:rPr>
                <w:rFonts w:ascii="Arial" w:hAnsi="Arial" w:cs="Arial"/>
                <w:b/>
                <w:bCs/>
                <w:szCs w:val="22"/>
              </w:rPr>
            </w:pPr>
            <w:r w:rsidRPr="007A1E4C">
              <w:rPr>
                <w:rFonts w:ascii="Arial" w:hAnsi="Arial" w:cs="Arial"/>
                <w:b/>
                <w:bCs/>
                <w:szCs w:val="22"/>
                <w:lang w:eastAsia="en-ZA"/>
              </w:rPr>
              <w:t>Learning Outcome</w:t>
            </w:r>
          </w:p>
        </w:tc>
        <w:tc>
          <w:tcPr>
            <w:tcW w:w="5490" w:type="dxa"/>
            <w:shd w:val="clear" w:color="auto" w:fill="FFFFFF"/>
          </w:tcPr>
          <w:p w14:paraId="0789A10F" w14:textId="77777777" w:rsidR="004D6C92" w:rsidRPr="007A1E4C" w:rsidRDefault="004D6C92" w:rsidP="00BB002A">
            <w:pPr>
              <w:spacing w:line="360" w:lineRule="auto"/>
              <w:jc w:val="center"/>
              <w:rPr>
                <w:rFonts w:ascii="Arial" w:hAnsi="Arial" w:cs="Arial"/>
                <w:b/>
                <w:bCs/>
                <w:szCs w:val="22"/>
              </w:rPr>
            </w:pPr>
            <w:r w:rsidRPr="007A1E4C">
              <w:rPr>
                <w:rFonts w:ascii="Arial" w:hAnsi="Arial" w:cs="Arial"/>
                <w:b/>
                <w:bCs/>
                <w:szCs w:val="22"/>
                <w:lang w:eastAsia="en-ZA"/>
              </w:rPr>
              <w:t>Topic</w:t>
            </w:r>
          </w:p>
        </w:tc>
        <w:tc>
          <w:tcPr>
            <w:tcW w:w="1885" w:type="dxa"/>
            <w:shd w:val="clear" w:color="auto" w:fill="FFFFFF"/>
          </w:tcPr>
          <w:p w14:paraId="45F481C2" w14:textId="77777777" w:rsidR="004D6C92" w:rsidRPr="007A1E4C" w:rsidRDefault="004D6C92" w:rsidP="00BB002A">
            <w:pPr>
              <w:spacing w:line="360" w:lineRule="auto"/>
              <w:jc w:val="center"/>
              <w:rPr>
                <w:rFonts w:ascii="Arial" w:hAnsi="Arial" w:cs="Arial"/>
                <w:b/>
                <w:bCs/>
                <w:szCs w:val="22"/>
              </w:rPr>
            </w:pPr>
            <w:r w:rsidRPr="007A1E4C">
              <w:rPr>
                <w:rFonts w:ascii="Arial" w:hAnsi="Arial" w:cs="Arial"/>
                <w:b/>
                <w:bCs/>
                <w:szCs w:val="22"/>
                <w:lang w:eastAsia="en-ZA"/>
              </w:rPr>
              <w:t>Learning Unit</w:t>
            </w:r>
          </w:p>
        </w:tc>
      </w:tr>
      <w:tr w:rsidR="00420E78" w:rsidRPr="00420E78" w14:paraId="0F7A97B2" w14:textId="77777777" w:rsidTr="007B62A3">
        <w:tc>
          <w:tcPr>
            <w:tcW w:w="6385" w:type="dxa"/>
            <w:shd w:val="clear" w:color="auto" w:fill="DEEAF6"/>
          </w:tcPr>
          <w:p w14:paraId="31D9A84D"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 xml:space="preserve">Outline the six step financial planning process </w:t>
            </w:r>
          </w:p>
          <w:p w14:paraId="061A7123"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Identify a client’s financial goals</w:t>
            </w:r>
          </w:p>
          <w:p w14:paraId="3F72F30D"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Identify the stage in the financial planning process when needs analysis needs to be carried out and its importance</w:t>
            </w:r>
          </w:p>
          <w:p w14:paraId="37E3216D"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Develop investment objectives following a needs analysis taking into account different factors</w:t>
            </w:r>
          </w:p>
          <w:p w14:paraId="0B0E2B28" w14:textId="1C3A7F33" w:rsidR="004D6C92"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 xml:space="preserve">Analyse factors that can impact and shape an investor’s investment objective. </w:t>
            </w:r>
          </w:p>
        </w:tc>
        <w:tc>
          <w:tcPr>
            <w:tcW w:w="5490" w:type="dxa"/>
            <w:shd w:val="clear" w:color="auto" w:fill="DEEAF6"/>
          </w:tcPr>
          <w:p w14:paraId="1BB049D9" w14:textId="3D359859"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The six step financial planning process</w:t>
            </w:r>
          </w:p>
          <w:p w14:paraId="550DBECE"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Needs analysis and the determination of a Client’s investment goals</w:t>
            </w:r>
          </w:p>
          <w:p w14:paraId="0B5DCECA"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Elements of a solid financial plan</w:t>
            </w:r>
          </w:p>
          <w:p w14:paraId="28D2C8B7"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Basic investment principles</w:t>
            </w:r>
          </w:p>
          <w:p w14:paraId="396AEA33"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The impact of legislation on investment principles</w:t>
            </w:r>
          </w:p>
          <w:p w14:paraId="55A77893"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Risk associated with investments</w:t>
            </w:r>
          </w:p>
          <w:p w14:paraId="14C97546" w14:textId="77777777" w:rsidR="00DD7F77" w:rsidRPr="00DD7F77"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Asset classes and risk</w:t>
            </w:r>
          </w:p>
          <w:p w14:paraId="502D7D82" w14:textId="4C226F10" w:rsidR="007B62A3" w:rsidRPr="00420E78" w:rsidRDefault="00DD7F77" w:rsidP="00DD7F77">
            <w:pPr>
              <w:pStyle w:val="ListParagraph"/>
              <w:numPr>
                <w:ilvl w:val="0"/>
                <w:numId w:val="36"/>
              </w:numPr>
              <w:spacing w:after="160" w:line="360" w:lineRule="auto"/>
              <w:rPr>
                <w:rFonts w:ascii="Arial" w:hAnsi="Arial" w:cs="Arial"/>
              </w:rPr>
            </w:pPr>
            <w:r w:rsidRPr="00DD7F77">
              <w:rPr>
                <w:rFonts w:ascii="Arial" w:hAnsi="Arial" w:cs="Arial"/>
              </w:rPr>
              <w:t>Principles of investment and a financial solution</w:t>
            </w:r>
            <w:r>
              <w:rPr>
                <w:rFonts w:ascii="Arial" w:hAnsi="Arial" w:cs="Arial"/>
              </w:rPr>
              <w:t xml:space="preserve">. </w:t>
            </w:r>
          </w:p>
        </w:tc>
        <w:tc>
          <w:tcPr>
            <w:tcW w:w="1885" w:type="dxa"/>
            <w:shd w:val="clear" w:color="auto" w:fill="DEEAF6"/>
          </w:tcPr>
          <w:p w14:paraId="7C34C51B" w14:textId="77777777" w:rsidR="004D6C92" w:rsidRPr="00420E78" w:rsidRDefault="004D6C92" w:rsidP="00BF71FC">
            <w:pPr>
              <w:spacing w:line="360" w:lineRule="auto"/>
              <w:rPr>
                <w:rFonts w:ascii="Arial" w:hAnsi="Arial" w:cs="Arial"/>
                <w:szCs w:val="22"/>
              </w:rPr>
            </w:pPr>
            <w:r w:rsidRPr="00420E78">
              <w:rPr>
                <w:rFonts w:ascii="Arial" w:hAnsi="Arial" w:cs="Arial"/>
                <w:szCs w:val="22"/>
              </w:rPr>
              <w:t>1</w:t>
            </w:r>
          </w:p>
        </w:tc>
      </w:tr>
      <w:tr w:rsidR="00420E78" w:rsidRPr="00420E78" w14:paraId="78F5E021" w14:textId="77777777" w:rsidTr="007B62A3">
        <w:tc>
          <w:tcPr>
            <w:tcW w:w="6385" w:type="dxa"/>
            <w:shd w:val="clear" w:color="auto" w:fill="auto"/>
          </w:tcPr>
          <w:p w14:paraId="54A4347E"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Discuss the impact that providing for retirement has on post retirement lifestyle</w:t>
            </w:r>
          </w:p>
          <w:p w14:paraId="3A7EBBB6"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Illustrate how the choice of retirement age affects the income that one will have post retirement</w:t>
            </w:r>
          </w:p>
          <w:p w14:paraId="2AF40B36"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Outline the key assumptions used in planning for retirement</w:t>
            </w:r>
          </w:p>
          <w:p w14:paraId="6F5EE524" w14:textId="77777777" w:rsidR="00420E78"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Give advice on the suitable option for post-retirement income</w:t>
            </w:r>
          </w:p>
          <w:p w14:paraId="2BE4B7B1" w14:textId="4C7046F1" w:rsidR="004D6C92" w:rsidRPr="00420E78" w:rsidRDefault="00420E78" w:rsidP="00420E78">
            <w:pPr>
              <w:pStyle w:val="ListParagraph"/>
              <w:numPr>
                <w:ilvl w:val="0"/>
                <w:numId w:val="15"/>
              </w:numPr>
              <w:spacing w:after="160" w:line="360" w:lineRule="auto"/>
              <w:rPr>
                <w:rFonts w:ascii="Arial" w:hAnsi="Arial" w:cs="Arial"/>
                <w:bCs/>
              </w:rPr>
            </w:pPr>
            <w:r w:rsidRPr="00420E78">
              <w:rPr>
                <w:rFonts w:ascii="Arial" w:hAnsi="Arial" w:cs="Arial"/>
                <w:bCs/>
              </w:rPr>
              <w:t>Analyse the impact of annuity rates on retirement income provision.</w:t>
            </w:r>
          </w:p>
        </w:tc>
        <w:tc>
          <w:tcPr>
            <w:tcW w:w="5490" w:type="dxa"/>
            <w:shd w:val="clear" w:color="auto" w:fill="auto"/>
          </w:tcPr>
          <w:p w14:paraId="404F1ACD" w14:textId="77777777" w:rsidR="001250A4" w:rsidRDefault="001250A4" w:rsidP="001250A4">
            <w:pPr>
              <w:numPr>
                <w:ilvl w:val="0"/>
                <w:numId w:val="7"/>
              </w:numPr>
              <w:spacing w:after="120" w:line="360" w:lineRule="auto"/>
              <w:jc w:val="left"/>
              <w:rPr>
                <w:rFonts w:ascii="Arial" w:hAnsi="Arial" w:cs="Arial"/>
                <w:szCs w:val="22"/>
                <w:lang w:eastAsia="en-ZA"/>
              </w:rPr>
            </w:pPr>
            <w:r w:rsidRPr="001250A4">
              <w:rPr>
                <w:rFonts w:ascii="Arial" w:hAnsi="Arial" w:cs="Arial"/>
                <w:szCs w:val="22"/>
                <w:lang w:eastAsia="en-ZA"/>
              </w:rPr>
              <w:t>Aspects impacting on comfortable retirement</w:t>
            </w:r>
          </w:p>
          <w:p w14:paraId="3C703C87" w14:textId="38CEDA70" w:rsidR="001250A4" w:rsidRPr="001250A4" w:rsidRDefault="001250A4" w:rsidP="001250A4">
            <w:pPr>
              <w:numPr>
                <w:ilvl w:val="0"/>
                <w:numId w:val="7"/>
              </w:numPr>
              <w:spacing w:after="120" w:line="360" w:lineRule="auto"/>
              <w:jc w:val="left"/>
              <w:rPr>
                <w:rFonts w:ascii="Arial" w:hAnsi="Arial" w:cs="Arial"/>
                <w:szCs w:val="22"/>
                <w:lang w:eastAsia="en-ZA"/>
              </w:rPr>
            </w:pPr>
            <w:r>
              <w:rPr>
                <w:rFonts w:ascii="Arial" w:hAnsi="Arial" w:cs="Arial"/>
                <w:szCs w:val="22"/>
                <w:lang w:eastAsia="en-ZA"/>
              </w:rPr>
              <w:t xml:space="preserve">Annuities. </w:t>
            </w:r>
          </w:p>
          <w:p w14:paraId="48FB8D82" w14:textId="35C407E9" w:rsidR="004D6C92" w:rsidRPr="00420E78" w:rsidRDefault="001250A4" w:rsidP="001250A4">
            <w:pPr>
              <w:numPr>
                <w:ilvl w:val="0"/>
                <w:numId w:val="7"/>
              </w:numPr>
              <w:spacing w:after="120" w:line="360" w:lineRule="auto"/>
              <w:jc w:val="left"/>
              <w:rPr>
                <w:rFonts w:ascii="Arial" w:hAnsi="Arial" w:cs="Arial"/>
                <w:szCs w:val="22"/>
                <w:lang w:eastAsia="en-ZA"/>
              </w:rPr>
            </w:pPr>
            <w:r w:rsidRPr="001250A4">
              <w:rPr>
                <w:rFonts w:ascii="Arial" w:hAnsi="Arial" w:cs="Arial"/>
                <w:szCs w:val="22"/>
                <w:lang w:eastAsia="en-ZA"/>
              </w:rPr>
              <w:t>Annuity rates and their impact on retirement planning</w:t>
            </w:r>
          </w:p>
        </w:tc>
        <w:tc>
          <w:tcPr>
            <w:tcW w:w="1885" w:type="dxa"/>
            <w:shd w:val="clear" w:color="auto" w:fill="auto"/>
          </w:tcPr>
          <w:p w14:paraId="757086F2" w14:textId="77777777" w:rsidR="004D6C92" w:rsidRPr="00420E78" w:rsidRDefault="004D6C92" w:rsidP="00E24F77">
            <w:pPr>
              <w:spacing w:line="360" w:lineRule="auto"/>
              <w:rPr>
                <w:rFonts w:ascii="Arial" w:hAnsi="Arial" w:cs="Arial"/>
                <w:szCs w:val="22"/>
              </w:rPr>
            </w:pPr>
            <w:r w:rsidRPr="00420E78">
              <w:rPr>
                <w:rFonts w:ascii="Arial" w:hAnsi="Arial" w:cs="Arial"/>
                <w:szCs w:val="22"/>
              </w:rPr>
              <w:t>2</w:t>
            </w:r>
          </w:p>
        </w:tc>
      </w:tr>
      <w:tr w:rsidR="00074779" w:rsidRPr="00074779" w14:paraId="7DF3EE12" w14:textId="77777777" w:rsidTr="007B62A3">
        <w:tc>
          <w:tcPr>
            <w:tcW w:w="6385" w:type="dxa"/>
            <w:shd w:val="clear" w:color="auto" w:fill="DEEAF6"/>
          </w:tcPr>
          <w:p w14:paraId="601082B1"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lastRenderedPageBreak/>
              <w:t>Apply the Income tax act to long term insurance, investments, medical schemes, investment products and retirement funds</w:t>
            </w:r>
          </w:p>
          <w:p w14:paraId="74729A23"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the impact of budget changes on the taxation of investments</w:t>
            </w:r>
          </w:p>
          <w:p w14:paraId="6B9028BF"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Explain how different forms of tax are applied in different investment scenarios</w:t>
            </w:r>
          </w:p>
          <w:p w14:paraId="1478274B"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Calculate the tax payable for retirement products at withdrawal and retirement stage</w:t>
            </w:r>
          </w:p>
          <w:p w14:paraId="60881E1E"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Examine the tax advantages of different investment products</w:t>
            </w:r>
          </w:p>
          <w:p w14:paraId="60F855BD"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the tax treatment of local and foreign dividends and interest</w:t>
            </w:r>
          </w:p>
          <w:p w14:paraId="4F4D90CE" w14:textId="14425582" w:rsidR="00E31D0C" w:rsidRPr="00074779" w:rsidRDefault="00420E78" w:rsidP="00420E78">
            <w:pPr>
              <w:pStyle w:val="ListParagraph"/>
              <w:numPr>
                <w:ilvl w:val="0"/>
                <w:numId w:val="18"/>
              </w:numPr>
              <w:spacing w:after="0" w:line="360" w:lineRule="auto"/>
              <w:jc w:val="both"/>
              <w:rPr>
                <w:rFonts w:cs="Arial"/>
              </w:rPr>
            </w:pPr>
            <w:r w:rsidRPr="00074779">
              <w:rPr>
                <w:rFonts w:ascii="Arial" w:hAnsi="Arial" w:cs="Arial"/>
                <w:bCs/>
              </w:rPr>
              <w:t>Apply capital gains tax on investments.</w:t>
            </w:r>
            <w:r w:rsidRPr="00074779">
              <w:rPr>
                <w:rFonts w:cs="Arial"/>
              </w:rPr>
              <w:t xml:space="preserve"> </w:t>
            </w:r>
          </w:p>
        </w:tc>
        <w:tc>
          <w:tcPr>
            <w:tcW w:w="5490" w:type="dxa"/>
            <w:shd w:val="clear" w:color="auto" w:fill="DEEAF6"/>
          </w:tcPr>
          <w:p w14:paraId="6522199A"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Income Tax Act and long-term insurance</w:t>
            </w:r>
          </w:p>
          <w:p w14:paraId="683D1E81"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 xml:space="preserve">The Income Tax Act and medical aid schemes </w:t>
            </w:r>
          </w:p>
          <w:p w14:paraId="0BC83AD8"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 xml:space="preserve">The income Tax Act and Investment instruments </w:t>
            </w:r>
          </w:p>
          <w:p w14:paraId="1B862D3D"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taxation of Dividends</w:t>
            </w:r>
          </w:p>
          <w:p w14:paraId="6FAD124E" w14:textId="05823C8E" w:rsidR="00E31D0C"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Concepts in Capital Gains Tax</w:t>
            </w:r>
          </w:p>
        </w:tc>
        <w:tc>
          <w:tcPr>
            <w:tcW w:w="1885" w:type="dxa"/>
            <w:shd w:val="clear" w:color="auto" w:fill="DEEAF6"/>
          </w:tcPr>
          <w:p w14:paraId="5DA42A34" w14:textId="77777777" w:rsidR="00E31D0C" w:rsidRPr="00074779" w:rsidRDefault="00E31D0C" w:rsidP="00E24F77">
            <w:pPr>
              <w:spacing w:line="360" w:lineRule="auto"/>
              <w:rPr>
                <w:rFonts w:ascii="Arial" w:hAnsi="Arial" w:cs="Arial"/>
                <w:szCs w:val="22"/>
              </w:rPr>
            </w:pPr>
            <w:r w:rsidRPr="00074779">
              <w:rPr>
                <w:rFonts w:ascii="Arial" w:hAnsi="Arial" w:cs="Arial"/>
                <w:szCs w:val="22"/>
              </w:rPr>
              <w:t>3</w:t>
            </w:r>
          </w:p>
        </w:tc>
      </w:tr>
      <w:tr w:rsidR="00074779" w:rsidRPr="00074779" w14:paraId="6AB1BE19" w14:textId="77777777" w:rsidTr="007B62A3">
        <w:tc>
          <w:tcPr>
            <w:tcW w:w="6385" w:type="dxa"/>
            <w:shd w:val="clear" w:color="auto" w:fill="auto"/>
          </w:tcPr>
          <w:p w14:paraId="1188BCF6"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and apply Time Value of Money concept.</w:t>
            </w:r>
          </w:p>
          <w:p w14:paraId="45C5D307"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Describe and apply the different methods of measuring investment return.</w:t>
            </w:r>
          </w:p>
          <w:p w14:paraId="513D8D15"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the concept of risk in investment management</w:t>
            </w:r>
          </w:p>
          <w:p w14:paraId="415A3ACA"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Measure investment Risk using different investment risk measurement methods.</w:t>
            </w:r>
          </w:p>
          <w:p w14:paraId="3D8E4142"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Explain the difference between systematic and unsystematic risk and how diversification reduces unsystematic risk.</w:t>
            </w:r>
          </w:p>
          <w:p w14:paraId="156A4DB5"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Apply the Capital Asset Pricing Model in investment management.</w:t>
            </w:r>
          </w:p>
          <w:p w14:paraId="2A33CC3B"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lastRenderedPageBreak/>
              <w:t>Apply the Arbitrage Pricing Model in investment Management.</w:t>
            </w:r>
          </w:p>
          <w:p w14:paraId="202EC51C"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Explain the concept of investment style and its influence on asset allocation and selection.</w:t>
            </w:r>
          </w:p>
          <w:p w14:paraId="6C612900" w14:textId="5272FD87" w:rsidR="00E24F77" w:rsidRPr="00074779" w:rsidRDefault="00420E78" w:rsidP="00420E78">
            <w:pPr>
              <w:pStyle w:val="ListParagraph"/>
              <w:numPr>
                <w:ilvl w:val="0"/>
                <w:numId w:val="18"/>
              </w:numPr>
              <w:spacing w:after="0" w:line="360" w:lineRule="auto"/>
              <w:jc w:val="both"/>
              <w:rPr>
                <w:rFonts w:cs="Arial"/>
              </w:rPr>
            </w:pPr>
            <w:r w:rsidRPr="00074779">
              <w:rPr>
                <w:rFonts w:ascii="Arial" w:hAnsi="Arial" w:cs="Arial"/>
                <w:bCs/>
              </w:rPr>
              <w:t>Discuss how investment mandates impact investment portfolio construction.</w:t>
            </w:r>
          </w:p>
        </w:tc>
        <w:tc>
          <w:tcPr>
            <w:tcW w:w="5490" w:type="dxa"/>
            <w:shd w:val="clear" w:color="auto" w:fill="auto"/>
          </w:tcPr>
          <w:p w14:paraId="53C3145A"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lastRenderedPageBreak/>
              <w:t xml:space="preserve">The concept of Return on investment and Time value of money concept </w:t>
            </w:r>
          </w:p>
          <w:p w14:paraId="7DF09C1B"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investment return</w:t>
            </w:r>
          </w:p>
          <w:p w14:paraId="12A1A8BB"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investment risk</w:t>
            </w:r>
          </w:p>
          <w:p w14:paraId="148C9403" w14:textId="2FD207AE"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Capital Asset pricing model (CAPM)</w:t>
            </w:r>
          </w:p>
          <w:p w14:paraId="5ED2B738"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The Arbitrage pricing theory</w:t>
            </w:r>
          </w:p>
          <w:p w14:paraId="54CBBC67"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Portfolio Management</w:t>
            </w:r>
          </w:p>
          <w:p w14:paraId="2707AC30" w14:textId="77777777" w:rsidR="00462D7E"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Investment styles</w:t>
            </w:r>
          </w:p>
          <w:p w14:paraId="666EC580" w14:textId="6C656F13" w:rsidR="00E24F77" w:rsidRPr="00074779" w:rsidRDefault="00462D7E" w:rsidP="00462D7E">
            <w:pPr>
              <w:pStyle w:val="ListParagraph"/>
              <w:numPr>
                <w:ilvl w:val="0"/>
                <w:numId w:val="20"/>
              </w:numPr>
              <w:spacing w:after="160" w:line="360" w:lineRule="auto"/>
              <w:rPr>
                <w:rFonts w:ascii="Arial" w:hAnsi="Arial" w:cs="Arial"/>
              </w:rPr>
            </w:pPr>
            <w:r w:rsidRPr="00074779">
              <w:rPr>
                <w:rFonts w:ascii="Arial" w:hAnsi="Arial" w:cs="Arial"/>
              </w:rPr>
              <w:t xml:space="preserve">Single Asset management compared to a Multimanager approach  </w:t>
            </w:r>
          </w:p>
        </w:tc>
        <w:tc>
          <w:tcPr>
            <w:tcW w:w="1885" w:type="dxa"/>
            <w:shd w:val="clear" w:color="auto" w:fill="auto"/>
          </w:tcPr>
          <w:p w14:paraId="429BB669" w14:textId="7FF79F9C" w:rsidR="00E24F77" w:rsidRPr="00074779" w:rsidRDefault="007B62A3" w:rsidP="00E24F77">
            <w:pPr>
              <w:spacing w:line="360" w:lineRule="auto"/>
              <w:rPr>
                <w:rFonts w:ascii="Arial" w:hAnsi="Arial" w:cs="Arial"/>
                <w:szCs w:val="22"/>
              </w:rPr>
            </w:pPr>
            <w:r w:rsidRPr="00074779">
              <w:rPr>
                <w:rFonts w:ascii="Arial" w:hAnsi="Arial" w:cs="Arial"/>
                <w:szCs w:val="22"/>
              </w:rPr>
              <w:t>4</w:t>
            </w:r>
          </w:p>
        </w:tc>
      </w:tr>
      <w:tr w:rsidR="00074779" w:rsidRPr="00074779" w14:paraId="7E236231" w14:textId="77777777" w:rsidTr="00FE3750">
        <w:tc>
          <w:tcPr>
            <w:tcW w:w="6385" w:type="dxa"/>
            <w:shd w:val="clear" w:color="auto" w:fill="DEEAF6"/>
          </w:tcPr>
          <w:p w14:paraId="41FB7777"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the role that Capital markets play in the economy</w:t>
            </w:r>
          </w:p>
          <w:p w14:paraId="6722F9F4"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Analyse the effect of macroeconomic variables on capitals markets and the effect of monetary and fiscal policy on capital markets</w:t>
            </w:r>
          </w:p>
          <w:p w14:paraId="43DBEACB"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Identify the role players in capital markets and explain their role</w:t>
            </w:r>
          </w:p>
          <w:p w14:paraId="66CB4FD3"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Explain the concept of interest-bearing instruments and the features of a Bond instrument</w:t>
            </w:r>
          </w:p>
          <w:p w14:paraId="20C248F1"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Analyse the impact of annuity rates on retirement income provision</w:t>
            </w:r>
          </w:p>
          <w:p w14:paraId="5874FF9E"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Discuss the role that Equity markets play in the economy</w:t>
            </w:r>
          </w:p>
          <w:p w14:paraId="1B7F47D6"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Analyse the effect of macroeconomic variables on Equity markets and the effect of monetary and fiscal policy on Equity markets</w:t>
            </w:r>
          </w:p>
          <w:p w14:paraId="7CF3A4BF"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Identify the role players in Equity markets and explain their role</w:t>
            </w:r>
          </w:p>
          <w:p w14:paraId="2A042295" w14:textId="77777777" w:rsidR="00420E78" w:rsidRPr="00074779" w:rsidRDefault="00420E78" w:rsidP="00420E78">
            <w:pPr>
              <w:pStyle w:val="ListParagraph"/>
              <w:numPr>
                <w:ilvl w:val="0"/>
                <w:numId w:val="18"/>
              </w:numPr>
              <w:spacing w:after="0" w:line="360" w:lineRule="auto"/>
              <w:jc w:val="both"/>
              <w:rPr>
                <w:rFonts w:ascii="Arial" w:hAnsi="Arial" w:cs="Arial"/>
                <w:bCs/>
              </w:rPr>
            </w:pPr>
            <w:r w:rsidRPr="00074779">
              <w:rPr>
                <w:rFonts w:ascii="Arial" w:hAnsi="Arial" w:cs="Arial"/>
                <w:bCs/>
              </w:rPr>
              <w:t>Describe the features of different Equity instruments</w:t>
            </w:r>
          </w:p>
          <w:p w14:paraId="387BA93C" w14:textId="110F5AFD" w:rsidR="00FE0265" w:rsidRPr="00074779" w:rsidRDefault="00420E78" w:rsidP="00420E78">
            <w:pPr>
              <w:pStyle w:val="ListParagraph"/>
              <w:numPr>
                <w:ilvl w:val="0"/>
                <w:numId w:val="18"/>
              </w:numPr>
              <w:spacing w:after="0" w:line="360" w:lineRule="auto"/>
              <w:jc w:val="both"/>
              <w:rPr>
                <w:rFonts w:cs="Arial"/>
              </w:rPr>
            </w:pPr>
            <w:r w:rsidRPr="00074779">
              <w:rPr>
                <w:rFonts w:ascii="Arial" w:hAnsi="Arial" w:cs="Arial"/>
                <w:bCs/>
              </w:rPr>
              <w:lastRenderedPageBreak/>
              <w:t>Discuss the nature of shares as an investment instrument and compare the asset class to other asset classes.</w:t>
            </w:r>
            <w:r w:rsidRPr="00074779">
              <w:rPr>
                <w:rFonts w:cs="Arial"/>
              </w:rPr>
              <w:t xml:space="preserve"> </w:t>
            </w:r>
          </w:p>
        </w:tc>
        <w:tc>
          <w:tcPr>
            <w:tcW w:w="5490" w:type="dxa"/>
            <w:shd w:val="clear" w:color="auto" w:fill="DEEAF6"/>
          </w:tcPr>
          <w:p w14:paraId="0A21404A"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lastRenderedPageBreak/>
              <w:t>The case for Capital markets</w:t>
            </w:r>
          </w:p>
          <w:p w14:paraId="38AC0710"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Role players in the Capital market</w:t>
            </w:r>
          </w:p>
          <w:p w14:paraId="3A97C2C9"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Interest-bearing instruments: Bonds</w:t>
            </w:r>
          </w:p>
          <w:p w14:paraId="6B1867EB"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The Risk and return profile of Bonds compared to other asset classes</w:t>
            </w:r>
          </w:p>
          <w:p w14:paraId="2257867A"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Equity Markets</w:t>
            </w:r>
          </w:p>
          <w:p w14:paraId="12CEC393" w14:textId="77777777" w:rsidR="00074779"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The Money market</w:t>
            </w:r>
          </w:p>
          <w:p w14:paraId="45E96D1B" w14:textId="21319C4C" w:rsidR="00FE0265" w:rsidRPr="00074779" w:rsidRDefault="00074779" w:rsidP="00074779">
            <w:pPr>
              <w:pStyle w:val="ListParagraph"/>
              <w:numPr>
                <w:ilvl w:val="0"/>
                <w:numId w:val="20"/>
              </w:numPr>
              <w:spacing w:after="160" w:line="360" w:lineRule="auto"/>
              <w:rPr>
                <w:rFonts w:ascii="Arial" w:hAnsi="Arial" w:cs="Arial"/>
              </w:rPr>
            </w:pPr>
            <w:r w:rsidRPr="00074779">
              <w:rPr>
                <w:rFonts w:ascii="Arial" w:hAnsi="Arial" w:cs="Arial"/>
              </w:rPr>
              <w:t>Types of money market instruments</w:t>
            </w:r>
          </w:p>
        </w:tc>
        <w:tc>
          <w:tcPr>
            <w:tcW w:w="1885" w:type="dxa"/>
            <w:shd w:val="clear" w:color="auto" w:fill="DEEAF6"/>
          </w:tcPr>
          <w:p w14:paraId="270B78BB" w14:textId="0536CC8E" w:rsidR="00FE0265" w:rsidRPr="00074779" w:rsidRDefault="00FE0265" w:rsidP="00FE3750">
            <w:pPr>
              <w:spacing w:line="360" w:lineRule="auto"/>
              <w:rPr>
                <w:rFonts w:ascii="Arial" w:hAnsi="Arial" w:cs="Arial"/>
                <w:szCs w:val="22"/>
              </w:rPr>
            </w:pPr>
            <w:r w:rsidRPr="00074779">
              <w:rPr>
                <w:rFonts w:ascii="Arial" w:hAnsi="Arial" w:cs="Arial"/>
                <w:szCs w:val="22"/>
              </w:rPr>
              <w:t>5</w:t>
            </w:r>
          </w:p>
        </w:tc>
      </w:tr>
      <w:tr w:rsidR="003A0D3F" w:rsidRPr="003A0D3F" w14:paraId="2B98BACD" w14:textId="77777777" w:rsidTr="00FE3750">
        <w:tc>
          <w:tcPr>
            <w:tcW w:w="6385" w:type="dxa"/>
            <w:shd w:val="clear" w:color="auto" w:fill="auto"/>
          </w:tcPr>
          <w:p w14:paraId="7117CEEA"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concept of a Collective investment scheme.</w:t>
            </w:r>
          </w:p>
          <w:p w14:paraId="3969DE12"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Categorize a unit trust according to the underlying assets, geographical location or as per specialist category.</w:t>
            </w:r>
          </w:p>
          <w:p w14:paraId="2D792425"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advantages and disadvantages of collective investment schemes</w:t>
            </w:r>
          </w:p>
          <w:p w14:paraId="1B6C5D7C"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Outline the merits of rand cost averaging</w:t>
            </w:r>
          </w:p>
          <w:p w14:paraId="274B20CF"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Apply the concept of time value of money to an investment</w:t>
            </w:r>
          </w:p>
          <w:p w14:paraId="083678F9"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governance and structure of a collective investment scheme</w:t>
            </w:r>
          </w:p>
          <w:p w14:paraId="2CCB9EC8"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steps in the launching a new collective scheme</w:t>
            </w:r>
          </w:p>
          <w:p w14:paraId="1A972C96" w14:textId="77777777" w:rsidR="00593DBB" w:rsidRPr="003A0D3F" w:rsidRDefault="00593DBB" w:rsidP="00133063">
            <w:pPr>
              <w:pStyle w:val="ListParagraph"/>
              <w:numPr>
                <w:ilvl w:val="0"/>
                <w:numId w:val="18"/>
              </w:numPr>
              <w:spacing w:after="0" w:line="360" w:lineRule="auto"/>
              <w:jc w:val="both"/>
              <w:rPr>
                <w:rFonts w:ascii="Arial" w:hAnsi="Arial" w:cs="Arial"/>
                <w:bCs/>
              </w:rPr>
            </w:pPr>
            <w:r w:rsidRPr="003A0D3F">
              <w:rPr>
                <w:rFonts w:ascii="Arial" w:hAnsi="Arial" w:cs="Arial"/>
                <w:bCs/>
              </w:rPr>
              <w:t>Evaluate the performance of a collective investment scheme</w:t>
            </w:r>
          </w:p>
          <w:p w14:paraId="33D44ADC" w14:textId="1C1D5425" w:rsidR="00FE0265" w:rsidRPr="003A0D3F" w:rsidRDefault="00593DBB" w:rsidP="006A581D">
            <w:pPr>
              <w:pStyle w:val="ListParagraph"/>
              <w:numPr>
                <w:ilvl w:val="0"/>
                <w:numId w:val="18"/>
              </w:numPr>
              <w:spacing w:after="0" w:line="360" w:lineRule="auto"/>
              <w:rPr>
                <w:rFonts w:cs="Arial"/>
              </w:rPr>
            </w:pPr>
            <w:r w:rsidRPr="003A0D3F">
              <w:rPr>
                <w:rFonts w:ascii="Arial" w:hAnsi="Arial" w:cs="Arial"/>
                <w:bCs/>
              </w:rPr>
              <w:t>List the regular transactions and administrative processes in relation to a collective investment scheme.</w:t>
            </w:r>
            <w:r w:rsidRPr="003A0D3F">
              <w:rPr>
                <w:bCs/>
                <w:lang w:eastAsia="en-ZA"/>
              </w:rPr>
              <w:t xml:space="preserve"> </w:t>
            </w:r>
          </w:p>
        </w:tc>
        <w:tc>
          <w:tcPr>
            <w:tcW w:w="5490" w:type="dxa"/>
            <w:shd w:val="clear" w:color="auto" w:fill="auto"/>
          </w:tcPr>
          <w:p w14:paraId="3A0027E2" w14:textId="77777777"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Definition of a collective investment scheme</w:t>
            </w:r>
          </w:p>
          <w:p w14:paraId="3306E03F" w14:textId="77777777"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Common terms used in the collective investment schemes industry</w:t>
            </w:r>
          </w:p>
          <w:p w14:paraId="29D58DE1" w14:textId="36D9EC33"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The Advantages of a collective investment scheme</w:t>
            </w:r>
          </w:p>
          <w:p w14:paraId="00B0C509" w14:textId="61473D36"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The structure (elements) of a collective investment scheme</w:t>
            </w:r>
          </w:p>
          <w:p w14:paraId="1883AB03" w14:textId="77777777"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Legislation pertaining to Collective investment schemes</w:t>
            </w:r>
          </w:p>
          <w:p w14:paraId="0E44432C" w14:textId="77777777" w:rsidR="003A0D3F"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Legislation and regulation of collective investment schemes</w:t>
            </w:r>
          </w:p>
          <w:p w14:paraId="7B69FC8C" w14:textId="65E6385E" w:rsidR="00FE0265" w:rsidRPr="003A0D3F" w:rsidRDefault="003A0D3F" w:rsidP="003A0D3F">
            <w:pPr>
              <w:pStyle w:val="ListParagraph"/>
              <w:numPr>
                <w:ilvl w:val="0"/>
                <w:numId w:val="20"/>
              </w:numPr>
              <w:spacing w:after="160" w:line="360" w:lineRule="auto"/>
              <w:rPr>
                <w:rFonts w:ascii="Arial" w:hAnsi="Arial" w:cs="Arial"/>
              </w:rPr>
            </w:pPr>
            <w:r w:rsidRPr="003A0D3F">
              <w:rPr>
                <w:rFonts w:ascii="Arial" w:hAnsi="Arial" w:cs="Arial"/>
              </w:rPr>
              <w:t>Lump sum investments versus phasing in or regular fixed investments.</w:t>
            </w:r>
          </w:p>
        </w:tc>
        <w:tc>
          <w:tcPr>
            <w:tcW w:w="1885" w:type="dxa"/>
            <w:shd w:val="clear" w:color="auto" w:fill="auto"/>
          </w:tcPr>
          <w:p w14:paraId="2C0A8B8F" w14:textId="4179BBED" w:rsidR="00FE0265" w:rsidRPr="003A0D3F" w:rsidRDefault="00FE0265" w:rsidP="00FE3750">
            <w:pPr>
              <w:spacing w:line="360" w:lineRule="auto"/>
              <w:rPr>
                <w:rFonts w:ascii="Arial" w:hAnsi="Arial" w:cs="Arial"/>
                <w:szCs w:val="22"/>
              </w:rPr>
            </w:pPr>
            <w:r w:rsidRPr="003A0D3F">
              <w:rPr>
                <w:rFonts w:ascii="Arial" w:hAnsi="Arial" w:cs="Arial"/>
                <w:szCs w:val="22"/>
              </w:rPr>
              <w:t>6</w:t>
            </w:r>
          </w:p>
        </w:tc>
      </w:tr>
      <w:tr w:rsidR="003A0D3F" w:rsidRPr="003A0D3F" w14:paraId="0831253A" w14:textId="77777777" w:rsidTr="00FE3750">
        <w:tc>
          <w:tcPr>
            <w:tcW w:w="6385" w:type="dxa"/>
            <w:shd w:val="clear" w:color="auto" w:fill="DEEAF6"/>
          </w:tcPr>
          <w:p w14:paraId="28ED8C71" w14:textId="77777777" w:rsidR="00133063" w:rsidRPr="003A0D3F" w:rsidRDefault="00133063"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what is meant by alternative assets and their role in investment management</w:t>
            </w:r>
          </w:p>
          <w:p w14:paraId="3C31A677" w14:textId="77777777" w:rsidR="00133063" w:rsidRPr="003A0D3F" w:rsidRDefault="00133063"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risk return profile of hedge funds and their role in investment management</w:t>
            </w:r>
          </w:p>
          <w:p w14:paraId="57CBEDC8" w14:textId="77777777" w:rsidR="00133063" w:rsidRPr="003A0D3F" w:rsidRDefault="00133063" w:rsidP="00133063">
            <w:pPr>
              <w:pStyle w:val="ListParagraph"/>
              <w:numPr>
                <w:ilvl w:val="0"/>
                <w:numId w:val="18"/>
              </w:numPr>
              <w:spacing w:after="0" w:line="360" w:lineRule="auto"/>
              <w:jc w:val="both"/>
              <w:rPr>
                <w:rFonts w:ascii="Arial" w:hAnsi="Arial" w:cs="Arial"/>
                <w:bCs/>
              </w:rPr>
            </w:pPr>
            <w:r w:rsidRPr="003A0D3F">
              <w:rPr>
                <w:rFonts w:ascii="Arial" w:hAnsi="Arial" w:cs="Arial"/>
                <w:bCs/>
              </w:rPr>
              <w:lastRenderedPageBreak/>
              <w:t>Discuss the risk return profile of private equity and its role in investment management</w:t>
            </w:r>
          </w:p>
          <w:p w14:paraId="456E0798" w14:textId="77777777" w:rsidR="00133063" w:rsidRPr="003A0D3F" w:rsidRDefault="00133063"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risk return profile of derivatives and their role in investment management</w:t>
            </w:r>
          </w:p>
          <w:p w14:paraId="29262850" w14:textId="77777777" w:rsidR="00133063" w:rsidRPr="003A0D3F" w:rsidRDefault="00133063" w:rsidP="00133063">
            <w:pPr>
              <w:pStyle w:val="ListParagraph"/>
              <w:numPr>
                <w:ilvl w:val="0"/>
                <w:numId w:val="18"/>
              </w:numPr>
              <w:spacing w:after="0" w:line="360" w:lineRule="auto"/>
              <w:jc w:val="both"/>
              <w:rPr>
                <w:rFonts w:ascii="Arial" w:hAnsi="Arial" w:cs="Arial"/>
                <w:bCs/>
              </w:rPr>
            </w:pPr>
            <w:r w:rsidRPr="003A0D3F">
              <w:rPr>
                <w:rFonts w:ascii="Arial" w:hAnsi="Arial" w:cs="Arial"/>
                <w:bCs/>
              </w:rPr>
              <w:t>Discuss the risk return profile of commodities and tangible assets and their role in investment management</w:t>
            </w:r>
          </w:p>
          <w:p w14:paraId="66C23504" w14:textId="4DB345E3" w:rsidR="00FE0265" w:rsidRPr="003A0D3F" w:rsidRDefault="00133063" w:rsidP="00133063">
            <w:pPr>
              <w:pStyle w:val="ListParagraph"/>
              <w:numPr>
                <w:ilvl w:val="0"/>
                <w:numId w:val="18"/>
              </w:numPr>
              <w:spacing w:after="0" w:line="360" w:lineRule="auto"/>
              <w:jc w:val="both"/>
              <w:rPr>
                <w:rFonts w:cs="Arial"/>
              </w:rPr>
            </w:pPr>
            <w:r w:rsidRPr="003A0D3F">
              <w:rPr>
                <w:rFonts w:ascii="Arial" w:hAnsi="Arial" w:cs="Arial"/>
                <w:bCs/>
              </w:rPr>
              <w:t>Discuss the risk return profile of real estate and their role in investment management.</w:t>
            </w:r>
            <w:r w:rsidRPr="003A0D3F">
              <w:rPr>
                <w:rFonts w:cs="Arial"/>
              </w:rPr>
              <w:t xml:space="preserve"> </w:t>
            </w:r>
          </w:p>
        </w:tc>
        <w:tc>
          <w:tcPr>
            <w:tcW w:w="5490" w:type="dxa"/>
            <w:shd w:val="clear" w:color="auto" w:fill="DEEAF6"/>
          </w:tcPr>
          <w:p w14:paraId="075DC849" w14:textId="77777777" w:rsidR="00077D5C" w:rsidRPr="00077D5C" w:rsidRDefault="00077D5C" w:rsidP="00077D5C">
            <w:pPr>
              <w:pStyle w:val="ListParagraph"/>
              <w:numPr>
                <w:ilvl w:val="0"/>
                <w:numId w:val="20"/>
              </w:numPr>
              <w:spacing w:after="160" w:line="360" w:lineRule="auto"/>
              <w:rPr>
                <w:rFonts w:ascii="Arial" w:hAnsi="Arial" w:cs="Arial"/>
              </w:rPr>
            </w:pPr>
            <w:r w:rsidRPr="00077D5C">
              <w:rPr>
                <w:rFonts w:ascii="Arial" w:hAnsi="Arial" w:cs="Arial"/>
              </w:rPr>
              <w:lastRenderedPageBreak/>
              <w:t>Hedge Funds</w:t>
            </w:r>
          </w:p>
          <w:p w14:paraId="33D94C72" w14:textId="77777777" w:rsidR="00077D5C" w:rsidRPr="00077D5C" w:rsidRDefault="00077D5C" w:rsidP="00077D5C">
            <w:pPr>
              <w:pStyle w:val="ListParagraph"/>
              <w:numPr>
                <w:ilvl w:val="0"/>
                <w:numId w:val="20"/>
              </w:numPr>
              <w:spacing w:after="160" w:line="360" w:lineRule="auto"/>
              <w:rPr>
                <w:rFonts w:ascii="Arial" w:hAnsi="Arial" w:cs="Arial"/>
              </w:rPr>
            </w:pPr>
            <w:r w:rsidRPr="00077D5C">
              <w:rPr>
                <w:rFonts w:ascii="Arial" w:hAnsi="Arial" w:cs="Arial"/>
              </w:rPr>
              <w:t>Private Equity as an alternative investment</w:t>
            </w:r>
          </w:p>
          <w:p w14:paraId="32568689" w14:textId="77777777" w:rsidR="00077D5C" w:rsidRPr="00077D5C" w:rsidRDefault="00077D5C" w:rsidP="00077D5C">
            <w:pPr>
              <w:pStyle w:val="ListParagraph"/>
              <w:numPr>
                <w:ilvl w:val="0"/>
                <w:numId w:val="20"/>
              </w:numPr>
              <w:spacing w:after="160" w:line="360" w:lineRule="auto"/>
              <w:rPr>
                <w:rFonts w:ascii="Arial" w:hAnsi="Arial" w:cs="Arial"/>
              </w:rPr>
            </w:pPr>
            <w:r w:rsidRPr="00077D5C">
              <w:rPr>
                <w:rFonts w:ascii="Arial" w:hAnsi="Arial" w:cs="Arial"/>
              </w:rPr>
              <w:t>Derivatives as an asset class</w:t>
            </w:r>
          </w:p>
          <w:p w14:paraId="3C73F66F" w14:textId="77777777" w:rsidR="00077D5C" w:rsidRPr="00077D5C" w:rsidRDefault="00077D5C" w:rsidP="00077D5C">
            <w:pPr>
              <w:pStyle w:val="ListParagraph"/>
              <w:numPr>
                <w:ilvl w:val="0"/>
                <w:numId w:val="20"/>
              </w:numPr>
              <w:spacing w:after="160" w:line="360" w:lineRule="auto"/>
              <w:rPr>
                <w:rFonts w:ascii="Arial" w:hAnsi="Arial" w:cs="Arial"/>
              </w:rPr>
            </w:pPr>
            <w:r w:rsidRPr="00077D5C">
              <w:rPr>
                <w:rFonts w:ascii="Arial" w:hAnsi="Arial" w:cs="Arial"/>
              </w:rPr>
              <w:t>Commodities as an asset class</w:t>
            </w:r>
          </w:p>
          <w:p w14:paraId="58CE1ADA" w14:textId="5BC22513" w:rsidR="00FE0265" w:rsidRPr="003A0D3F" w:rsidRDefault="00077D5C" w:rsidP="00077D5C">
            <w:pPr>
              <w:pStyle w:val="ListParagraph"/>
              <w:numPr>
                <w:ilvl w:val="0"/>
                <w:numId w:val="20"/>
              </w:numPr>
              <w:spacing w:after="160" w:line="360" w:lineRule="auto"/>
              <w:rPr>
                <w:rFonts w:ascii="Arial" w:hAnsi="Arial" w:cs="Arial"/>
              </w:rPr>
            </w:pPr>
            <w:r>
              <w:rPr>
                <w:rFonts w:ascii="Arial" w:hAnsi="Arial" w:cs="Arial"/>
              </w:rPr>
              <w:t>Real Estate as an a</w:t>
            </w:r>
            <w:r w:rsidRPr="00077D5C">
              <w:rPr>
                <w:rFonts w:ascii="Arial" w:hAnsi="Arial" w:cs="Arial"/>
              </w:rPr>
              <w:t>sset class</w:t>
            </w:r>
            <w:r>
              <w:rPr>
                <w:rFonts w:ascii="Arial" w:hAnsi="Arial" w:cs="Arial"/>
              </w:rPr>
              <w:t xml:space="preserve">. </w:t>
            </w:r>
          </w:p>
        </w:tc>
        <w:tc>
          <w:tcPr>
            <w:tcW w:w="1885" w:type="dxa"/>
            <w:shd w:val="clear" w:color="auto" w:fill="DEEAF6"/>
          </w:tcPr>
          <w:p w14:paraId="75E909FD" w14:textId="7539501C" w:rsidR="00FE0265" w:rsidRPr="003A0D3F" w:rsidRDefault="00FE0265" w:rsidP="00FE3750">
            <w:pPr>
              <w:spacing w:line="360" w:lineRule="auto"/>
              <w:rPr>
                <w:rFonts w:ascii="Arial" w:hAnsi="Arial" w:cs="Arial"/>
                <w:szCs w:val="22"/>
              </w:rPr>
            </w:pPr>
            <w:r w:rsidRPr="003A0D3F">
              <w:rPr>
                <w:rFonts w:ascii="Arial" w:hAnsi="Arial" w:cs="Arial"/>
                <w:szCs w:val="22"/>
              </w:rPr>
              <w:t>7</w:t>
            </w:r>
          </w:p>
        </w:tc>
      </w:tr>
    </w:tbl>
    <w:p w14:paraId="24D45589" w14:textId="7EEF1CB5" w:rsidR="00FE0265" w:rsidRDefault="00FE0265" w:rsidP="00FE0265">
      <w:pPr>
        <w:rPr>
          <w:rFonts w:ascii="Arial" w:hAnsi="Arial" w:cs="Arial"/>
          <w:szCs w:val="22"/>
        </w:rPr>
      </w:pPr>
    </w:p>
    <w:p w14:paraId="362D5241" w14:textId="38A70B8E" w:rsidR="00FE0265" w:rsidRDefault="00FE0265" w:rsidP="00FE0265">
      <w:pPr>
        <w:rPr>
          <w:rFonts w:ascii="Arial" w:hAnsi="Arial" w:cs="Arial"/>
          <w:szCs w:val="22"/>
        </w:rPr>
      </w:pPr>
    </w:p>
    <w:p w14:paraId="7B731A81" w14:textId="77777777" w:rsidR="004F2A31" w:rsidRPr="00FE0265" w:rsidRDefault="004F2A31" w:rsidP="00FE0265">
      <w:pPr>
        <w:rPr>
          <w:rFonts w:ascii="Arial" w:hAnsi="Arial" w:cs="Arial"/>
          <w:szCs w:val="22"/>
        </w:rPr>
        <w:sectPr w:rsidR="004F2A31" w:rsidRPr="00FE0265" w:rsidSect="00D66221">
          <w:headerReference w:type="default" r:id="rId9"/>
          <w:footerReference w:type="even" r:id="rId10"/>
          <w:footerReference w:type="default" r:id="rId11"/>
          <w:headerReference w:type="first" r:id="rId12"/>
          <w:pgSz w:w="15840" w:h="12240" w:orient="landscape"/>
          <w:pgMar w:top="540" w:right="630" w:bottom="1440" w:left="1440" w:header="288" w:footer="288" w:gutter="0"/>
          <w:cols w:space="708"/>
          <w:titlePg/>
          <w:docGrid w:linePitch="360"/>
        </w:sectPr>
      </w:pPr>
    </w:p>
    <w:p w14:paraId="1B11BFC5" w14:textId="77777777" w:rsidR="000B27CB" w:rsidRPr="00016FAD" w:rsidRDefault="000B27CB" w:rsidP="000B27CB">
      <w:pPr>
        <w:pStyle w:val="Heading1"/>
        <w:spacing w:before="120" w:line="360" w:lineRule="auto"/>
        <w:jc w:val="left"/>
        <w:rPr>
          <w:i w:val="0"/>
          <w:sz w:val="24"/>
        </w:rPr>
      </w:pPr>
      <w:bookmarkStart w:id="69" w:name="_Toc476913077"/>
      <w:bookmarkStart w:id="70" w:name="_Toc476913155"/>
      <w:bookmarkStart w:id="71" w:name="_Toc23776599"/>
      <w:bookmarkStart w:id="72" w:name="_Toc23776671"/>
      <w:bookmarkStart w:id="73" w:name="_Toc156796641"/>
      <w:r w:rsidRPr="00016FAD">
        <w:rPr>
          <w:i w:val="0"/>
          <w:sz w:val="24"/>
        </w:rPr>
        <w:lastRenderedPageBreak/>
        <w:t>6. Resources utilised</w:t>
      </w:r>
      <w:bookmarkEnd w:id="69"/>
      <w:bookmarkEnd w:id="70"/>
      <w:bookmarkEnd w:id="71"/>
      <w:bookmarkEnd w:id="72"/>
    </w:p>
    <w:p w14:paraId="0B9E9D0F" w14:textId="77777777" w:rsidR="00016FAD" w:rsidRPr="00016FAD" w:rsidRDefault="00016FAD" w:rsidP="00016FAD">
      <w:pPr>
        <w:tabs>
          <w:tab w:val="left" w:pos="5520"/>
        </w:tabs>
        <w:spacing w:after="60" w:line="360" w:lineRule="auto"/>
        <w:rPr>
          <w:rFonts w:ascii="Arial" w:hAnsi="Arial" w:cs="Arial"/>
          <w:b/>
          <w:szCs w:val="20"/>
          <w:u w:val="single"/>
          <w:lang w:val="en-US"/>
        </w:rPr>
      </w:pPr>
      <w:bookmarkStart w:id="74" w:name="_Toc156796640"/>
      <w:r w:rsidRPr="00016FAD">
        <w:rPr>
          <w:rFonts w:ascii="Arial" w:hAnsi="Arial" w:cs="Arial"/>
          <w:b/>
          <w:szCs w:val="20"/>
          <w:u w:val="single"/>
          <w:lang w:val="en-US"/>
        </w:rPr>
        <w:t>Books</w:t>
      </w:r>
    </w:p>
    <w:p w14:paraId="5EFBF987"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Botha M et al. (2019), </w:t>
      </w:r>
      <w:r w:rsidRPr="00016FAD">
        <w:rPr>
          <w:rFonts w:ascii="Arial" w:hAnsi="Arial" w:cs="Arial"/>
          <w:i/>
          <w:szCs w:val="20"/>
          <w:lang w:val="en-US"/>
        </w:rPr>
        <w:t>Fundamentals of Financial Planning</w:t>
      </w:r>
      <w:r w:rsidRPr="00016FAD">
        <w:rPr>
          <w:rFonts w:ascii="Arial" w:hAnsi="Arial" w:cs="Arial"/>
          <w:szCs w:val="20"/>
          <w:lang w:val="en-US"/>
        </w:rPr>
        <w:t>, LexisNexis SA, 1</w:t>
      </w:r>
      <w:r w:rsidRPr="00016FAD">
        <w:rPr>
          <w:rFonts w:ascii="Arial" w:hAnsi="Arial" w:cs="Arial"/>
          <w:szCs w:val="20"/>
          <w:vertAlign w:val="superscript"/>
          <w:lang w:val="en-US"/>
        </w:rPr>
        <w:t xml:space="preserve">st </w:t>
      </w:r>
      <w:r w:rsidRPr="00016FAD">
        <w:rPr>
          <w:rFonts w:ascii="Arial" w:hAnsi="Arial" w:cs="Arial"/>
          <w:szCs w:val="20"/>
          <w:lang w:val="en-US"/>
        </w:rPr>
        <w:t xml:space="preserve">Edition. </w:t>
      </w:r>
    </w:p>
    <w:p w14:paraId="666E6A60"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Rabenowitz P (2019), </w:t>
      </w:r>
      <w:r w:rsidRPr="00016FAD">
        <w:rPr>
          <w:rFonts w:ascii="Arial" w:hAnsi="Arial" w:cs="Arial"/>
          <w:i/>
          <w:szCs w:val="20"/>
          <w:lang w:val="en-US"/>
        </w:rPr>
        <w:t>Legislation Handbook Level 1 Regulatory Exams RE1 &amp; RE5</w:t>
      </w:r>
      <w:r w:rsidRPr="00016FAD">
        <w:rPr>
          <w:rFonts w:ascii="Arial" w:hAnsi="Arial" w:cs="Arial"/>
          <w:szCs w:val="20"/>
          <w:lang w:val="en-US"/>
        </w:rPr>
        <w:t>, LexisNexis RSA, 6</w:t>
      </w:r>
      <w:r w:rsidRPr="00016FAD">
        <w:rPr>
          <w:rFonts w:ascii="Arial" w:hAnsi="Arial" w:cs="Arial"/>
          <w:szCs w:val="20"/>
          <w:vertAlign w:val="superscript"/>
          <w:lang w:val="en-US"/>
        </w:rPr>
        <w:t>TH</w:t>
      </w:r>
      <w:r w:rsidRPr="00016FAD">
        <w:rPr>
          <w:rFonts w:ascii="Arial" w:hAnsi="Arial" w:cs="Arial"/>
          <w:szCs w:val="20"/>
          <w:lang w:val="en-US"/>
        </w:rPr>
        <w:t xml:space="preserve"> Edition. </w:t>
      </w:r>
    </w:p>
    <w:p w14:paraId="34F3DE69"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Downie J (2019), </w:t>
      </w:r>
      <w:r w:rsidRPr="00016FAD">
        <w:rPr>
          <w:rFonts w:ascii="Arial" w:hAnsi="Arial" w:cs="Arial"/>
          <w:i/>
          <w:szCs w:val="20"/>
          <w:lang w:val="en-US"/>
        </w:rPr>
        <w:t>Essentials of Retirement Fund Management</w:t>
      </w:r>
      <w:r w:rsidRPr="00016FAD">
        <w:rPr>
          <w:rFonts w:ascii="Arial" w:hAnsi="Arial" w:cs="Arial"/>
          <w:szCs w:val="20"/>
          <w:lang w:val="en-US"/>
        </w:rPr>
        <w:t>, LexisNexis SA, 1</w:t>
      </w:r>
      <w:r w:rsidRPr="00016FAD">
        <w:rPr>
          <w:rFonts w:ascii="Arial" w:hAnsi="Arial" w:cs="Arial"/>
          <w:szCs w:val="20"/>
          <w:vertAlign w:val="superscript"/>
          <w:lang w:val="en-US"/>
        </w:rPr>
        <w:t>st</w:t>
      </w:r>
      <w:r w:rsidRPr="00016FAD">
        <w:rPr>
          <w:rFonts w:ascii="Arial" w:hAnsi="Arial" w:cs="Arial"/>
          <w:szCs w:val="20"/>
          <w:lang w:val="en-US"/>
        </w:rPr>
        <w:t xml:space="preserve"> Edition</w:t>
      </w:r>
    </w:p>
    <w:p w14:paraId="0AA82D73"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Basson M et al. (2019), </w:t>
      </w:r>
      <w:r w:rsidRPr="00016FAD">
        <w:rPr>
          <w:rFonts w:ascii="Arial" w:hAnsi="Arial" w:cs="Arial"/>
          <w:i/>
          <w:szCs w:val="20"/>
          <w:lang w:val="en-US"/>
        </w:rPr>
        <w:t>Money Laundering and Terror Financing: Law and Compliance in SA 2019</w:t>
      </w:r>
      <w:r w:rsidRPr="00016FAD">
        <w:rPr>
          <w:rFonts w:ascii="Arial" w:hAnsi="Arial" w:cs="Arial"/>
          <w:szCs w:val="20"/>
          <w:lang w:val="en-US"/>
        </w:rPr>
        <w:t>, LexisNexis SA, 1</w:t>
      </w:r>
      <w:r w:rsidRPr="00016FAD">
        <w:rPr>
          <w:rFonts w:ascii="Arial" w:hAnsi="Arial" w:cs="Arial"/>
          <w:szCs w:val="20"/>
          <w:vertAlign w:val="superscript"/>
          <w:lang w:val="en-US"/>
        </w:rPr>
        <w:t>st</w:t>
      </w:r>
      <w:r w:rsidRPr="00016FAD">
        <w:rPr>
          <w:rFonts w:ascii="Arial" w:hAnsi="Arial" w:cs="Arial"/>
          <w:szCs w:val="20"/>
          <w:lang w:val="en-US"/>
        </w:rPr>
        <w:t xml:space="preserve"> Edition. </w:t>
      </w:r>
    </w:p>
    <w:p w14:paraId="70E45D4E"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szCs w:val="20"/>
          <w:lang w:val="en-US"/>
        </w:rPr>
        <w:t xml:space="preserve">Botha M et al. (2019), </w:t>
      </w:r>
      <w:r w:rsidRPr="00016FAD">
        <w:rPr>
          <w:rFonts w:ascii="Arial" w:hAnsi="Arial" w:cs="Arial"/>
          <w:i/>
          <w:szCs w:val="20"/>
          <w:lang w:val="en-US"/>
        </w:rPr>
        <w:t>South African Financial Planning Handbook</w:t>
      </w:r>
      <w:r w:rsidRPr="00016FAD">
        <w:rPr>
          <w:rFonts w:ascii="Arial" w:hAnsi="Arial" w:cs="Arial"/>
          <w:szCs w:val="20"/>
          <w:lang w:val="en-US"/>
        </w:rPr>
        <w:t>, LexisNexis SA.</w:t>
      </w:r>
    </w:p>
    <w:p w14:paraId="19384358" w14:textId="77777777" w:rsidR="00016FAD" w:rsidRPr="00016FAD" w:rsidRDefault="00016FAD" w:rsidP="00016FAD">
      <w:pPr>
        <w:tabs>
          <w:tab w:val="left" w:pos="5520"/>
        </w:tabs>
        <w:spacing w:after="120" w:line="360" w:lineRule="auto"/>
        <w:rPr>
          <w:rFonts w:ascii="Arial" w:hAnsi="Arial" w:cs="Arial"/>
          <w:szCs w:val="20"/>
        </w:rPr>
      </w:pPr>
      <w:r w:rsidRPr="00016FAD">
        <w:rPr>
          <w:rFonts w:ascii="Arial" w:hAnsi="Arial" w:cs="Arial"/>
          <w:szCs w:val="20"/>
        </w:rPr>
        <w:t xml:space="preserve">Anderson, R. (2013), </w:t>
      </w:r>
      <w:r w:rsidRPr="00016FAD">
        <w:rPr>
          <w:rFonts w:ascii="Arial" w:hAnsi="Arial" w:cs="Arial"/>
          <w:i/>
          <w:iCs/>
          <w:szCs w:val="20"/>
        </w:rPr>
        <w:t xml:space="preserve">Risk Management &amp; Corporate Governance, </w:t>
      </w:r>
      <w:r w:rsidRPr="00016FAD">
        <w:rPr>
          <w:rFonts w:ascii="Arial" w:hAnsi="Arial" w:cs="Arial"/>
          <w:szCs w:val="20"/>
        </w:rPr>
        <w:t>OECD Publishing, Paris.</w:t>
      </w:r>
    </w:p>
    <w:p w14:paraId="1E7C5618" w14:textId="77777777" w:rsidR="00016FAD" w:rsidRPr="00016FAD" w:rsidRDefault="00016FAD" w:rsidP="00016FAD">
      <w:pPr>
        <w:tabs>
          <w:tab w:val="left" w:pos="5520"/>
        </w:tabs>
        <w:spacing w:after="120" w:line="360" w:lineRule="auto"/>
        <w:rPr>
          <w:rFonts w:ascii="Arial" w:hAnsi="Arial" w:cs="Arial"/>
          <w:szCs w:val="20"/>
          <w:lang w:val="en-US"/>
        </w:rPr>
      </w:pPr>
      <w:r w:rsidRPr="00016FAD">
        <w:rPr>
          <w:rFonts w:ascii="Arial" w:hAnsi="Arial" w:cs="Arial"/>
          <w:i/>
          <w:szCs w:val="20"/>
          <w:lang w:val="en-US"/>
        </w:rPr>
        <w:t>Codes of conduct, topic guide</w:t>
      </w:r>
      <w:r w:rsidRPr="00016FAD">
        <w:rPr>
          <w:rFonts w:ascii="Arial" w:hAnsi="Arial" w:cs="Arial"/>
          <w:szCs w:val="20"/>
          <w:lang w:val="en-US"/>
        </w:rPr>
        <w:t>, Transparency International 2015.</w:t>
      </w:r>
    </w:p>
    <w:p w14:paraId="22FFA95E" w14:textId="77777777" w:rsidR="00016FAD" w:rsidRPr="00016FAD" w:rsidRDefault="00016FAD" w:rsidP="00016FAD">
      <w:pPr>
        <w:tabs>
          <w:tab w:val="left" w:pos="5520"/>
        </w:tabs>
        <w:spacing w:after="60" w:line="360" w:lineRule="auto"/>
        <w:rPr>
          <w:rFonts w:ascii="Arial" w:hAnsi="Arial" w:cs="Arial"/>
          <w:b/>
          <w:szCs w:val="20"/>
          <w:u w:val="single"/>
        </w:rPr>
      </w:pPr>
      <w:r w:rsidRPr="00016FAD">
        <w:rPr>
          <w:rFonts w:ascii="Arial" w:hAnsi="Arial" w:cs="Arial"/>
          <w:b/>
          <w:szCs w:val="20"/>
          <w:u w:val="single"/>
          <w:lang w:val="en-US"/>
        </w:rPr>
        <w:t>Websites</w:t>
      </w:r>
    </w:p>
    <w:p w14:paraId="5D2667AF" w14:textId="77777777" w:rsidR="005F0363" w:rsidRPr="005F0363" w:rsidRDefault="00DD63CA" w:rsidP="005F0363">
      <w:pPr>
        <w:spacing w:after="60" w:line="360" w:lineRule="auto"/>
        <w:rPr>
          <w:rFonts w:ascii="Arial" w:hAnsi="Arial" w:cs="Arial"/>
          <w:szCs w:val="20"/>
          <w:u w:val="single"/>
          <w:lang w:val="en-GB"/>
        </w:rPr>
      </w:pPr>
      <w:hyperlink r:id="rId13" w:history="1">
        <w:r w:rsidR="005F0363" w:rsidRPr="005F0363">
          <w:rPr>
            <w:rStyle w:val="Hyperlink"/>
            <w:rFonts w:ascii="Arial" w:hAnsi="Arial" w:cs="Arial"/>
            <w:szCs w:val="20"/>
            <w:lang w:val="en-GB"/>
          </w:rPr>
          <w:t>https://www.fpi.co.za/FPI/A_career_in_financial_planning/What_is_financial_planning/FPI/A_Career_in_Financial_Planning/What_is_financial_planning.aspx?hkey=212765fb-96aa-469c-9f06-fd6ee5f73fc4</w:t>
        </w:r>
      </w:hyperlink>
    </w:p>
    <w:p w14:paraId="25649352" w14:textId="77777777" w:rsidR="005F0363" w:rsidRPr="005F0363" w:rsidRDefault="00DD63CA" w:rsidP="005F0363">
      <w:pPr>
        <w:spacing w:after="60" w:line="360" w:lineRule="auto"/>
        <w:rPr>
          <w:rFonts w:ascii="Arial" w:hAnsi="Arial" w:cs="Arial"/>
          <w:szCs w:val="20"/>
          <w:u w:val="single"/>
          <w:lang w:val="en-GB"/>
        </w:rPr>
      </w:pPr>
      <w:hyperlink r:id="rId14" w:history="1">
        <w:r w:rsidR="005F0363" w:rsidRPr="005F0363">
          <w:rPr>
            <w:rStyle w:val="Hyperlink"/>
            <w:rFonts w:ascii="Arial" w:hAnsi="Arial" w:cs="Arial"/>
            <w:szCs w:val="20"/>
            <w:lang w:val="en-GB"/>
          </w:rPr>
          <w:t>https://www.ruleoneinvesting.com/blog/how-to-invest/warren-buffett-quotes-on-investing-success/</w:t>
        </w:r>
      </w:hyperlink>
    </w:p>
    <w:p w14:paraId="1E74761A" w14:textId="77777777" w:rsidR="005F0363" w:rsidRPr="005F0363" w:rsidRDefault="00DD63CA" w:rsidP="005F0363">
      <w:pPr>
        <w:spacing w:after="60" w:line="360" w:lineRule="auto"/>
        <w:rPr>
          <w:rFonts w:ascii="Arial" w:hAnsi="Arial" w:cs="Arial"/>
          <w:szCs w:val="20"/>
          <w:u w:val="single"/>
          <w:lang w:val="en-US"/>
        </w:rPr>
      </w:pPr>
      <w:hyperlink r:id="rId15" w:history="1">
        <w:r w:rsidR="005F0363" w:rsidRPr="005F0363">
          <w:rPr>
            <w:rStyle w:val="Hyperlink"/>
            <w:rFonts w:ascii="Arial" w:hAnsi="Arial" w:cs="Arial"/>
            <w:szCs w:val="20"/>
            <w:lang w:val="en-GB"/>
          </w:rPr>
          <w:t>https://www.fin24.com/Finweek/Investment/is-an-average-return-on-your-investments-normal-20160113</w:t>
        </w:r>
      </w:hyperlink>
    </w:p>
    <w:p w14:paraId="74E37798" w14:textId="77777777" w:rsidR="005F0363" w:rsidRPr="005F0363" w:rsidRDefault="00DD63CA" w:rsidP="005F0363">
      <w:pPr>
        <w:spacing w:after="60" w:line="360" w:lineRule="auto"/>
        <w:rPr>
          <w:rFonts w:ascii="Arial" w:hAnsi="Arial" w:cs="Arial"/>
          <w:szCs w:val="20"/>
          <w:u w:val="single"/>
          <w:lang w:val="en-GB"/>
        </w:rPr>
      </w:pPr>
      <w:hyperlink r:id="rId16" w:anchor="gs.rzt7iw" w:history="1">
        <w:r w:rsidR="005F0363" w:rsidRPr="005F0363">
          <w:rPr>
            <w:rStyle w:val="Hyperlink"/>
            <w:rFonts w:ascii="Arial" w:hAnsi="Arial" w:cs="Arial"/>
            <w:szCs w:val="20"/>
            <w:lang w:val="en-GB"/>
          </w:rPr>
          <w:t>https://www.sashares.co.za/jse-all-share-index/#gs.rzt7iw</w:t>
        </w:r>
      </w:hyperlink>
    </w:p>
    <w:p w14:paraId="556FEC3E" w14:textId="77777777" w:rsidR="005F0363" w:rsidRPr="005F0363" w:rsidRDefault="00DD63CA" w:rsidP="005F0363">
      <w:pPr>
        <w:spacing w:after="60" w:line="360" w:lineRule="auto"/>
        <w:rPr>
          <w:rFonts w:ascii="Arial" w:hAnsi="Arial" w:cs="Arial"/>
          <w:szCs w:val="20"/>
          <w:u w:val="single"/>
          <w:lang w:val="en-GB"/>
        </w:rPr>
      </w:pPr>
      <w:hyperlink r:id="rId17" w:history="1">
        <w:r w:rsidR="005F0363" w:rsidRPr="005F0363">
          <w:rPr>
            <w:rStyle w:val="Hyperlink"/>
            <w:rFonts w:ascii="Arial" w:hAnsi="Arial" w:cs="Arial"/>
            <w:szCs w:val="20"/>
            <w:lang w:val="en-GB"/>
          </w:rPr>
          <w:t>https://www.fin24.com/Companies/Financial-Services/African-Bank-placed-under-curatorship-20140810</w:t>
        </w:r>
      </w:hyperlink>
    </w:p>
    <w:p w14:paraId="41C6E143" w14:textId="77777777" w:rsidR="005F0363" w:rsidRPr="005F0363" w:rsidRDefault="00DD63CA" w:rsidP="005F0363">
      <w:pPr>
        <w:spacing w:after="60" w:line="360" w:lineRule="auto"/>
        <w:rPr>
          <w:rFonts w:ascii="Arial" w:hAnsi="Arial" w:cs="Arial"/>
          <w:szCs w:val="20"/>
          <w:u w:val="single"/>
          <w:lang w:val="en-GB"/>
        </w:rPr>
      </w:pPr>
      <w:hyperlink r:id="rId18" w:history="1">
        <w:r w:rsidR="005F0363" w:rsidRPr="005F0363">
          <w:rPr>
            <w:rStyle w:val="Hyperlink"/>
            <w:rFonts w:ascii="Arial" w:hAnsi="Arial" w:cs="Arial"/>
            <w:szCs w:val="20"/>
            <w:lang w:val="en-GB"/>
          </w:rPr>
          <w:t>https://juta.co.za/media/filestore/2015/02/Draft_Issue_5_of_Comprehensive_Guide_to_CGT.pdf</w:t>
        </w:r>
      </w:hyperlink>
    </w:p>
    <w:p w14:paraId="05BC9FE9" w14:textId="77777777" w:rsidR="005F0363" w:rsidRPr="005F0363" w:rsidRDefault="00DD63CA" w:rsidP="005F0363">
      <w:pPr>
        <w:spacing w:after="60" w:line="360" w:lineRule="auto"/>
        <w:rPr>
          <w:rFonts w:ascii="Arial" w:hAnsi="Arial" w:cs="Arial"/>
          <w:szCs w:val="20"/>
          <w:u w:val="single"/>
          <w:lang w:val="en-US"/>
        </w:rPr>
      </w:pPr>
      <w:hyperlink r:id="rId19" w:history="1">
        <w:r w:rsidR="005F0363" w:rsidRPr="005F0363">
          <w:rPr>
            <w:rStyle w:val="Hyperlink"/>
            <w:rFonts w:ascii="Arial" w:hAnsi="Arial" w:cs="Arial"/>
            <w:szCs w:val="20"/>
            <w:lang w:val="en-GB"/>
          </w:rPr>
          <w:t>https://www.allangray.co.za/latest-insights/personal-investing/capital-gains-tax-and-how-it-affects-unit-trust-investors/</w:t>
        </w:r>
      </w:hyperlink>
    </w:p>
    <w:p w14:paraId="304F5595" w14:textId="77777777" w:rsidR="005F0363" w:rsidRPr="005F0363" w:rsidRDefault="00DD63CA" w:rsidP="005F0363">
      <w:pPr>
        <w:spacing w:after="60" w:line="360" w:lineRule="auto"/>
        <w:rPr>
          <w:rFonts w:ascii="Arial" w:hAnsi="Arial" w:cs="Arial"/>
          <w:szCs w:val="20"/>
          <w:u w:val="single"/>
          <w:lang w:val="en-GB"/>
        </w:rPr>
      </w:pPr>
      <w:hyperlink r:id="rId20" w:history="1">
        <w:r w:rsidR="005F0363" w:rsidRPr="005F0363">
          <w:rPr>
            <w:rStyle w:val="Hyperlink"/>
            <w:rFonts w:ascii="Arial" w:hAnsi="Arial" w:cs="Arial"/>
            <w:szCs w:val="20"/>
            <w:lang w:val="en-GB"/>
          </w:rPr>
          <w:t>https://www.businesslive.co.za/bt/money/2019-03-06-retirement-reality-shock-for-south-africans/</w:t>
        </w:r>
      </w:hyperlink>
    </w:p>
    <w:p w14:paraId="6E9307D9" w14:textId="77777777" w:rsidR="005F0363" w:rsidRPr="005F0363" w:rsidRDefault="00DD63CA" w:rsidP="005F0363">
      <w:pPr>
        <w:spacing w:after="60" w:line="360" w:lineRule="auto"/>
        <w:rPr>
          <w:rFonts w:ascii="Arial" w:hAnsi="Arial" w:cs="Arial"/>
          <w:szCs w:val="20"/>
          <w:u w:val="single"/>
          <w:lang w:val="en-GB"/>
        </w:rPr>
      </w:pPr>
      <w:hyperlink r:id="rId21" w:history="1">
        <w:r w:rsidR="005F0363" w:rsidRPr="005F0363">
          <w:rPr>
            <w:rStyle w:val="Hyperlink"/>
            <w:rFonts w:ascii="Arial" w:hAnsi="Arial" w:cs="Arial"/>
            <w:szCs w:val="20"/>
            <w:lang w:val="en-GB"/>
          </w:rPr>
          <w:t>https://www.getsmarteraboutmoney.ca/plan-manage/retirement-planning/annuities/6-things-that-affect-annuity-income/</w:t>
        </w:r>
      </w:hyperlink>
    </w:p>
    <w:p w14:paraId="19A0FE0E" w14:textId="77777777" w:rsidR="005F0363" w:rsidRPr="005F0363" w:rsidRDefault="00DD63CA" w:rsidP="005F0363">
      <w:pPr>
        <w:spacing w:after="60" w:line="360" w:lineRule="auto"/>
        <w:rPr>
          <w:rFonts w:ascii="Arial" w:hAnsi="Arial" w:cs="Arial"/>
          <w:szCs w:val="20"/>
          <w:u w:val="single"/>
          <w:lang w:val="en-GB"/>
        </w:rPr>
      </w:pPr>
      <w:hyperlink r:id="rId22" w:history="1">
        <w:r w:rsidR="005F0363" w:rsidRPr="005F0363">
          <w:rPr>
            <w:rStyle w:val="Hyperlink"/>
            <w:rFonts w:ascii="Arial" w:hAnsi="Arial" w:cs="Arial"/>
            <w:szCs w:val="20"/>
            <w:lang w:val="en-GB"/>
          </w:rPr>
          <w:t>https://www.investopedia.com/terms/c/capitalmarkets.asp</w:t>
        </w:r>
      </w:hyperlink>
    </w:p>
    <w:p w14:paraId="503F1A0E" w14:textId="77777777" w:rsidR="005F0363" w:rsidRPr="005F0363" w:rsidRDefault="00DD63CA" w:rsidP="005F0363">
      <w:pPr>
        <w:spacing w:after="60" w:line="360" w:lineRule="auto"/>
        <w:rPr>
          <w:rFonts w:ascii="Arial" w:hAnsi="Arial" w:cs="Arial"/>
          <w:szCs w:val="20"/>
          <w:u w:val="single"/>
          <w:lang w:val="en-GB"/>
        </w:rPr>
      </w:pPr>
      <w:hyperlink r:id="rId23" w:history="1">
        <w:r w:rsidR="005F0363" w:rsidRPr="005F0363">
          <w:rPr>
            <w:rStyle w:val="Hyperlink"/>
            <w:rFonts w:ascii="Arial" w:hAnsi="Arial" w:cs="Arial"/>
            <w:szCs w:val="20"/>
            <w:lang w:val="en-GB"/>
          </w:rPr>
          <w:t>https://www.nytimes.com/2020/02/27/business/stock-market-coronavirus.html</w:t>
        </w:r>
      </w:hyperlink>
    </w:p>
    <w:p w14:paraId="1FD7630E" w14:textId="77777777" w:rsidR="005F0363" w:rsidRPr="005F0363" w:rsidRDefault="00DD63CA" w:rsidP="005F0363">
      <w:pPr>
        <w:spacing w:after="60" w:line="360" w:lineRule="auto"/>
        <w:rPr>
          <w:rFonts w:ascii="Arial" w:hAnsi="Arial" w:cs="Arial"/>
          <w:szCs w:val="20"/>
          <w:u w:val="single"/>
          <w:lang w:val="en-GB"/>
        </w:rPr>
      </w:pPr>
      <w:hyperlink r:id="rId24" w:history="1">
        <w:r w:rsidR="005F0363" w:rsidRPr="005F0363">
          <w:rPr>
            <w:rStyle w:val="Hyperlink"/>
            <w:rFonts w:ascii="Arial" w:hAnsi="Arial" w:cs="Arial"/>
            <w:szCs w:val="20"/>
            <w:lang w:val="en-GB"/>
          </w:rPr>
          <w:t>https://www.investopedia.com/articles/investing/052913/inflations-impact-stock-returns.asp</w:t>
        </w:r>
      </w:hyperlink>
    </w:p>
    <w:p w14:paraId="24FFCD01" w14:textId="77777777" w:rsidR="005F0363" w:rsidRPr="005F0363" w:rsidRDefault="00DD63CA" w:rsidP="005F0363">
      <w:pPr>
        <w:spacing w:after="60" w:line="360" w:lineRule="auto"/>
        <w:rPr>
          <w:rFonts w:ascii="Arial" w:hAnsi="Arial" w:cs="Arial"/>
          <w:szCs w:val="20"/>
          <w:u w:val="single"/>
          <w:lang w:val="en-GB"/>
        </w:rPr>
      </w:pPr>
      <w:hyperlink r:id="rId25" w:history="1">
        <w:r w:rsidR="005F0363" w:rsidRPr="005F0363">
          <w:rPr>
            <w:rStyle w:val="Hyperlink"/>
            <w:rFonts w:ascii="Arial" w:hAnsi="Arial" w:cs="Arial"/>
            <w:szCs w:val="20"/>
            <w:lang w:val="en-GB"/>
          </w:rPr>
          <w:t>https://www.businesslive.co.za/bd/markets/2020-03-09-global-stocks-plunge-as-oil-price-skids-even-lower/</w:t>
        </w:r>
      </w:hyperlink>
    </w:p>
    <w:p w14:paraId="04686CB1" w14:textId="77777777" w:rsidR="005F0363" w:rsidRPr="005F0363" w:rsidRDefault="00DD63CA" w:rsidP="005F0363">
      <w:pPr>
        <w:spacing w:after="60" w:line="360" w:lineRule="auto"/>
        <w:rPr>
          <w:rFonts w:ascii="Arial" w:hAnsi="Arial" w:cs="Arial"/>
          <w:szCs w:val="20"/>
          <w:u w:val="single"/>
          <w:lang w:val="en-GB"/>
        </w:rPr>
      </w:pPr>
      <w:hyperlink r:id="rId26" w:history="1">
        <w:r w:rsidR="005F0363" w:rsidRPr="005F0363">
          <w:rPr>
            <w:rStyle w:val="Hyperlink"/>
            <w:rFonts w:ascii="Arial" w:hAnsi="Arial" w:cs="Arial"/>
            <w:szCs w:val="20"/>
            <w:lang w:val="en-GB"/>
          </w:rPr>
          <w:t>https://www.insurance-times.net/article/association-collective-investments</w:t>
        </w:r>
      </w:hyperlink>
    </w:p>
    <w:p w14:paraId="351E8729" w14:textId="77777777" w:rsidR="005F0363" w:rsidRPr="005F0363" w:rsidRDefault="00DD63CA" w:rsidP="005F0363">
      <w:pPr>
        <w:spacing w:after="60" w:line="360" w:lineRule="auto"/>
        <w:rPr>
          <w:rFonts w:ascii="Arial" w:hAnsi="Arial" w:cs="Arial"/>
          <w:szCs w:val="20"/>
          <w:u w:val="single"/>
          <w:lang w:val="en-GB"/>
        </w:rPr>
      </w:pPr>
      <w:hyperlink r:id="rId27" w:history="1">
        <w:r w:rsidR="005F0363" w:rsidRPr="005F0363">
          <w:rPr>
            <w:rStyle w:val="Hyperlink"/>
            <w:rFonts w:ascii="Arial" w:hAnsi="Arial" w:cs="Arial"/>
            <w:szCs w:val="20"/>
            <w:lang w:val="en-GB"/>
          </w:rPr>
          <w:t>file:///C:/Users/happy/Downloads/ASISA-Foundation-Overview-2018.pdf</w:t>
        </w:r>
      </w:hyperlink>
    </w:p>
    <w:p w14:paraId="6F3406F5" w14:textId="77777777" w:rsidR="005F0363" w:rsidRPr="005F0363" w:rsidRDefault="00DD63CA" w:rsidP="005F0363">
      <w:pPr>
        <w:spacing w:after="60" w:line="360" w:lineRule="auto"/>
        <w:rPr>
          <w:rFonts w:ascii="Arial" w:hAnsi="Arial" w:cs="Arial"/>
          <w:szCs w:val="20"/>
          <w:u w:val="single"/>
          <w:lang w:val="en-GB"/>
        </w:rPr>
      </w:pPr>
      <w:hyperlink r:id="rId28" w:history="1">
        <w:r w:rsidR="005F0363" w:rsidRPr="005F0363">
          <w:rPr>
            <w:rStyle w:val="Hyperlink"/>
            <w:rFonts w:ascii="Arial" w:hAnsi="Arial" w:cs="Arial"/>
            <w:szCs w:val="20"/>
            <w:lang w:val="en-GB"/>
          </w:rPr>
          <w:t>https://cicollective.co.za/why-invest-in-collective-investment-schemes/</w:t>
        </w:r>
      </w:hyperlink>
    </w:p>
    <w:p w14:paraId="39FBE7C1" w14:textId="77777777" w:rsidR="005F0363" w:rsidRPr="005F0363" w:rsidRDefault="00DD63CA" w:rsidP="005F0363">
      <w:pPr>
        <w:spacing w:after="60" w:line="360" w:lineRule="auto"/>
        <w:rPr>
          <w:rFonts w:ascii="Arial" w:hAnsi="Arial" w:cs="Arial"/>
          <w:szCs w:val="20"/>
          <w:u w:val="single"/>
          <w:lang w:val="en-GB"/>
        </w:rPr>
      </w:pPr>
      <w:hyperlink r:id="rId29" w:history="1">
        <w:r w:rsidR="005F0363" w:rsidRPr="005F0363">
          <w:rPr>
            <w:rStyle w:val="Hyperlink"/>
            <w:rFonts w:ascii="Arial" w:hAnsi="Arial" w:cs="Arial"/>
            <w:szCs w:val="20"/>
            <w:lang w:val="en-GB"/>
          </w:rPr>
          <w:t>https://www.gov.za/sites/default/files/gcis_document/201409/37895bn92.pdf</w:t>
        </w:r>
      </w:hyperlink>
    </w:p>
    <w:p w14:paraId="0FF6AF9B" w14:textId="77777777" w:rsidR="005F0363" w:rsidRPr="005F0363" w:rsidRDefault="00DD63CA" w:rsidP="005F0363">
      <w:pPr>
        <w:spacing w:after="60" w:line="360" w:lineRule="auto"/>
        <w:rPr>
          <w:rFonts w:ascii="Arial" w:hAnsi="Arial" w:cs="Arial"/>
          <w:szCs w:val="20"/>
          <w:u w:val="single"/>
          <w:lang w:val="en-GB"/>
        </w:rPr>
      </w:pPr>
      <w:hyperlink r:id="rId30" w:history="1">
        <w:r w:rsidR="005F0363" w:rsidRPr="005F0363">
          <w:rPr>
            <w:rStyle w:val="Hyperlink"/>
            <w:rFonts w:ascii="Arial" w:hAnsi="Arial" w:cs="Arial"/>
            <w:szCs w:val="20"/>
            <w:lang w:val="en-GB"/>
          </w:rPr>
          <w:t>https://www.fsca.co.za/Notices/Board%20Notice%2092%20of%202014.pdf</w:t>
        </w:r>
      </w:hyperlink>
    </w:p>
    <w:p w14:paraId="05BB94A5" w14:textId="77777777" w:rsidR="005F0363" w:rsidRPr="005F0363" w:rsidRDefault="00DD63CA" w:rsidP="005F0363">
      <w:pPr>
        <w:spacing w:after="60" w:line="360" w:lineRule="auto"/>
        <w:rPr>
          <w:rFonts w:ascii="Arial" w:hAnsi="Arial" w:cs="Arial"/>
          <w:szCs w:val="20"/>
          <w:u w:val="single"/>
          <w:lang w:val="en-GB"/>
        </w:rPr>
      </w:pPr>
      <w:hyperlink r:id="rId31" w:history="1">
        <w:r w:rsidR="005F0363" w:rsidRPr="005F0363">
          <w:rPr>
            <w:rStyle w:val="Hyperlink"/>
            <w:rFonts w:ascii="Arial" w:hAnsi="Arial" w:cs="Arial"/>
            <w:szCs w:val="20"/>
            <w:lang w:val="en-GB"/>
          </w:rPr>
          <w:t>https://www.wallstreetmojo.com/capital-market-line/</w:t>
        </w:r>
      </w:hyperlink>
    </w:p>
    <w:p w14:paraId="08422E6C" w14:textId="77777777" w:rsidR="005F0363" w:rsidRPr="005F0363" w:rsidRDefault="00DD63CA" w:rsidP="005F0363">
      <w:pPr>
        <w:spacing w:after="60" w:line="360" w:lineRule="auto"/>
        <w:rPr>
          <w:rFonts w:ascii="Arial" w:hAnsi="Arial" w:cs="Arial"/>
          <w:szCs w:val="20"/>
          <w:u w:val="single"/>
          <w:lang w:val="en-GB"/>
        </w:rPr>
      </w:pPr>
      <w:hyperlink r:id="rId32" w:history="1">
        <w:r w:rsidR="005F0363" w:rsidRPr="005F0363">
          <w:rPr>
            <w:rStyle w:val="Hyperlink"/>
            <w:rFonts w:ascii="Arial" w:hAnsi="Arial" w:cs="Arial"/>
            <w:szCs w:val="20"/>
            <w:lang w:val="en-GB"/>
          </w:rPr>
          <w:t>https://www.investopedia.com/terms/a/apt.asp</w:t>
        </w:r>
      </w:hyperlink>
    </w:p>
    <w:p w14:paraId="6DFBACB7" w14:textId="77777777" w:rsidR="005F0363" w:rsidRPr="005F0363" w:rsidRDefault="00DD63CA" w:rsidP="005F0363">
      <w:pPr>
        <w:spacing w:after="60" w:line="360" w:lineRule="auto"/>
        <w:rPr>
          <w:rFonts w:ascii="Arial" w:hAnsi="Arial" w:cs="Arial"/>
          <w:szCs w:val="20"/>
          <w:u w:val="single"/>
          <w:lang w:val="en-GB"/>
        </w:rPr>
      </w:pPr>
      <w:hyperlink r:id="rId33" w:history="1">
        <w:r w:rsidR="005F0363" w:rsidRPr="005F0363">
          <w:rPr>
            <w:rStyle w:val="Hyperlink"/>
            <w:rFonts w:ascii="Arial" w:hAnsi="Arial" w:cs="Arial"/>
            <w:szCs w:val="20"/>
            <w:lang w:val="en-GB"/>
          </w:rPr>
          <w:t>https://www.novare.com/advisors/most-hedge-funds-will-qualify-as-retail-funds-under-new-regulations/</w:t>
        </w:r>
      </w:hyperlink>
    </w:p>
    <w:p w14:paraId="6B1DCD42" w14:textId="77777777" w:rsidR="005F0363" w:rsidRPr="005F0363" w:rsidRDefault="00DD63CA" w:rsidP="005F0363">
      <w:pPr>
        <w:spacing w:after="60" w:line="360" w:lineRule="auto"/>
        <w:rPr>
          <w:rFonts w:ascii="Arial" w:hAnsi="Arial" w:cs="Arial"/>
          <w:szCs w:val="20"/>
          <w:u w:val="single"/>
          <w:lang w:val="en-GB"/>
        </w:rPr>
      </w:pPr>
      <w:hyperlink r:id="rId34" w:history="1">
        <w:r w:rsidR="005F0363" w:rsidRPr="005F0363">
          <w:rPr>
            <w:rStyle w:val="Hyperlink"/>
            <w:rFonts w:ascii="Arial" w:hAnsi="Arial" w:cs="Arial"/>
            <w:szCs w:val="20"/>
            <w:lang w:val="en-GB"/>
          </w:rPr>
          <w:t>https://www.investopedia.com/terms/p/privateequity.asp</w:t>
        </w:r>
      </w:hyperlink>
    </w:p>
    <w:p w14:paraId="715842A7" w14:textId="77777777" w:rsidR="005F0363" w:rsidRPr="005F0363" w:rsidRDefault="00DD63CA" w:rsidP="005F0363">
      <w:pPr>
        <w:spacing w:after="60" w:line="360" w:lineRule="auto"/>
        <w:rPr>
          <w:rFonts w:ascii="Arial" w:hAnsi="Arial" w:cs="Arial"/>
          <w:szCs w:val="20"/>
          <w:u w:val="single"/>
          <w:lang w:val="en-GB"/>
        </w:rPr>
      </w:pPr>
      <w:hyperlink r:id="rId35" w:history="1">
        <w:r w:rsidR="005F0363" w:rsidRPr="005F0363">
          <w:rPr>
            <w:rStyle w:val="Hyperlink"/>
            <w:rFonts w:ascii="Arial" w:hAnsi="Arial" w:cs="Arial"/>
            <w:szCs w:val="20"/>
            <w:lang w:val="en-GB"/>
          </w:rPr>
          <w:t>https://www.investopedia.com/terms/c/commodity.asp</w:t>
        </w:r>
      </w:hyperlink>
    </w:p>
    <w:p w14:paraId="7BC4C4DB" w14:textId="77777777" w:rsidR="00016FAD" w:rsidRPr="00016FAD" w:rsidRDefault="00016FAD" w:rsidP="00016FAD">
      <w:pPr>
        <w:spacing w:after="60" w:line="360" w:lineRule="auto"/>
        <w:rPr>
          <w:rFonts w:ascii="Arial" w:hAnsi="Arial" w:cs="Arial"/>
          <w:b/>
          <w:szCs w:val="20"/>
          <w:u w:val="single"/>
          <w:lang w:val="en-ZW" w:eastAsia="en-ZA"/>
        </w:rPr>
      </w:pPr>
      <w:r w:rsidRPr="00016FAD">
        <w:rPr>
          <w:rFonts w:ascii="Arial" w:hAnsi="Arial" w:cs="Arial"/>
          <w:b/>
          <w:szCs w:val="20"/>
          <w:u w:val="single"/>
          <w:lang w:val="en-ZW" w:eastAsia="en-ZA"/>
        </w:rPr>
        <w:t>Legislation</w:t>
      </w:r>
    </w:p>
    <w:p w14:paraId="46C111E6" w14:textId="77777777" w:rsidR="00016FAD" w:rsidRPr="00016FAD" w:rsidRDefault="00016FAD" w:rsidP="00F46B27">
      <w:pPr>
        <w:spacing w:line="360" w:lineRule="auto"/>
        <w:rPr>
          <w:rFonts w:ascii="Arial" w:hAnsi="Arial" w:cs="Arial"/>
          <w:szCs w:val="20"/>
          <w:lang w:val="en-ZW" w:eastAsia="en-ZA"/>
        </w:rPr>
      </w:pPr>
      <w:r w:rsidRPr="00016FAD">
        <w:rPr>
          <w:rFonts w:ascii="Arial" w:hAnsi="Arial" w:cs="Arial"/>
          <w:szCs w:val="20"/>
          <w:lang w:val="en-ZW" w:eastAsia="en-ZA"/>
        </w:rPr>
        <w:t>Financial Advisory and Intermediary Services Act, 37 of 2002</w:t>
      </w:r>
    </w:p>
    <w:p w14:paraId="77D886A2" w14:textId="77777777" w:rsidR="00016FAD" w:rsidRPr="00016FAD" w:rsidRDefault="00016FAD" w:rsidP="00F46B27">
      <w:pPr>
        <w:spacing w:line="360" w:lineRule="auto"/>
        <w:rPr>
          <w:rFonts w:ascii="Arial" w:hAnsi="Arial" w:cs="Arial"/>
          <w:szCs w:val="20"/>
          <w:lang w:val="en-ZW" w:eastAsia="en-ZA"/>
        </w:rPr>
      </w:pPr>
      <w:r w:rsidRPr="00016FAD">
        <w:rPr>
          <w:rFonts w:ascii="Arial" w:hAnsi="Arial" w:cs="Arial"/>
          <w:szCs w:val="20"/>
          <w:lang w:val="en-ZW" w:eastAsia="en-ZA"/>
        </w:rPr>
        <w:t>Financial Sector Regulation Act, 9 of 2017</w:t>
      </w:r>
    </w:p>
    <w:p w14:paraId="48B1EC23" w14:textId="77777777" w:rsidR="00016FAD" w:rsidRPr="00016FAD" w:rsidRDefault="00016FAD" w:rsidP="00F46B27">
      <w:pPr>
        <w:spacing w:line="360" w:lineRule="auto"/>
        <w:rPr>
          <w:rFonts w:ascii="Arial" w:hAnsi="Arial" w:cs="Arial"/>
          <w:szCs w:val="20"/>
          <w:lang w:val="en-ZW" w:eastAsia="en-ZA"/>
        </w:rPr>
      </w:pPr>
      <w:r w:rsidRPr="00016FAD">
        <w:rPr>
          <w:rFonts w:ascii="Arial" w:hAnsi="Arial" w:cs="Arial"/>
          <w:szCs w:val="20"/>
          <w:lang w:val="en-ZW" w:eastAsia="en-ZA"/>
        </w:rPr>
        <w:t>FAIS General Code of Conduct, 2003</w:t>
      </w:r>
    </w:p>
    <w:p w14:paraId="6CBCDB25" w14:textId="02770216" w:rsidR="00016FAD" w:rsidRPr="00016FAD" w:rsidRDefault="005F0363" w:rsidP="00F46B27">
      <w:pPr>
        <w:spacing w:line="360" w:lineRule="auto"/>
        <w:rPr>
          <w:rFonts w:ascii="Arial" w:hAnsi="Arial" w:cs="Arial"/>
          <w:szCs w:val="20"/>
          <w:lang w:val="en-ZW" w:eastAsia="en-ZA"/>
        </w:rPr>
      </w:pPr>
      <w:r>
        <w:rPr>
          <w:rFonts w:ascii="Arial" w:hAnsi="Arial" w:cs="Arial"/>
          <w:szCs w:val="20"/>
          <w:lang w:val="en-ZW" w:eastAsia="en-ZA"/>
        </w:rPr>
        <w:t xml:space="preserve">FSCA </w:t>
      </w:r>
      <w:r w:rsidR="00016FAD" w:rsidRPr="00016FAD">
        <w:rPr>
          <w:rFonts w:ascii="Arial" w:hAnsi="Arial" w:cs="Arial"/>
          <w:szCs w:val="20"/>
          <w:lang w:val="en-ZW" w:eastAsia="en-ZA"/>
        </w:rPr>
        <w:t>Board Notice 194 of 15 December 2017: Determination of Fit and Proper Requirements</w:t>
      </w:r>
    </w:p>
    <w:p w14:paraId="62028315" w14:textId="5F9FDB6A" w:rsidR="005F0363" w:rsidRDefault="005F0363" w:rsidP="00F46B27">
      <w:pPr>
        <w:spacing w:line="360" w:lineRule="auto"/>
        <w:rPr>
          <w:rFonts w:ascii="Arial" w:hAnsi="Arial" w:cs="Arial"/>
          <w:szCs w:val="20"/>
          <w:lang w:val="en-GB" w:eastAsia="en-ZA"/>
        </w:rPr>
      </w:pPr>
      <w:r>
        <w:rPr>
          <w:rFonts w:ascii="Arial" w:hAnsi="Arial" w:cs="Arial"/>
          <w:szCs w:val="20"/>
          <w:lang w:val="en-GB" w:eastAsia="en-ZA"/>
        </w:rPr>
        <w:t xml:space="preserve">Financial Markets Act </w:t>
      </w:r>
    </w:p>
    <w:p w14:paraId="156BB232" w14:textId="12B154A4" w:rsidR="005F0363" w:rsidRDefault="005F0363" w:rsidP="00F46B27">
      <w:pPr>
        <w:spacing w:line="360" w:lineRule="auto"/>
        <w:rPr>
          <w:rFonts w:ascii="Arial" w:hAnsi="Arial" w:cs="Arial"/>
          <w:szCs w:val="20"/>
          <w:lang w:val="en-GB" w:eastAsia="en-ZA"/>
        </w:rPr>
      </w:pPr>
      <w:r>
        <w:rPr>
          <w:rFonts w:ascii="Arial" w:hAnsi="Arial" w:cs="Arial"/>
          <w:szCs w:val="20"/>
          <w:lang w:val="en-GB" w:eastAsia="en-ZA"/>
        </w:rPr>
        <w:t xml:space="preserve">Collective Investment Schemes Control Act </w:t>
      </w:r>
    </w:p>
    <w:p w14:paraId="3808D6F8" w14:textId="61D3952B" w:rsidR="005F0363" w:rsidRDefault="005F0363" w:rsidP="00F46B27">
      <w:pPr>
        <w:spacing w:line="360" w:lineRule="auto"/>
        <w:rPr>
          <w:rFonts w:ascii="Arial" w:hAnsi="Arial" w:cs="Arial"/>
          <w:szCs w:val="20"/>
          <w:lang w:val="en-GB" w:eastAsia="en-ZA"/>
        </w:rPr>
      </w:pPr>
      <w:r>
        <w:rPr>
          <w:rFonts w:ascii="Arial" w:hAnsi="Arial" w:cs="Arial"/>
          <w:szCs w:val="20"/>
          <w:lang w:val="en-GB" w:eastAsia="en-ZA"/>
        </w:rPr>
        <w:t>Long-term Insurance Act, 52 of 1998</w:t>
      </w:r>
    </w:p>
    <w:p w14:paraId="462BB532" w14:textId="3BA5C717" w:rsidR="005F0363" w:rsidRPr="00016FAD" w:rsidRDefault="005F0363" w:rsidP="00F46B27">
      <w:pPr>
        <w:spacing w:line="360" w:lineRule="auto"/>
        <w:rPr>
          <w:rFonts w:ascii="Arial" w:hAnsi="Arial" w:cs="Arial"/>
          <w:szCs w:val="20"/>
          <w:lang w:val="en-ZW" w:eastAsia="en-ZA"/>
        </w:rPr>
      </w:pPr>
      <w:r>
        <w:rPr>
          <w:rFonts w:ascii="Arial" w:hAnsi="Arial" w:cs="Arial"/>
          <w:szCs w:val="20"/>
          <w:lang w:val="en-GB" w:eastAsia="en-ZA"/>
        </w:rPr>
        <w:t xml:space="preserve">Income Tax Act, 58 of 1962. </w:t>
      </w:r>
    </w:p>
    <w:p w14:paraId="4514284D" w14:textId="77777777" w:rsidR="000B27CB" w:rsidRPr="000B27CB" w:rsidRDefault="000B27CB" w:rsidP="00F46B27">
      <w:pPr>
        <w:pStyle w:val="Heading1"/>
        <w:spacing w:before="0" w:after="120" w:line="360" w:lineRule="auto"/>
        <w:jc w:val="left"/>
        <w:rPr>
          <w:i w:val="0"/>
          <w:sz w:val="24"/>
        </w:rPr>
      </w:pPr>
      <w:bookmarkStart w:id="75" w:name="_Toc476913078"/>
      <w:bookmarkStart w:id="76" w:name="_Toc476913156"/>
      <w:bookmarkStart w:id="77" w:name="_Toc23776600"/>
      <w:bookmarkStart w:id="78" w:name="_Toc23776672"/>
      <w:r w:rsidRPr="000B27CB">
        <w:rPr>
          <w:i w:val="0"/>
          <w:sz w:val="24"/>
        </w:rPr>
        <w:t>7. Overview of the Assessment Strategy</w:t>
      </w:r>
      <w:bookmarkEnd w:id="74"/>
      <w:bookmarkEnd w:id="75"/>
      <w:bookmarkEnd w:id="76"/>
      <w:bookmarkEnd w:id="77"/>
      <w:bookmarkEnd w:id="78"/>
      <w:r w:rsidRPr="000B27CB">
        <w:rPr>
          <w:i w:val="0"/>
          <w:sz w:val="24"/>
        </w:rPr>
        <w:t xml:space="preserve"> </w:t>
      </w:r>
    </w:p>
    <w:p w14:paraId="315AEFEF" w14:textId="77777777" w:rsidR="000B27CB" w:rsidRPr="000B27CB" w:rsidRDefault="000B27CB" w:rsidP="00F46B27">
      <w:pPr>
        <w:keepNext/>
        <w:spacing w:after="120" w:line="360" w:lineRule="auto"/>
        <w:outlineLvl w:val="1"/>
        <w:rPr>
          <w:rFonts w:ascii="Arial" w:hAnsi="Arial" w:cs="Arial"/>
          <w:b/>
          <w:bCs/>
          <w:iCs/>
          <w:sz w:val="24"/>
          <w:szCs w:val="28"/>
        </w:rPr>
      </w:pPr>
      <w:bookmarkStart w:id="79" w:name="_Toc476913079"/>
      <w:bookmarkStart w:id="80" w:name="_Toc476913157"/>
      <w:bookmarkStart w:id="81" w:name="_Toc23776601"/>
      <w:bookmarkStart w:id="82" w:name="_Toc23776673"/>
      <w:r w:rsidRPr="000B27CB">
        <w:rPr>
          <w:rFonts w:ascii="Arial" w:hAnsi="Arial" w:cs="Arial"/>
          <w:b/>
          <w:bCs/>
          <w:iCs/>
          <w:sz w:val="24"/>
          <w:szCs w:val="28"/>
        </w:rPr>
        <w:t>7.1 Types of assessment</w:t>
      </w:r>
      <w:bookmarkEnd w:id="79"/>
      <w:bookmarkEnd w:id="80"/>
      <w:bookmarkEnd w:id="81"/>
      <w:bookmarkEnd w:id="82"/>
    </w:p>
    <w:p w14:paraId="08B37520"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This programme will be assessed in the following manner: </w:t>
      </w:r>
    </w:p>
    <w:p w14:paraId="67A1032C" w14:textId="77777777" w:rsidR="000B27CB" w:rsidRPr="000B27CB" w:rsidRDefault="000B27CB" w:rsidP="000B27CB">
      <w:pPr>
        <w:spacing w:line="360" w:lineRule="auto"/>
        <w:rPr>
          <w:rFonts w:ascii="Arial" w:hAnsi="Arial" w:cs="Arial"/>
          <w:b/>
        </w:rPr>
      </w:pPr>
      <w:r w:rsidRPr="000B27CB">
        <w:rPr>
          <w:rFonts w:ascii="Arial" w:hAnsi="Arial" w:cs="Arial"/>
          <w:b/>
        </w:rPr>
        <w:t>i) Formative Assessment</w:t>
      </w:r>
    </w:p>
    <w:p w14:paraId="270391D1"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Formative assessments and activities will take place during contact sessions, as well as during the practical and workplace component of the programme. </w:t>
      </w:r>
    </w:p>
    <w:p w14:paraId="4EFDC8CE" w14:textId="77777777" w:rsidR="000B27CB" w:rsidRPr="000B27CB" w:rsidRDefault="000B27CB" w:rsidP="000B27CB">
      <w:pPr>
        <w:spacing w:line="360" w:lineRule="auto"/>
        <w:rPr>
          <w:rFonts w:ascii="Arial" w:hAnsi="Arial" w:cs="Arial"/>
          <w:b/>
        </w:rPr>
      </w:pPr>
      <w:r w:rsidRPr="000B27CB">
        <w:rPr>
          <w:rFonts w:ascii="Arial" w:hAnsi="Arial" w:cs="Arial"/>
          <w:b/>
        </w:rPr>
        <w:lastRenderedPageBreak/>
        <w:t>ii) Summative Assessment</w:t>
      </w:r>
    </w:p>
    <w:p w14:paraId="790D646B"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The following assessment strategy will provide for sufficient evidence of candidate competence for summative assessment purposes. </w:t>
      </w:r>
    </w:p>
    <w:p w14:paraId="11D2580E" w14:textId="77777777" w:rsidR="000B27CB" w:rsidRPr="000B27CB" w:rsidRDefault="000B27CB" w:rsidP="000B27CB">
      <w:pPr>
        <w:spacing w:line="360" w:lineRule="auto"/>
        <w:rPr>
          <w:rFonts w:ascii="Arial" w:hAnsi="Arial" w:cs="Arial"/>
          <w:b/>
        </w:rPr>
      </w:pPr>
      <w:r w:rsidRPr="000B27CB">
        <w:rPr>
          <w:rFonts w:ascii="Arial" w:hAnsi="Arial" w:cs="Arial"/>
          <w:b/>
        </w:rPr>
        <w:t>a) Internal Assessment</w:t>
      </w:r>
    </w:p>
    <w:p w14:paraId="4D88DC3D" w14:textId="140F7A43" w:rsidR="000B27CB" w:rsidRPr="000B27CB" w:rsidRDefault="000B27CB" w:rsidP="000B27CB">
      <w:pPr>
        <w:spacing w:after="120" w:line="360" w:lineRule="auto"/>
        <w:rPr>
          <w:rFonts w:ascii="Arial" w:hAnsi="Arial" w:cs="Arial"/>
        </w:rPr>
      </w:pPr>
      <w:r w:rsidRPr="000B27CB">
        <w:rPr>
          <w:rFonts w:ascii="Arial" w:hAnsi="Arial" w:cs="Arial"/>
        </w:rPr>
        <w:t>An internal assessment will be done by the Skills Development Provider (SDP) and will be conducted through formative assessments, an internal summative assessment as well as practical assignment</w:t>
      </w:r>
      <w:r w:rsidR="00CF53F1">
        <w:rPr>
          <w:rFonts w:ascii="Arial" w:hAnsi="Arial" w:cs="Arial"/>
        </w:rPr>
        <w:t>s</w:t>
      </w:r>
      <w:r w:rsidRPr="000B27CB">
        <w:rPr>
          <w:rFonts w:ascii="Arial" w:hAnsi="Arial" w:cs="Arial"/>
        </w:rPr>
        <w:t xml:space="preserve"> and the collection of naturally occurring evidence in the workplace.</w:t>
      </w:r>
    </w:p>
    <w:p w14:paraId="1675F11F" w14:textId="0C441C2F" w:rsidR="000B27CB" w:rsidRPr="000B27CB" w:rsidRDefault="000B27CB" w:rsidP="00CF53F1">
      <w:pPr>
        <w:spacing w:after="120" w:line="360" w:lineRule="auto"/>
        <w:rPr>
          <w:rFonts w:ascii="Arial" w:hAnsi="Arial" w:cs="Arial"/>
        </w:rPr>
      </w:pPr>
      <w:r w:rsidRPr="000B27CB">
        <w:rPr>
          <w:rFonts w:ascii="Arial" w:hAnsi="Arial" w:cs="Arial"/>
        </w:rPr>
        <w:t xml:space="preserve">In the workplace, the, mentor will also be assisting the learner as he/she does the various workplace activities relating to </w:t>
      </w:r>
      <w:r w:rsidR="00CF53F1">
        <w:rPr>
          <w:rFonts w:ascii="Arial" w:hAnsi="Arial" w:cs="Arial"/>
        </w:rPr>
        <w:t xml:space="preserve">investment advice. </w:t>
      </w:r>
      <w:r w:rsidRPr="000B27CB">
        <w:rPr>
          <w:rFonts w:ascii="Arial" w:hAnsi="Arial" w:cs="Arial"/>
        </w:rPr>
        <w:t xml:space="preserve"> </w:t>
      </w:r>
      <w:r w:rsidR="00097D49" w:rsidRPr="00097D49">
        <w:rPr>
          <w:rFonts w:ascii="Arial" w:hAnsi="Arial" w:cs="Arial"/>
        </w:rPr>
        <w:t>A Portfolio of evidence comprising of naturally occurring evidence collected from the workplace against specified criteria</w:t>
      </w:r>
      <w:r w:rsidR="00097D49">
        <w:rPr>
          <w:rFonts w:ascii="Arial" w:hAnsi="Arial" w:cs="Arial"/>
        </w:rPr>
        <w:t xml:space="preserve">. </w:t>
      </w:r>
    </w:p>
    <w:p w14:paraId="45AFE763" w14:textId="77777777" w:rsidR="000B27CB" w:rsidRPr="000B27CB" w:rsidRDefault="000B27CB" w:rsidP="000B27CB">
      <w:pPr>
        <w:spacing w:line="360" w:lineRule="auto"/>
        <w:rPr>
          <w:rFonts w:ascii="Arial" w:hAnsi="Arial" w:cs="Arial"/>
          <w:b/>
        </w:rPr>
      </w:pPr>
      <w:r w:rsidRPr="000B27CB">
        <w:rPr>
          <w:rFonts w:ascii="Arial" w:hAnsi="Arial" w:cs="Arial"/>
          <w:b/>
        </w:rPr>
        <w:t>b) External Assessment</w:t>
      </w:r>
    </w:p>
    <w:p w14:paraId="084C927E" w14:textId="77777777" w:rsidR="000B27CB" w:rsidRPr="000B27CB" w:rsidRDefault="000B27CB" w:rsidP="000B27CB">
      <w:pPr>
        <w:spacing w:after="120" w:line="360" w:lineRule="auto"/>
        <w:rPr>
          <w:rFonts w:ascii="Arial" w:hAnsi="Arial" w:cs="Arial"/>
        </w:rPr>
      </w:pPr>
      <w:r w:rsidRPr="000B27CB">
        <w:rPr>
          <w:rFonts w:ascii="Arial" w:hAnsi="Arial" w:cs="Arial"/>
        </w:rPr>
        <w:t>This is done by the Assessment Quality Partner (AQP), INSETA through an external integrated summative assessment and an occupational competency assessment, both assessed by the AQP.</w:t>
      </w:r>
    </w:p>
    <w:p w14:paraId="7C9C90DC" w14:textId="55442B0C" w:rsidR="000B27CB" w:rsidRPr="000B27CB" w:rsidRDefault="00CF53F1" w:rsidP="000B27CB">
      <w:pPr>
        <w:spacing w:after="120" w:line="360" w:lineRule="auto"/>
        <w:rPr>
          <w:rFonts w:ascii="Arial" w:hAnsi="Arial" w:cs="Arial"/>
          <w:lang w:val="en-US"/>
        </w:rPr>
      </w:pPr>
      <w:r>
        <w:rPr>
          <w:rFonts w:ascii="Arial" w:hAnsi="Arial" w:cs="Arial"/>
          <w:lang w:val="en-US"/>
        </w:rPr>
        <w:t xml:space="preserve">An external integrated summative </w:t>
      </w:r>
      <w:r w:rsidR="000B27CB" w:rsidRPr="000B27CB">
        <w:rPr>
          <w:rFonts w:ascii="Arial" w:hAnsi="Arial" w:cs="Arial"/>
          <w:lang w:val="en-US"/>
        </w:rPr>
        <w:t xml:space="preserve">assessment will take the form of a controlled (supervised conditions – closed book with reference documents supplied by AQP), three (3) hour </w:t>
      </w:r>
      <w:r>
        <w:rPr>
          <w:rFonts w:ascii="Arial" w:hAnsi="Arial" w:cs="Arial"/>
          <w:lang w:val="en-US"/>
        </w:rPr>
        <w:t xml:space="preserve">examination as to be determined by the AQP. </w:t>
      </w:r>
    </w:p>
    <w:p w14:paraId="2A506B45" w14:textId="77777777" w:rsidR="000B27CB" w:rsidRPr="000B27CB" w:rsidRDefault="000B27CB" w:rsidP="00757A21">
      <w:pPr>
        <w:keepNext/>
        <w:spacing w:before="120" w:after="60" w:line="360" w:lineRule="auto"/>
        <w:outlineLvl w:val="1"/>
        <w:rPr>
          <w:rFonts w:ascii="Arial" w:hAnsi="Arial" w:cs="Arial"/>
          <w:b/>
          <w:bCs/>
          <w:iCs/>
          <w:sz w:val="24"/>
          <w:szCs w:val="28"/>
        </w:rPr>
      </w:pPr>
      <w:bookmarkStart w:id="83" w:name="_Toc476913080"/>
      <w:bookmarkStart w:id="84" w:name="_Toc476913158"/>
      <w:bookmarkStart w:id="85" w:name="_Toc23776602"/>
      <w:bookmarkStart w:id="86" w:name="_Toc23776674"/>
      <w:r w:rsidRPr="000B27CB">
        <w:rPr>
          <w:rFonts w:ascii="Arial" w:hAnsi="Arial" w:cs="Arial"/>
          <w:b/>
          <w:bCs/>
          <w:iCs/>
          <w:sz w:val="24"/>
          <w:szCs w:val="28"/>
        </w:rPr>
        <w:t>7.2 Assessment Requirements</w:t>
      </w:r>
      <w:bookmarkEnd w:id="83"/>
      <w:bookmarkEnd w:id="84"/>
      <w:bookmarkEnd w:id="85"/>
      <w:bookmarkEnd w:id="86"/>
      <w:r w:rsidRPr="000B27CB">
        <w:rPr>
          <w:rFonts w:ascii="Arial" w:hAnsi="Arial" w:cs="Arial"/>
          <w:b/>
          <w:bCs/>
          <w:iCs/>
          <w:sz w:val="24"/>
          <w:szCs w:val="28"/>
        </w:rPr>
        <w:t xml:space="preserve"> </w:t>
      </w:r>
    </w:p>
    <w:p w14:paraId="6A2FF0A8" w14:textId="77777777" w:rsidR="000B27CB" w:rsidRPr="000B27CB" w:rsidRDefault="000B27CB" w:rsidP="000B27CB">
      <w:pPr>
        <w:spacing w:line="360" w:lineRule="auto"/>
        <w:rPr>
          <w:rFonts w:ascii="Arial" w:hAnsi="Arial" w:cs="Arial"/>
          <w:szCs w:val="22"/>
        </w:rPr>
      </w:pPr>
      <w:r w:rsidRPr="000B27CB">
        <w:rPr>
          <w:rFonts w:ascii="Arial" w:hAnsi="Arial" w:cs="Arial"/>
          <w:szCs w:val="22"/>
        </w:rPr>
        <w:t>The assessment requirements are in line with the assessment criteria of the relevant module.</w:t>
      </w:r>
    </w:p>
    <w:p w14:paraId="4C305EE2" w14:textId="77777777" w:rsidR="000B27CB" w:rsidRPr="000B27CB" w:rsidRDefault="000B27CB" w:rsidP="00C02829">
      <w:pPr>
        <w:spacing w:after="120" w:line="360" w:lineRule="auto"/>
        <w:rPr>
          <w:rFonts w:ascii="Arial" w:hAnsi="Arial" w:cs="Arial"/>
          <w:szCs w:val="22"/>
        </w:rPr>
      </w:pPr>
      <w:r w:rsidRPr="000B27CB">
        <w:rPr>
          <w:rFonts w:ascii="Arial" w:hAnsi="Arial" w:cs="Arial"/>
          <w:szCs w:val="22"/>
        </w:rPr>
        <w:t xml:space="preserve">Assessment Practice: </w:t>
      </w:r>
    </w:p>
    <w:p w14:paraId="76B4D59F"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The learner will be required to answer the internal summative test which covers all the essential areas of the module.</w:t>
      </w:r>
    </w:p>
    <w:p w14:paraId="12742695"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 xml:space="preserve">Evidence collection collected on assignments must be signed off and may be facilitated by an experienced subject matter expert. </w:t>
      </w:r>
    </w:p>
    <w:p w14:paraId="0CF8D250" w14:textId="77777777" w:rsidR="000B27CB" w:rsidRPr="000B27CB" w:rsidRDefault="000B27CB" w:rsidP="000B27CB">
      <w:pPr>
        <w:numPr>
          <w:ilvl w:val="0"/>
          <w:numId w:val="1"/>
        </w:numPr>
        <w:spacing w:line="360" w:lineRule="auto"/>
        <w:rPr>
          <w:rFonts w:ascii="Arial" w:hAnsi="Arial" w:cs="Arial"/>
          <w:szCs w:val="22"/>
        </w:rPr>
      </w:pPr>
      <w:r w:rsidRPr="000B27CB">
        <w:rPr>
          <w:rFonts w:ascii="Arial" w:hAnsi="Arial" w:cs="Arial"/>
          <w:szCs w:val="22"/>
        </w:rPr>
        <w:t xml:space="preserve">The internal summative test and assignments must be assessed and judged by a qualified and registered assessor. </w:t>
      </w:r>
    </w:p>
    <w:p w14:paraId="40A8F2AC" w14:textId="77777777" w:rsidR="000B27CB" w:rsidRPr="000B27CB" w:rsidRDefault="000B27CB" w:rsidP="000B27CB">
      <w:pPr>
        <w:numPr>
          <w:ilvl w:val="0"/>
          <w:numId w:val="1"/>
        </w:numPr>
        <w:spacing w:line="360" w:lineRule="auto"/>
        <w:jc w:val="left"/>
        <w:rPr>
          <w:rFonts w:ascii="Arial" w:hAnsi="Arial" w:cs="Arial"/>
          <w:szCs w:val="22"/>
        </w:rPr>
        <w:sectPr w:rsidR="000B27CB" w:rsidRPr="000B27CB" w:rsidSect="008C73CF">
          <w:pgSz w:w="12240" w:h="15840"/>
          <w:pgMar w:top="1440" w:right="1440" w:bottom="1440" w:left="1440" w:header="288" w:footer="288" w:gutter="0"/>
          <w:cols w:space="708"/>
          <w:titlePg/>
          <w:docGrid w:linePitch="360"/>
        </w:sectPr>
      </w:pPr>
      <w:r w:rsidRPr="000B27CB">
        <w:rPr>
          <w:rFonts w:ascii="Arial" w:hAnsi="Arial" w:cs="Arial"/>
          <w:szCs w:val="22"/>
        </w:rPr>
        <w:t>10% of all learner evidence on internal summative tests and assignments for each programme intake will be moderated, and will be selected according to specific criteria as per the organisational moderation policy and plan.</w:t>
      </w:r>
    </w:p>
    <w:p w14:paraId="72F7D207" w14:textId="77777777" w:rsidR="008F6A78" w:rsidRPr="000B27CB" w:rsidRDefault="005C2A95" w:rsidP="000B27CB">
      <w:pPr>
        <w:pStyle w:val="Heading1"/>
        <w:spacing w:before="120" w:line="360" w:lineRule="auto"/>
        <w:jc w:val="left"/>
        <w:rPr>
          <w:i w:val="0"/>
          <w:sz w:val="24"/>
        </w:rPr>
      </w:pPr>
      <w:bookmarkStart w:id="87" w:name="_Toc23776603"/>
      <w:bookmarkStart w:id="88" w:name="_Toc23776675"/>
      <w:r w:rsidRPr="000B27CB">
        <w:rPr>
          <w:i w:val="0"/>
          <w:sz w:val="24"/>
        </w:rPr>
        <w:lastRenderedPageBreak/>
        <w:t>8</w:t>
      </w:r>
      <w:r w:rsidR="00387382" w:rsidRPr="000B27CB">
        <w:rPr>
          <w:i w:val="0"/>
          <w:sz w:val="24"/>
        </w:rPr>
        <w:t>.</w:t>
      </w:r>
      <w:r w:rsidR="00387382" w:rsidRPr="000B27CB">
        <w:rPr>
          <w:i w:val="0"/>
          <w:sz w:val="24"/>
        </w:rPr>
        <w:tab/>
      </w:r>
      <w:r w:rsidR="008F6A78" w:rsidRPr="000B27CB">
        <w:rPr>
          <w:i w:val="0"/>
          <w:sz w:val="24"/>
        </w:rPr>
        <w:t>Assessment Strategy</w:t>
      </w:r>
      <w:bookmarkEnd w:id="87"/>
      <w:bookmarkEnd w:id="88"/>
    </w:p>
    <w:tbl>
      <w:tblPr>
        <w:tblW w:w="13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710"/>
        <w:gridCol w:w="1867"/>
        <w:gridCol w:w="2059"/>
        <w:gridCol w:w="2261"/>
        <w:gridCol w:w="2116"/>
      </w:tblGrid>
      <w:tr w:rsidR="004F2A31" w:rsidRPr="00BB002A" w14:paraId="337F0881" w14:textId="77777777" w:rsidTr="00A5505F">
        <w:trPr>
          <w:tblHeader/>
        </w:trPr>
        <w:tc>
          <w:tcPr>
            <w:tcW w:w="3798" w:type="dxa"/>
            <w:shd w:val="clear" w:color="auto" w:fill="D9D9D9"/>
          </w:tcPr>
          <w:p w14:paraId="6CDAB871"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Learning outcome</w:t>
            </w:r>
            <w:r w:rsidR="00872800" w:rsidRPr="00BB002A">
              <w:rPr>
                <w:rFonts w:ascii="Arial" w:hAnsi="Arial" w:cs="Arial"/>
                <w:b/>
                <w:szCs w:val="22"/>
              </w:rPr>
              <w:t>s</w:t>
            </w:r>
          </w:p>
        </w:tc>
        <w:tc>
          <w:tcPr>
            <w:tcW w:w="1710" w:type="dxa"/>
            <w:shd w:val="clear" w:color="auto" w:fill="D9D9D9"/>
          </w:tcPr>
          <w:p w14:paraId="1DE2C396"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Type</w:t>
            </w:r>
          </w:p>
        </w:tc>
        <w:tc>
          <w:tcPr>
            <w:tcW w:w="1867" w:type="dxa"/>
            <w:shd w:val="clear" w:color="auto" w:fill="D9D9D9"/>
          </w:tcPr>
          <w:p w14:paraId="1F7600C6"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Method</w:t>
            </w:r>
          </w:p>
        </w:tc>
        <w:tc>
          <w:tcPr>
            <w:tcW w:w="2059" w:type="dxa"/>
            <w:shd w:val="clear" w:color="auto" w:fill="D9D9D9"/>
          </w:tcPr>
          <w:p w14:paraId="0D087703"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Activities</w:t>
            </w:r>
          </w:p>
        </w:tc>
        <w:tc>
          <w:tcPr>
            <w:tcW w:w="2261" w:type="dxa"/>
            <w:shd w:val="clear" w:color="auto" w:fill="D9D9D9"/>
          </w:tcPr>
          <w:p w14:paraId="18CA61B8"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Assessment instruments</w:t>
            </w:r>
          </w:p>
        </w:tc>
        <w:tc>
          <w:tcPr>
            <w:tcW w:w="2116" w:type="dxa"/>
            <w:shd w:val="clear" w:color="auto" w:fill="D9D9D9"/>
          </w:tcPr>
          <w:p w14:paraId="27138917" w14:textId="77777777" w:rsidR="008F6A78" w:rsidRPr="00BB002A" w:rsidRDefault="008F6A78" w:rsidP="00BB002A">
            <w:pPr>
              <w:spacing w:line="360" w:lineRule="auto"/>
              <w:rPr>
                <w:rFonts w:ascii="Arial" w:hAnsi="Arial" w:cs="Arial"/>
                <w:b/>
                <w:szCs w:val="22"/>
              </w:rPr>
            </w:pPr>
            <w:r w:rsidRPr="00BB002A">
              <w:rPr>
                <w:rFonts w:ascii="Arial" w:hAnsi="Arial" w:cs="Arial"/>
                <w:b/>
                <w:szCs w:val="22"/>
              </w:rPr>
              <w:t>Timing and Timeframe</w:t>
            </w:r>
          </w:p>
        </w:tc>
      </w:tr>
      <w:tr w:rsidR="00021283" w:rsidRPr="00BB002A" w14:paraId="633E3E48" w14:textId="77777777" w:rsidTr="00A5505F">
        <w:tc>
          <w:tcPr>
            <w:tcW w:w="3798" w:type="dxa"/>
            <w:vMerge w:val="restart"/>
          </w:tcPr>
          <w:p w14:paraId="28CB388B"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Outline the six step financial planning process </w:t>
            </w:r>
          </w:p>
          <w:p w14:paraId="1744EC4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Identify a client’s financial goals</w:t>
            </w:r>
          </w:p>
          <w:p w14:paraId="4A288FEB"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Identify the stage in the financial planning process when needs analysis needs to be carried out and its importance</w:t>
            </w:r>
          </w:p>
          <w:p w14:paraId="1126127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Develop investment objectives following a needs analysis taking into account different factors</w:t>
            </w:r>
          </w:p>
          <w:p w14:paraId="7C9E84B7"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Analyse factors that can impact and shape an investor’s investment objective. </w:t>
            </w:r>
          </w:p>
          <w:p w14:paraId="6856507F"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impact that providing for retirement has on post retirement lifestyle</w:t>
            </w:r>
          </w:p>
          <w:p w14:paraId="525B0741"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Illustrate how the choice of retirement age affects the income that one will have post retirement</w:t>
            </w:r>
          </w:p>
          <w:p w14:paraId="093230C4"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Outline the key assumptions used in planning for retirement</w:t>
            </w:r>
          </w:p>
          <w:p w14:paraId="6585951C"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lastRenderedPageBreak/>
              <w:t>Give advice on the suitable option for post-retirement income</w:t>
            </w:r>
          </w:p>
          <w:p w14:paraId="50B63F11"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Analyse the impact of annuity rates on retirement income provision.</w:t>
            </w:r>
          </w:p>
          <w:p w14:paraId="7A9E5E97"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Apply the Income tax act to long term insurance, investments, medical schemes, investment products and retirement funds</w:t>
            </w:r>
          </w:p>
          <w:p w14:paraId="289FCAE2"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impact of budget changes on the taxation of investments</w:t>
            </w:r>
          </w:p>
          <w:p w14:paraId="1536F5AE"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Explain how different forms of tax are applied in different investment scenarios</w:t>
            </w:r>
          </w:p>
          <w:p w14:paraId="787BC2D0"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Calculate the tax payable for retirement products at withdrawal and retirement stage</w:t>
            </w:r>
          </w:p>
          <w:p w14:paraId="3EEDA504"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Examine the tax advantages of different investment products</w:t>
            </w:r>
          </w:p>
          <w:p w14:paraId="3DE0633E"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lastRenderedPageBreak/>
              <w:t>Discuss the tax treatment of local and foreign dividends and interest</w:t>
            </w:r>
          </w:p>
          <w:p w14:paraId="644C24BA"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Apply capital gains tax on investments. </w:t>
            </w:r>
          </w:p>
          <w:p w14:paraId="5829E04A"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and apply Time Value of Money concept.</w:t>
            </w:r>
          </w:p>
          <w:p w14:paraId="598E663A"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Describe and apply the different methods of measuring investment return.</w:t>
            </w:r>
          </w:p>
          <w:p w14:paraId="46F495C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concept of risk in investment management</w:t>
            </w:r>
          </w:p>
          <w:p w14:paraId="302239C0"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Measure investment Risk using different investment risk measurement methods.</w:t>
            </w:r>
          </w:p>
          <w:p w14:paraId="2C0E4169"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Explain the difference between systematic and unsystematic risk and how diversification reduces unsystematic risk.</w:t>
            </w:r>
          </w:p>
          <w:p w14:paraId="39F017A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Apply the Capital Asset Pricing Model in investment management.</w:t>
            </w:r>
          </w:p>
          <w:p w14:paraId="4AC78E6C"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lastRenderedPageBreak/>
              <w:t>Apply the Arbitrage Pricing Model in investment Management.</w:t>
            </w:r>
          </w:p>
          <w:p w14:paraId="64AFA6A4"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Explain the concept of investment style and its influence on asset allocation and selection.</w:t>
            </w:r>
          </w:p>
          <w:p w14:paraId="4198C08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how investment mandates impact investment portfolio construction.</w:t>
            </w:r>
          </w:p>
          <w:p w14:paraId="1C1E40C0"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role that Capital markets play in the economy</w:t>
            </w:r>
          </w:p>
          <w:p w14:paraId="4FA6D37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Analyse the effect of macroeconomic variables on capitals markets and the effect of monetary and fiscal policy on capital markets</w:t>
            </w:r>
          </w:p>
          <w:p w14:paraId="4E0ACA7A"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Identify the role players in capital markets and explain their role</w:t>
            </w:r>
          </w:p>
          <w:p w14:paraId="0F069326"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Explain the concept of interest-bearing instruments and the features of a Bond instrument</w:t>
            </w:r>
          </w:p>
          <w:p w14:paraId="0A47D0B4"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lastRenderedPageBreak/>
              <w:t>Analyse the impact of annuity rates on retirement income provision</w:t>
            </w:r>
          </w:p>
          <w:p w14:paraId="001E5034"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role that Equity markets play in the economy</w:t>
            </w:r>
          </w:p>
          <w:p w14:paraId="25F780F5"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Analyse the effect of macroeconomic variables on Equity markets and the effect of monetary and fiscal policy on Equity markets</w:t>
            </w:r>
          </w:p>
          <w:p w14:paraId="231AF4F9"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Identify the role players in Equity markets and explain their role</w:t>
            </w:r>
          </w:p>
          <w:p w14:paraId="5C34BEA2"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Describe the features of different Equity instruments</w:t>
            </w:r>
          </w:p>
          <w:p w14:paraId="6E82464F"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Discuss the nature of shares as an investment instrument and compare the asset class to other asset classes. </w:t>
            </w:r>
          </w:p>
          <w:p w14:paraId="16D02F66"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concept of a Collective investment scheme.</w:t>
            </w:r>
          </w:p>
          <w:p w14:paraId="4BB728B5"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Categorize a unit trust according to the underlying assets, </w:t>
            </w:r>
            <w:r w:rsidRPr="00F46B27">
              <w:rPr>
                <w:rFonts w:ascii="Arial" w:hAnsi="Arial" w:cs="Arial"/>
              </w:rPr>
              <w:lastRenderedPageBreak/>
              <w:t>geographical location or as per specialist category.</w:t>
            </w:r>
          </w:p>
          <w:p w14:paraId="4CA17AA0"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advantages and disadvantages of collective investment schemes</w:t>
            </w:r>
          </w:p>
          <w:p w14:paraId="69EA21EA"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Outline the merits of rand cost averaging</w:t>
            </w:r>
          </w:p>
          <w:p w14:paraId="56240D63"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Apply the concept of time value of money to an investment</w:t>
            </w:r>
          </w:p>
          <w:p w14:paraId="402260B6"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governance and structure of a collective investment scheme</w:t>
            </w:r>
          </w:p>
          <w:p w14:paraId="01E5067B"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steps in the launching a new collective scheme</w:t>
            </w:r>
          </w:p>
          <w:p w14:paraId="4A36406D"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Evaluate the performance of a collective investment scheme</w:t>
            </w:r>
          </w:p>
          <w:p w14:paraId="1E5261BB"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 xml:space="preserve">List the regular transactions and administrative processes in relation to a collective investment scheme. </w:t>
            </w:r>
          </w:p>
          <w:p w14:paraId="597BFC07"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lastRenderedPageBreak/>
              <w:t>Discuss what is meant by alternative assets and their role in investment management</w:t>
            </w:r>
          </w:p>
          <w:p w14:paraId="0480821F"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risk return profile of hedge funds and their role in investment management</w:t>
            </w:r>
          </w:p>
          <w:p w14:paraId="510C901D"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risk return profile of private equity and its role in investment management</w:t>
            </w:r>
          </w:p>
          <w:p w14:paraId="6A0192DB"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risk return profile of derivatives and their role in investment management</w:t>
            </w:r>
          </w:p>
          <w:p w14:paraId="596BD218" w14:textId="77777777" w:rsidR="00F46B27"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risk return profile of commodities and tangible assets and their role in investment management</w:t>
            </w:r>
          </w:p>
          <w:p w14:paraId="44573459" w14:textId="6FE0568B" w:rsidR="00021283" w:rsidRPr="00F46B27" w:rsidRDefault="00F46B27" w:rsidP="00F46B27">
            <w:pPr>
              <w:pStyle w:val="ListParagraph"/>
              <w:numPr>
                <w:ilvl w:val="0"/>
                <w:numId w:val="8"/>
              </w:numPr>
              <w:spacing w:after="160" w:line="360" w:lineRule="auto"/>
              <w:rPr>
                <w:rFonts w:ascii="Arial" w:hAnsi="Arial" w:cs="Arial"/>
              </w:rPr>
            </w:pPr>
            <w:r w:rsidRPr="00F46B27">
              <w:rPr>
                <w:rFonts w:ascii="Arial" w:hAnsi="Arial" w:cs="Arial"/>
              </w:rPr>
              <w:t>Discuss the risk return profile of real estate and their role in investment management.</w:t>
            </w:r>
          </w:p>
        </w:tc>
        <w:tc>
          <w:tcPr>
            <w:tcW w:w="1710" w:type="dxa"/>
          </w:tcPr>
          <w:p w14:paraId="608002A3" w14:textId="77777777" w:rsidR="00021283" w:rsidRPr="00BB002A" w:rsidRDefault="00021283" w:rsidP="00BB002A">
            <w:pPr>
              <w:spacing w:line="360" w:lineRule="auto"/>
              <w:rPr>
                <w:rFonts w:ascii="Arial" w:hAnsi="Arial" w:cs="Arial"/>
                <w:szCs w:val="22"/>
              </w:rPr>
            </w:pPr>
            <w:r w:rsidRPr="00BB002A">
              <w:rPr>
                <w:rFonts w:ascii="Arial" w:hAnsi="Arial" w:cs="Arial"/>
                <w:szCs w:val="22"/>
              </w:rPr>
              <w:lastRenderedPageBreak/>
              <w:t>Formative</w:t>
            </w:r>
          </w:p>
        </w:tc>
        <w:tc>
          <w:tcPr>
            <w:tcW w:w="1867" w:type="dxa"/>
          </w:tcPr>
          <w:p w14:paraId="3B3489B5" w14:textId="77777777" w:rsidR="00A5505F" w:rsidRPr="00A5505F" w:rsidRDefault="00A5505F" w:rsidP="00A5505F">
            <w:pPr>
              <w:numPr>
                <w:ilvl w:val="0"/>
                <w:numId w:val="24"/>
              </w:numPr>
              <w:spacing w:line="360" w:lineRule="auto"/>
              <w:rPr>
                <w:rFonts w:ascii="Arial" w:hAnsi="Arial" w:cs="Arial"/>
                <w:szCs w:val="22"/>
              </w:rPr>
            </w:pPr>
            <w:r w:rsidRPr="00A5505F">
              <w:rPr>
                <w:rFonts w:ascii="Arial" w:hAnsi="Arial" w:cs="Arial"/>
                <w:szCs w:val="22"/>
              </w:rPr>
              <w:t>Structured Activities</w:t>
            </w:r>
          </w:p>
          <w:p w14:paraId="6993C509" w14:textId="77777777" w:rsidR="00A5505F" w:rsidRPr="00A5505F" w:rsidRDefault="00A5505F" w:rsidP="00A5505F">
            <w:pPr>
              <w:numPr>
                <w:ilvl w:val="0"/>
                <w:numId w:val="24"/>
              </w:numPr>
              <w:spacing w:line="360" w:lineRule="auto"/>
              <w:rPr>
                <w:rFonts w:ascii="Arial" w:hAnsi="Arial" w:cs="Arial"/>
                <w:szCs w:val="22"/>
              </w:rPr>
            </w:pPr>
            <w:r w:rsidRPr="00A5505F">
              <w:rPr>
                <w:rFonts w:ascii="Arial" w:hAnsi="Arial" w:cs="Arial"/>
                <w:szCs w:val="22"/>
              </w:rPr>
              <w:t>Questioning</w:t>
            </w:r>
          </w:p>
          <w:p w14:paraId="1D7D9E47" w14:textId="77777777" w:rsidR="00021283" w:rsidRPr="00BB002A" w:rsidRDefault="00021283" w:rsidP="00BB002A">
            <w:pPr>
              <w:spacing w:line="360" w:lineRule="auto"/>
              <w:rPr>
                <w:rFonts w:ascii="Arial" w:hAnsi="Arial" w:cs="Arial"/>
                <w:szCs w:val="22"/>
              </w:rPr>
            </w:pPr>
          </w:p>
        </w:tc>
        <w:tc>
          <w:tcPr>
            <w:tcW w:w="2059" w:type="dxa"/>
          </w:tcPr>
          <w:p w14:paraId="772DC9B4" w14:textId="77777777" w:rsidR="00021283" w:rsidRPr="00BB002A" w:rsidRDefault="003A1A41" w:rsidP="00BB002A">
            <w:pPr>
              <w:numPr>
                <w:ilvl w:val="0"/>
                <w:numId w:val="28"/>
              </w:numPr>
              <w:spacing w:line="360" w:lineRule="auto"/>
              <w:rPr>
                <w:rFonts w:ascii="Arial" w:hAnsi="Arial" w:cs="Arial"/>
                <w:szCs w:val="22"/>
              </w:rPr>
            </w:pPr>
            <w:r w:rsidRPr="00BB002A">
              <w:rPr>
                <w:rFonts w:ascii="Arial" w:hAnsi="Arial" w:cs="Arial"/>
                <w:szCs w:val="22"/>
              </w:rPr>
              <w:t>Group Activities</w:t>
            </w:r>
          </w:p>
        </w:tc>
        <w:tc>
          <w:tcPr>
            <w:tcW w:w="2261" w:type="dxa"/>
          </w:tcPr>
          <w:p w14:paraId="329FFC45" w14:textId="77777777" w:rsidR="00021283" w:rsidRPr="00BB002A" w:rsidRDefault="00021283" w:rsidP="00BB002A">
            <w:pPr>
              <w:pStyle w:val="ListParagraph"/>
              <w:numPr>
                <w:ilvl w:val="0"/>
                <w:numId w:val="3"/>
              </w:numPr>
              <w:spacing w:after="0" w:line="360" w:lineRule="auto"/>
              <w:rPr>
                <w:rFonts w:ascii="Arial" w:hAnsi="Arial" w:cs="Arial"/>
              </w:rPr>
            </w:pPr>
            <w:r w:rsidRPr="00BB002A">
              <w:rPr>
                <w:rFonts w:ascii="Arial" w:hAnsi="Arial" w:cs="Arial"/>
              </w:rPr>
              <w:t>completed answers to activities</w:t>
            </w:r>
          </w:p>
          <w:p w14:paraId="3E9DC2E6" w14:textId="77777777" w:rsidR="00021283" w:rsidRPr="00BB002A" w:rsidRDefault="00021283" w:rsidP="00BB002A">
            <w:pPr>
              <w:pStyle w:val="ListParagraph"/>
              <w:numPr>
                <w:ilvl w:val="0"/>
                <w:numId w:val="3"/>
              </w:numPr>
              <w:spacing w:after="0" w:line="360" w:lineRule="auto"/>
              <w:rPr>
                <w:rFonts w:ascii="Arial" w:hAnsi="Arial" w:cs="Arial"/>
              </w:rPr>
            </w:pPr>
            <w:r w:rsidRPr="00BB002A">
              <w:rPr>
                <w:rFonts w:ascii="Arial" w:hAnsi="Arial" w:cs="Arial"/>
              </w:rPr>
              <w:t>formative assessment record</w:t>
            </w:r>
          </w:p>
        </w:tc>
        <w:tc>
          <w:tcPr>
            <w:tcW w:w="2116" w:type="dxa"/>
          </w:tcPr>
          <w:p w14:paraId="454AD79B" w14:textId="77777777" w:rsidR="00021283" w:rsidRPr="00BB002A" w:rsidRDefault="00021283" w:rsidP="00BB002A">
            <w:pPr>
              <w:numPr>
                <w:ilvl w:val="0"/>
                <w:numId w:val="30"/>
              </w:numPr>
              <w:spacing w:line="360" w:lineRule="auto"/>
              <w:rPr>
                <w:rFonts w:ascii="Arial" w:hAnsi="Arial" w:cs="Arial"/>
                <w:szCs w:val="22"/>
              </w:rPr>
            </w:pPr>
            <w:r w:rsidRPr="00BB002A">
              <w:rPr>
                <w:rFonts w:ascii="Arial" w:hAnsi="Arial" w:cs="Arial"/>
                <w:szCs w:val="22"/>
              </w:rPr>
              <w:t>during instructional learning</w:t>
            </w:r>
          </w:p>
        </w:tc>
      </w:tr>
      <w:tr w:rsidR="00021283" w:rsidRPr="00BB002A" w14:paraId="46783443" w14:textId="77777777" w:rsidTr="00A5505F">
        <w:tc>
          <w:tcPr>
            <w:tcW w:w="3798" w:type="dxa"/>
            <w:vMerge/>
          </w:tcPr>
          <w:p w14:paraId="65E83C5A" w14:textId="77777777" w:rsidR="00021283" w:rsidRPr="00BB002A" w:rsidRDefault="00021283" w:rsidP="00BB002A">
            <w:pPr>
              <w:spacing w:line="360" w:lineRule="auto"/>
              <w:rPr>
                <w:rFonts w:ascii="Arial" w:hAnsi="Arial" w:cs="Arial"/>
                <w:b/>
                <w:szCs w:val="22"/>
              </w:rPr>
            </w:pPr>
          </w:p>
        </w:tc>
        <w:tc>
          <w:tcPr>
            <w:tcW w:w="1710" w:type="dxa"/>
          </w:tcPr>
          <w:p w14:paraId="19602DA0" w14:textId="77777777" w:rsidR="00021283" w:rsidRPr="00BB002A" w:rsidRDefault="00021283" w:rsidP="00BB002A">
            <w:pPr>
              <w:spacing w:line="360" w:lineRule="auto"/>
              <w:rPr>
                <w:rFonts w:ascii="Arial" w:hAnsi="Arial" w:cs="Arial"/>
                <w:szCs w:val="22"/>
              </w:rPr>
            </w:pPr>
            <w:r w:rsidRPr="00BB002A">
              <w:rPr>
                <w:rFonts w:ascii="Arial" w:hAnsi="Arial" w:cs="Arial"/>
                <w:szCs w:val="22"/>
              </w:rPr>
              <w:t>Summative</w:t>
            </w:r>
          </w:p>
          <w:p w14:paraId="19C3204E" w14:textId="77777777" w:rsidR="00021283" w:rsidRPr="00BB002A" w:rsidRDefault="00021283" w:rsidP="00BB002A">
            <w:pPr>
              <w:spacing w:line="360" w:lineRule="auto"/>
              <w:rPr>
                <w:rFonts w:ascii="Arial" w:hAnsi="Arial" w:cs="Arial"/>
                <w:szCs w:val="22"/>
              </w:rPr>
            </w:pPr>
          </w:p>
          <w:p w14:paraId="6DBB0742" w14:textId="77777777" w:rsidR="00021283" w:rsidRPr="00BB002A" w:rsidRDefault="00021283" w:rsidP="00BB002A">
            <w:pPr>
              <w:spacing w:line="360" w:lineRule="auto"/>
              <w:rPr>
                <w:rFonts w:ascii="Arial" w:hAnsi="Arial" w:cs="Arial"/>
                <w:szCs w:val="22"/>
              </w:rPr>
            </w:pPr>
          </w:p>
        </w:tc>
        <w:tc>
          <w:tcPr>
            <w:tcW w:w="1867" w:type="dxa"/>
          </w:tcPr>
          <w:p w14:paraId="3376627F" w14:textId="6DCD8817" w:rsidR="00A5505F" w:rsidRPr="00A5505F" w:rsidRDefault="00A5505F" w:rsidP="00A5505F">
            <w:pPr>
              <w:spacing w:line="360" w:lineRule="auto"/>
              <w:ind w:left="304"/>
              <w:rPr>
                <w:rFonts w:ascii="Arial" w:hAnsi="Arial" w:cs="Arial"/>
                <w:b/>
                <w:szCs w:val="22"/>
                <w:u w:val="single"/>
              </w:rPr>
            </w:pPr>
            <w:r>
              <w:rPr>
                <w:rFonts w:ascii="Arial" w:hAnsi="Arial" w:cs="Arial"/>
                <w:b/>
                <w:szCs w:val="22"/>
                <w:u w:val="single"/>
              </w:rPr>
              <w:t>I</w:t>
            </w:r>
            <w:r w:rsidRPr="00A5505F">
              <w:rPr>
                <w:rFonts w:ascii="Arial" w:hAnsi="Arial" w:cs="Arial"/>
                <w:b/>
                <w:szCs w:val="22"/>
                <w:u w:val="single"/>
              </w:rPr>
              <w:t>nternal</w:t>
            </w:r>
          </w:p>
          <w:p w14:paraId="5FAD72E8" w14:textId="77777777" w:rsidR="00A5505F" w:rsidRPr="00A5505F" w:rsidRDefault="00A5505F" w:rsidP="00A5505F">
            <w:pPr>
              <w:numPr>
                <w:ilvl w:val="0"/>
                <w:numId w:val="14"/>
              </w:numPr>
              <w:spacing w:line="360" w:lineRule="auto"/>
              <w:ind w:left="304" w:hanging="283"/>
              <w:rPr>
                <w:rFonts w:ascii="Arial" w:hAnsi="Arial" w:cs="Arial"/>
                <w:szCs w:val="22"/>
              </w:rPr>
            </w:pPr>
            <w:r w:rsidRPr="00A5505F">
              <w:rPr>
                <w:rFonts w:ascii="Arial" w:hAnsi="Arial" w:cs="Arial"/>
                <w:szCs w:val="22"/>
              </w:rPr>
              <w:t>Structured internal summative test</w:t>
            </w:r>
          </w:p>
          <w:p w14:paraId="1C1E2725" w14:textId="77777777" w:rsidR="00A5505F" w:rsidRPr="00A5505F" w:rsidRDefault="00A5505F" w:rsidP="00A5505F">
            <w:pPr>
              <w:numPr>
                <w:ilvl w:val="0"/>
                <w:numId w:val="14"/>
              </w:numPr>
              <w:spacing w:line="360" w:lineRule="auto"/>
              <w:ind w:left="304" w:hanging="283"/>
              <w:rPr>
                <w:rFonts w:ascii="Arial" w:hAnsi="Arial" w:cs="Arial"/>
                <w:szCs w:val="22"/>
              </w:rPr>
            </w:pPr>
            <w:r w:rsidRPr="00A5505F">
              <w:rPr>
                <w:rFonts w:ascii="Arial" w:hAnsi="Arial" w:cs="Arial"/>
                <w:szCs w:val="22"/>
              </w:rPr>
              <w:t>Assignments</w:t>
            </w:r>
          </w:p>
          <w:p w14:paraId="1E6D156C" w14:textId="77777777" w:rsidR="00E55E9C" w:rsidRDefault="00E55E9C" w:rsidP="00BB002A">
            <w:pPr>
              <w:spacing w:line="360" w:lineRule="auto"/>
              <w:rPr>
                <w:rFonts w:ascii="Arial" w:hAnsi="Arial" w:cs="Arial"/>
                <w:szCs w:val="22"/>
              </w:rPr>
            </w:pPr>
          </w:p>
          <w:p w14:paraId="59DBA25B" w14:textId="77777777" w:rsidR="00A5505F" w:rsidRDefault="00A5505F" w:rsidP="00BB002A">
            <w:pPr>
              <w:spacing w:line="360" w:lineRule="auto"/>
              <w:rPr>
                <w:rFonts w:ascii="Arial" w:hAnsi="Arial" w:cs="Arial"/>
                <w:szCs w:val="22"/>
              </w:rPr>
            </w:pPr>
          </w:p>
          <w:p w14:paraId="724B2115" w14:textId="77777777" w:rsidR="00A5505F" w:rsidRPr="00A5505F" w:rsidRDefault="00A5505F" w:rsidP="00A5505F">
            <w:pPr>
              <w:spacing w:line="360" w:lineRule="auto"/>
              <w:rPr>
                <w:rFonts w:ascii="Arial" w:hAnsi="Arial" w:cs="Arial"/>
                <w:b/>
                <w:szCs w:val="22"/>
                <w:u w:val="single"/>
              </w:rPr>
            </w:pPr>
            <w:r w:rsidRPr="00A5505F">
              <w:rPr>
                <w:rFonts w:ascii="Arial" w:hAnsi="Arial" w:cs="Arial"/>
                <w:b/>
                <w:szCs w:val="22"/>
                <w:u w:val="single"/>
              </w:rPr>
              <w:t>External</w:t>
            </w:r>
          </w:p>
          <w:p w14:paraId="2EF9EEAA" w14:textId="47412647" w:rsidR="00A5505F" w:rsidRPr="00A5505F" w:rsidRDefault="00A5505F" w:rsidP="00A5505F">
            <w:pPr>
              <w:pStyle w:val="ListParagraph"/>
              <w:numPr>
                <w:ilvl w:val="0"/>
                <w:numId w:val="38"/>
              </w:numPr>
              <w:spacing w:line="360" w:lineRule="auto"/>
              <w:rPr>
                <w:rFonts w:ascii="Arial" w:hAnsi="Arial" w:cs="Arial"/>
              </w:rPr>
            </w:pPr>
            <w:r w:rsidRPr="00A5505F">
              <w:rPr>
                <w:rFonts w:ascii="Arial" w:hAnsi="Arial" w:cs="Arial"/>
              </w:rPr>
              <w:t>External summative exam by AQP.</w:t>
            </w:r>
          </w:p>
        </w:tc>
        <w:tc>
          <w:tcPr>
            <w:tcW w:w="2059" w:type="dxa"/>
          </w:tcPr>
          <w:p w14:paraId="4545BFEE" w14:textId="77777777" w:rsidR="00021283" w:rsidRPr="00BB002A" w:rsidRDefault="00501224" w:rsidP="00BB002A">
            <w:pPr>
              <w:numPr>
                <w:ilvl w:val="0"/>
                <w:numId w:val="14"/>
              </w:numPr>
              <w:spacing w:line="360" w:lineRule="auto"/>
              <w:rPr>
                <w:rFonts w:ascii="Arial" w:hAnsi="Arial" w:cs="Arial"/>
                <w:szCs w:val="22"/>
              </w:rPr>
            </w:pPr>
            <w:r w:rsidRPr="00BB002A">
              <w:rPr>
                <w:rFonts w:ascii="Arial" w:hAnsi="Arial" w:cs="Arial"/>
                <w:szCs w:val="22"/>
              </w:rPr>
              <w:t>Individual closed-book assessment</w:t>
            </w:r>
          </w:p>
        </w:tc>
        <w:tc>
          <w:tcPr>
            <w:tcW w:w="2261" w:type="dxa"/>
          </w:tcPr>
          <w:p w14:paraId="1FE0F4F0" w14:textId="77777777" w:rsidR="00267C1A" w:rsidRPr="00BB002A" w:rsidRDefault="00267C1A" w:rsidP="00BB002A">
            <w:pPr>
              <w:numPr>
                <w:ilvl w:val="0"/>
                <w:numId w:val="3"/>
              </w:numPr>
              <w:spacing w:line="360" w:lineRule="auto"/>
              <w:jc w:val="left"/>
              <w:rPr>
                <w:rFonts w:ascii="Arial" w:hAnsi="Arial" w:cs="Arial"/>
                <w:szCs w:val="22"/>
              </w:rPr>
            </w:pPr>
            <w:r w:rsidRPr="00BB002A">
              <w:rPr>
                <w:rFonts w:ascii="Arial" w:hAnsi="Arial" w:cs="Arial"/>
                <w:szCs w:val="22"/>
              </w:rPr>
              <w:t xml:space="preserve">completed answers to knowledge </w:t>
            </w:r>
            <w:r w:rsidR="00770F31" w:rsidRPr="00BB002A">
              <w:rPr>
                <w:rFonts w:ascii="Arial" w:hAnsi="Arial" w:cs="Arial"/>
                <w:szCs w:val="22"/>
              </w:rPr>
              <w:t>test</w:t>
            </w:r>
          </w:p>
          <w:p w14:paraId="14216F1C" w14:textId="77777777" w:rsidR="00267C1A" w:rsidRPr="00BB002A" w:rsidRDefault="00267C1A" w:rsidP="00BB002A">
            <w:pPr>
              <w:numPr>
                <w:ilvl w:val="0"/>
                <w:numId w:val="3"/>
              </w:numPr>
              <w:spacing w:line="360" w:lineRule="auto"/>
              <w:jc w:val="left"/>
              <w:rPr>
                <w:rFonts w:ascii="Arial" w:hAnsi="Arial" w:cs="Arial"/>
                <w:szCs w:val="22"/>
              </w:rPr>
            </w:pPr>
            <w:r w:rsidRPr="00BB002A">
              <w:rPr>
                <w:rFonts w:ascii="Arial" w:hAnsi="Arial" w:cs="Arial"/>
                <w:szCs w:val="22"/>
              </w:rPr>
              <w:t>Evidence gathered for assignments</w:t>
            </w:r>
          </w:p>
          <w:p w14:paraId="42FDED02" w14:textId="77777777" w:rsidR="00021283" w:rsidRPr="00BB002A" w:rsidRDefault="00021283" w:rsidP="00A5505F">
            <w:pPr>
              <w:spacing w:line="360" w:lineRule="auto"/>
              <w:ind w:left="360"/>
              <w:jc w:val="left"/>
              <w:rPr>
                <w:rFonts w:ascii="Arial" w:hAnsi="Arial" w:cs="Arial"/>
              </w:rPr>
            </w:pPr>
          </w:p>
        </w:tc>
        <w:tc>
          <w:tcPr>
            <w:tcW w:w="2116" w:type="dxa"/>
          </w:tcPr>
          <w:p w14:paraId="227A3CB8" w14:textId="36889CEC" w:rsidR="00021283" w:rsidRPr="00BB002A" w:rsidRDefault="00524DDA" w:rsidP="00BB002A">
            <w:pPr>
              <w:numPr>
                <w:ilvl w:val="0"/>
                <w:numId w:val="3"/>
              </w:numPr>
              <w:spacing w:line="360" w:lineRule="auto"/>
              <w:rPr>
                <w:rFonts w:ascii="Arial" w:hAnsi="Arial" w:cs="Arial"/>
                <w:szCs w:val="22"/>
              </w:rPr>
            </w:pPr>
            <w:r w:rsidRPr="00BB002A">
              <w:rPr>
                <w:rFonts w:ascii="Arial" w:hAnsi="Arial" w:cs="Arial"/>
                <w:szCs w:val="22"/>
              </w:rPr>
              <w:t>a</w:t>
            </w:r>
            <w:r w:rsidR="00267C1A" w:rsidRPr="00BB002A">
              <w:rPr>
                <w:rFonts w:ascii="Arial" w:hAnsi="Arial" w:cs="Arial"/>
                <w:szCs w:val="22"/>
              </w:rPr>
              <w:t>fter instructional learning</w:t>
            </w:r>
          </w:p>
        </w:tc>
      </w:tr>
    </w:tbl>
    <w:p w14:paraId="0C79CAE1" w14:textId="77777777" w:rsidR="008F6A78" w:rsidRPr="00BB002A" w:rsidRDefault="008F6A78" w:rsidP="00BB002A">
      <w:pPr>
        <w:spacing w:line="360" w:lineRule="auto"/>
        <w:rPr>
          <w:rFonts w:ascii="Arial" w:hAnsi="Arial" w:cs="Arial"/>
          <w:b/>
          <w:szCs w:val="22"/>
        </w:rPr>
      </w:pPr>
    </w:p>
    <w:p w14:paraId="3768D9BA" w14:textId="77777777" w:rsidR="008C73CF" w:rsidRPr="00BB002A" w:rsidRDefault="008C73CF" w:rsidP="000B27CB">
      <w:pPr>
        <w:spacing w:line="360" w:lineRule="auto"/>
        <w:rPr>
          <w:rFonts w:ascii="Arial" w:hAnsi="Arial" w:cs="Arial"/>
          <w:b/>
          <w:szCs w:val="22"/>
        </w:rPr>
        <w:sectPr w:rsidR="008C73CF" w:rsidRPr="00BB002A" w:rsidSect="000B27CB">
          <w:pgSz w:w="15840" w:h="12240" w:orient="landscape"/>
          <w:pgMar w:top="810" w:right="1440" w:bottom="1440" w:left="1440" w:header="288" w:footer="288" w:gutter="0"/>
          <w:cols w:space="708"/>
          <w:titlePg/>
          <w:docGrid w:linePitch="360"/>
        </w:sectPr>
      </w:pPr>
    </w:p>
    <w:p w14:paraId="34887AD0" w14:textId="77777777" w:rsidR="000B27CB" w:rsidRPr="000B27CB" w:rsidRDefault="000B27CB" w:rsidP="000B27CB">
      <w:pPr>
        <w:keepNext/>
        <w:spacing w:before="240" w:after="60" w:line="360" w:lineRule="auto"/>
        <w:jc w:val="left"/>
        <w:outlineLvl w:val="0"/>
        <w:rPr>
          <w:rFonts w:ascii="Arial" w:hAnsi="Arial" w:cs="Arial"/>
          <w:b/>
          <w:bCs/>
          <w:kern w:val="32"/>
          <w:sz w:val="24"/>
          <w:szCs w:val="32"/>
          <w:lang w:eastAsia="en-GB"/>
        </w:rPr>
      </w:pPr>
      <w:bookmarkStart w:id="89" w:name="_Toc476913082"/>
      <w:bookmarkStart w:id="90" w:name="_Toc476913160"/>
      <w:bookmarkStart w:id="91" w:name="_Toc23776604"/>
      <w:bookmarkStart w:id="92" w:name="_Toc23776676"/>
      <w:bookmarkEnd w:id="73"/>
      <w:r w:rsidRPr="000B27CB">
        <w:rPr>
          <w:rFonts w:ascii="Arial" w:hAnsi="Arial" w:cs="Arial"/>
          <w:b/>
          <w:bCs/>
          <w:kern w:val="32"/>
          <w:sz w:val="24"/>
          <w:szCs w:val="32"/>
          <w:lang w:eastAsia="en-GB"/>
        </w:rPr>
        <w:lastRenderedPageBreak/>
        <w:t>9. Overview of RPL Assessment Strategy</w:t>
      </w:r>
      <w:bookmarkEnd w:id="89"/>
      <w:bookmarkEnd w:id="90"/>
      <w:bookmarkEnd w:id="91"/>
      <w:bookmarkEnd w:id="92"/>
    </w:p>
    <w:p w14:paraId="72DC4F3B" w14:textId="77777777" w:rsidR="000B27CB" w:rsidRPr="000B27CB" w:rsidRDefault="000B27CB" w:rsidP="000B27CB">
      <w:pPr>
        <w:spacing w:line="360" w:lineRule="auto"/>
        <w:rPr>
          <w:rFonts w:ascii="Arial" w:hAnsi="Arial" w:cs="Arial"/>
        </w:rPr>
      </w:pPr>
      <w:r w:rsidRPr="000B27CB">
        <w:rPr>
          <w:rFonts w:ascii="Arial" w:hAnsi="Arial" w:cs="Arial"/>
        </w:rPr>
        <w:t xml:space="preserve">Should a learner apply for Recognition of Prior Learning against the programme, an RPL Advisor will be appointed to facilitate the development of an Evidence Plan for the candidate, based on the following guidelines: </w:t>
      </w:r>
    </w:p>
    <w:p w14:paraId="08D88A31" w14:textId="77777777" w:rsidR="000B27CB" w:rsidRPr="000B27CB" w:rsidRDefault="000B27CB" w:rsidP="000B27CB">
      <w:pPr>
        <w:numPr>
          <w:ilvl w:val="0"/>
          <w:numId w:val="3"/>
        </w:numPr>
        <w:spacing w:line="360" w:lineRule="auto"/>
        <w:rPr>
          <w:rFonts w:ascii="Arial" w:hAnsi="Arial" w:cs="Arial"/>
        </w:rPr>
      </w:pPr>
      <w:r w:rsidRPr="000B27CB">
        <w:rPr>
          <w:rFonts w:ascii="Arial" w:hAnsi="Arial" w:cs="Arial"/>
        </w:rPr>
        <w:t>based on current workplace experience, with the successful completion of all assessment activities</w:t>
      </w:r>
    </w:p>
    <w:p w14:paraId="763A21BC" w14:textId="0C65104E" w:rsidR="000B27CB" w:rsidRPr="000B27CB" w:rsidRDefault="000B27CB" w:rsidP="000B27CB">
      <w:pPr>
        <w:numPr>
          <w:ilvl w:val="0"/>
          <w:numId w:val="3"/>
        </w:numPr>
        <w:spacing w:line="360" w:lineRule="auto"/>
        <w:rPr>
          <w:rFonts w:ascii="Arial" w:hAnsi="Arial" w:cs="Arial"/>
        </w:rPr>
      </w:pPr>
      <w:r w:rsidRPr="000B27CB">
        <w:rPr>
          <w:rFonts w:ascii="Arial" w:hAnsi="Arial" w:cs="Arial"/>
        </w:rPr>
        <w:t>an assessment of the knowledge component will take place</w:t>
      </w:r>
      <w:r w:rsidR="00F46B27">
        <w:rPr>
          <w:rFonts w:ascii="Arial" w:hAnsi="Arial" w:cs="Arial"/>
        </w:rPr>
        <w:t xml:space="preserve">. </w:t>
      </w:r>
    </w:p>
    <w:p w14:paraId="2F2D2262" w14:textId="77777777" w:rsidR="000B27CB" w:rsidRPr="000B27CB" w:rsidRDefault="000B27CB" w:rsidP="000B27CB">
      <w:pPr>
        <w:keepNext/>
        <w:spacing w:before="240" w:after="60" w:line="360" w:lineRule="auto"/>
        <w:jc w:val="left"/>
        <w:outlineLvl w:val="0"/>
        <w:rPr>
          <w:rFonts w:ascii="Arial" w:hAnsi="Arial" w:cs="Arial"/>
          <w:b/>
          <w:bCs/>
          <w:kern w:val="32"/>
          <w:sz w:val="24"/>
          <w:szCs w:val="32"/>
          <w:lang w:eastAsia="en-GB"/>
        </w:rPr>
      </w:pPr>
      <w:bookmarkStart w:id="93" w:name="_Toc156796642"/>
      <w:bookmarkStart w:id="94" w:name="_Toc476913083"/>
      <w:bookmarkStart w:id="95" w:name="_Toc476913161"/>
      <w:bookmarkStart w:id="96" w:name="_Toc23776605"/>
      <w:bookmarkStart w:id="97" w:name="_Toc23776677"/>
      <w:r w:rsidRPr="000B27CB">
        <w:rPr>
          <w:rFonts w:ascii="Arial" w:hAnsi="Arial" w:cs="Arial"/>
          <w:b/>
          <w:bCs/>
          <w:iCs/>
          <w:kern w:val="32"/>
          <w:sz w:val="24"/>
          <w:szCs w:val="32"/>
          <w:lang w:eastAsia="en-GB"/>
        </w:rPr>
        <w:t>10.</w:t>
      </w:r>
      <w:r w:rsidRPr="000B27CB">
        <w:rPr>
          <w:rFonts w:ascii="Arial" w:hAnsi="Arial" w:cs="Arial"/>
          <w:b/>
          <w:bCs/>
          <w:kern w:val="32"/>
          <w:sz w:val="24"/>
          <w:szCs w:val="32"/>
          <w:lang w:eastAsia="en-GB"/>
        </w:rPr>
        <w:t xml:space="preserve"> Evaluation Strategy</w:t>
      </w:r>
      <w:bookmarkEnd w:id="93"/>
      <w:bookmarkEnd w:id="94"/>
      <w:bookmarkEnd w:id="95"/>
      <w:bookmarkEnd w:id="96"/>
      <w:bookmarkEnd w:id="97"/>
    </w:p>
    <w:p w14:paraId="718CD175" w14:textId="77777777" w:rsidR="000B27CB" w:rsidRPr="000B27CB" w:rsidRDefault="000B27CB" w:rsidP="000B27CB">
      <w:pPr>
        <w:spacing w:line="360" w:lineRule="auto"/>
        <w:rPr>
          <w:rFonts w:ascii="Arial" w:hAnsi="Arial" w:cs="Arial"/>
        </w:rPr>
      </w:pPr>
      <w:r w:rsidRPr="000B27CB">
        <w:rPr>
          <w:rFonts w:ascii="Arial" w:hAnsi="Arial" w:cs="Arial"/>
        </w:rPr>
        <w:t xml:space="preserve">This must be based on the current workplace experience. </w:t>
      </w:r>
    </w:p>
    <w:p w14:paraId="424C56C3"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98" w:name="_Toc151882835"/>
      <w:bookmarkStart w:id="99" w:name="_Toc156796643"/>
      <w:bookmarkStart w:id="100" w:name="_Toc476913084"/>
      <w:bookmarkStart w:id="101" w:name="_Toc476913162"/>
      <w:bookmarkStart w:id="102" w:name="_Toc23776606"/>
      <w:bookmarkStart w:id="103" w:name="_Toc23776678"/>
      <w:r w:rsidRPr="000B27CB">
        <w:rPr>
          <w:rFonts w:ascii="Arial" w:hAnsi="Arial" w:cs="Arial"/>
          <w:b/>
          <w:bCs/>
          <w:iCs/>
          <w:sz w:val="24"/>
          <w:szCs w:val="28"/>
        </w:rPr>
        <w:t>10.1 Evaluation Strategy – across all programmes</w:t>
      </w:r>
      <w:bookmarkEnd w:id="98"/>
      <w:bookmarkEnd w:id="99"/>
      <w:bookmarkEnd w:id="100"/>
      <w:bookmarkEnd w:id="101"/>
      <w:bookmarkEnd w:id="102"/>
      <w:bookmarkEnd w:id="103"/>
    </w:p>
    <w:p w14:paraId="05A947FE"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Evaluation of the programme takes place on 3 levels: </w:t>
      </w:r>
    </w:p>
    <w:p w14:paraId="4A3B83E2"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Reaction</w:t>
      </w:r>
    </w:p>
    <w:p w14:paraId="683F602C" w14:textId="77777777" w:rsidR="000B27CB" w:rsidRPr="000B27CB" w:rsidRDefault="000B27CB" w:rsidP="000B27CB">
      <w:pPr>
        <w:numPr>
          <w:ilvl w:val="0"/>
          <w:numId w:val="5"/>
        </w:numPr>
        <w:spacing w:line="360" w:lineRule="auto"/>
        <w:rPr>
          <w:rFonts w:ascii="Arial" w:hAnsi="Arial" w:cs="Arial"/>
        </w:rPr>
      </w:pPr>
      <w:r w:rsidRPr="000B27CB">
        <w:rPr>
          <w:rFonts w:ascii="Arial" w:hAnsi="Arial" w:cs="Arial"/>
        </w:rPr>
        <w:t>Learner feedback form completed</w:t>
      </w:r>
    </w:p>
    <w:p w14:paraId="6259677A" w14:textId="77777777" w:rsidR="000B27CB" w:rsidRPr="000B27CB" w:rsidRDefault="000B27CB" w:rsidP="000B27CB">
      <w:pPr>
        <w:numPr>
          <w:ilvl w:val="0"/>
          <w:numId w:val="5"/>
        </w:numPr>
        <w:spacing w:after="120" w:line="360" w:lineRule="auto"/>
        <w:rPr>
          <w:rFonts w:ascii="Arial" w:hAnsi="Arial" w:cs="Arial"/>
        </w:rPr>
      </w:pPr>
      <w:r w:rsidRPr="000B27CB">
        <w:rPr>
          <w:rFonts w:ascii="Arial" w:hAnsi="Arial" w:cs="Arial"/>
        </w:rPr>
        <w:t>Facilitator feedback forms completed</w:t>
      </w:r>
    </w:p>
    <w:p w14:paraId="1AE397F4"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Learning</w:t>
      </w:r>
    </w:p>
    <w:p w14:paraId="28491CF2" w14:textId="77777777" w:rsidR="000B27CB" w:rsidRPr="000B27CB" w:rsidRDefault="000B27CB" w:rsidP="000B27CB">
      <w:pPr>
        <w:spacing w:after="120" w:line="360" w:lineRule="auto"/>
        <w:ind w:left="720"/>
        <w:rPr>
          <w:rFonts w:ascii="Arial" w:hAnsi="Arial" w:cs="Arial"/>
        </w:rPr>
      </w:pPr>
      <w:r w:rsidRPr="000B27CB">
        <w:rPr>
          <w:rFonts w:ascii="Arial" w:hAnsi="Arial" w:cs="Arial"/>
        </w:rPr>
        <w:t xml:space="preserve">Learning is measured through a structured assessment of knowledge and skills through the assessments strategy outlined under section 7 above. </w:t>
      </w:r>
    </w:p>
    <w:p w14:paraId="17E83753" w14:textId="77777777" w:rsidR="000B27CB" w:rsidRPr="000B27CB" w:rsidRDefault="000B27CB" w:rsidP="000B27CB">
      <w:pPr>
        <w:numPr>
          <w:ilvl w:val="0"/>
          <w:numId w:val="37"/>
        </w:numPr>
        <w:spacing w:line="360" w:lineRule="auto"/>
        <w:rPr>
          <w:rFonts w:ascii="Arial" w:hAnsi="Arial" w:cs="Arial"/>
          <w:b/>
        </w:rPr>
      </w:pPr>
      <w:r w:rsidRPr="000B27CB">
        <w:rPr>
          <w:rFonts w:ascii="Arial" w:hAnsi="Arial" w:cs="Arial"/>
          <w:b/>
        </w:rPr>
        <w:t>Behaviour</w:t>
      </w:r>
    </w:p>
    <w:p w14:paraId="429F2299" w14:textId="77777777" w:rsidR="000B27CB" w:rsidRPr="000B27CB" w:rsidRDefault="000B27CB" w:rsidP="000B27CB">
      <w:pPr>
        <w:spacing w:after="120" w:line="360" w:lineRule="auto"/>
        <w:ind w:left="720"/>
        <w:rPr>
          <w:rFonts w:ascii="Arial" w:hAnsi="Arial" w:cs="Arial"/>
        </w:rPr>
      </w:pPr>
      <w:r w:rsidRPr="000B27CB">
        <w:rPr>
          <w:rFonts w:ascii="Arial" w:hAnsi="Arial" w:cs="Arial"/>
        </w:rPr>
        <w:t>A reflective essay from the learner with regards to his/her experiences in the workplace.</w:t>
      </w:r>
    </w:p>
    <w:p w14:paraId="6DFF314E"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04" w:name="_Toc476913085"/>
      <w:bookmarkStart w:id="105" w:name="_Toc476913163"/>
      <w:bookmarkStart w:id="106" w:name="_Toc23776607"/>
      <w:bookmarkStart w:id="107" w:name="_Toc23776679"/>
      <w:bookmarkStart w:id="108" w:name="_Toc151871801"/>
      <w:bookmarkStart w:id="109" w:name="_Toc151882836"/>
      <w:bookmarkStart w:id="110" w:name="_Toc156796644"/>
      <w:r w:rsidRPr="000B27CB">
        <w:rPr>
          <w:rFonts w:ascii="Arial" w:hAnsi="Arial" w:cs="Arial"/>
          <w:b/>
          <w:bCs/>
          <w:iCs/>
          <w:sz w:val="24"/>
          <w:szCs w:val="28"/>
        </w:rPr>
        <w:t>10.2 Evaluation Methods</w:t>
      </w:r>
      <w:bookmarkEnd w:id="104"/>
      <w:bookmarkEnd w:id="105"/>
      <w:bookmarkEnd w:id="106"/>
      <w:bookmarkEnd w:id="107"/>
      <w:r w:rsidRPr="000B27CB">
        <w:rPr>
          <w:rFonts w:ascii="Arial" w:hAnsi="Arial" w:cs="Arial"/>
          <w:b/>
          <w:bCs/>
          <w:iCs/>
          <w:sz w:val="24"/>
          <w:szCs w:val="28"/>
        </w:rPr>
        <w:t xml:space="preserve"> </w:t>
      </w:r>
      <w:bookmarkEnd w:id="108"/>
      <w:bookmarkEnd w:id="109"/>
      <w:bookmarkEnd w:id="110"/>
    </w:p>
    <w:p w14:paraId="7213627D" w14:textId="0F989A99" w:rsidR="000B27CB" w:rsidRPr="000B27CB" w:rsidRDefault="000B27CB" w:rsidP="000B27CB">
      <w:pPr>
        <w:spacing w:after="120" w:line="360" w:lineRule="auto"/>
        <w:rPr>
          <w:rFonts w:ascii="Arial" w:hAnsi="Arial" w:cs="Arial"/>
        </w:rPr>
      </w:pPr>
      <w:r w:rsidRPr="000B27CB">
        <w:rPr>
          <w:rFonts w:ascii="Arial" w:hAnsi="Arial" w:cs="Arial"/>
        </w:rPr>
        <w:t xml:space="preserve">All evaluation is done in a documented manner, and results are captured on spreadsheet and analysed for future continuous improvement. </w:t>
      </w:r>
    </w:p>
    <w:p w14:paraId="6CB637A4" w14:textId="77777777" w:rsidR="000B27CB" w:rsidRPr="000B27CB" w:rsidRDefault="000B27CB" w:rsidP="000B27CB">
      <w:pPr>
        <w:spacing w:line="360" w:lineRule="auto"/>
        <w:rPr>
          <w:rFonts w:ascii="Arial" w:hAnsi="Arial" w:cs="Arial"/>
        </w:rPr>
      </w:pPr>
      <w:r w:rsidRPr="000B27CB">
        <w:rPr>
          <w:rFonts w:ascii="Arial" w:hAnsi="Arial" w:cs="Arial"/>
        </w:rPr>
        <w:t xml:space="preserve">A total of 25% of assessments is moderated to ensure quality of assessment practice. </w:t>
      </w:r>
    </w:p>
    <w:p w14:paraId="25816D84" w14:textId="77777777" w:rsidR="000B27CB" w:rsidRPr="000B27CB" w:rsidRDefault="000B27CB" w:rsidP="000B27CB">
      <w:pPr>
        <w:spacing w:line="360" w:lineRule="auto"/>
        <w:rPr>
          <w:rFonts w:ascii="Arial" w:hAnsi="Arial" w:cs="Arial"/>
        </w:rPr>
      </w:pPr>
    </w:p>
    <w:p w14:paraId="715319D2" w14:textId="77777777" w:rsidR="000B27CB" w:rsidRPr="000B27CB" w:rsidRDefault="000B27CB" w:rsidP="000B27CB">
      <w:pPr>
        <w:spacing w:line="360" w:lineRule="auto"/>
        <w:rPr>
          <w:rFonts w:ascii="Arial" w:hAnsi="Arial" w:cs="Arial"/>
        </w:rPr>
      </w:pPr>
    </w:p>
    <w:p w14:paraId="1C128853" w14:textId="77777777" w:rsidR="000B27CB" w:rsidRPr="000B27CB" w:rsidRDefault="000B27CB" w:rsidP="000B27CB">
      <w:pPr>
        <w:spacing w:line="360" w:lineRule="auto"/>
        <w:rPr>
          <w:rFonts w:ascii="Arial" w:hAnsi="Arial" w:cs="Arial"/>
        </w:rPr>
      </w:pPr>
    </w:p>
    <w:p w14:paraId="0E049586" w14:textId="77777777" w:rsidR="000B27CB" w:rsidRPr="000B27CB" w:rsidRDefault="000B27CB" w:rsidP="000B27CB">
      <w:pPr>
        <w:spacing w:line="360" w:lineRule="auto"/>
        <w:rPr>
          <w:rFonts w:ascii="Arial" w:hAnsi="Arial" w:cs="Arial"/>
        </w:rPr>
      </w:pPr>
    </w:p>
    <w:p w14:paraId="60E8E016"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11" w:name="_Toc476913086"/>
      <w:bookmarkStart w:id="112" w:name="_Toc476913164"/>
      <w:bookmarkStart w:id="113" w:name="_Toc23776608"/>
      <w:bookmarkStart w:id="114" w:name="_Toc23776680"/>
      <w:bookmarkStart w:id="115" w:name="_Toc151871802"/>
      <w:bookmarkStart w:id="116" w:name="_Toc151882837"/>
      <w:bookmarkStart w:id="117" w:name="_Toc156796645"/>
      <w:r w:rsidRPr="000B27CB">
        <w:rPr>
          <w:rFonts w:ascii="Arial" w:hAnsi="Arial" w:cs="Arial"/>
          <w:b/>
          <w:bCs/>
          <w:iCs/>
          <w:sz w:val="24"/>
          <w:szCs w:val="28"/>
        </w:rPr>
        <w:lastRenderedPageBreak/>
        <w:t>10.3 Learner Records</w:t>
      </w:r>
      <w:bookmarkEnd w:id="111"/>
      <w:bookmarkEnd w:id="112"/>
      <w:bookmarkEnd w:id="113"/>
      <w:bookmarkEnd w:id="114"/>
      <w:r w:rsidRPr="000B27CB">
        <w:rPr>
          <w:rFonts w:ascii="Arial" w:hAnsi="Arial" w:cs="Arial"/>
          <w:b/>
          <w:bCs/>
          <w:iCs/>
          <w:sz w:val="24"/>
          <w:szCs w:val="28"/>
        </w:rPr>
        <w:t xml:space="preserve"> </w:t>
      </w:r>
      <w:bookmarkEnd w:id="115"/>
      <w:bookmarkEnd w:id="116"/>
      <w:bookmarkEnd w:id="117"/>
    </w:p>
    <w:p w14:paraId="60E9A4DA" w14:textId="77777777" w:rsidR="000B27CB" w:rsidRPr="000B27CB" w:rsidRDefault="000B27CB" w:rsidP="000B27CB">
      <w:pPr>
        <w:spacing w:line="360" w:lineRule="auto"/>
        <w:rPr>
          <w:rFonts w:ascii="Arial" w:hAnsi="Arial" w:cs="Arial"/>
        </w:rPr>
      </w:pPr>
      <w:r w:rsidRPr="000B27CB">
        <w:rPr>
          <w:rFonts w:ascii="Arial" w:hAnsi="Arial" w:cs="Arial"/>
        </w:rPr>
        <w:t>Detailed records of learners will be captured and maintained using the relevant database.</w:t>
      </w:r>
    </w:p>
    <w:p w14:paraId="7E661882" w14:textId="77777777" w:rsidR="000B27CB" w:rsidRPr="000B27CB" w:rsidRDefault="000B27CB" w:rsidP="000B27CB">
      <w:pPr>
        <w:keepNext/>
        <w:spacing w:before="240" w:after="60" w:line="360" w:lineRule="auto"/>
        <w:outlineLvl w:val="1"/>
        <w:rPr>
          <w:rFonts w:ascii="Arial" w:hAnsi="Arial" w:cs="Arial"/>
          <w:b/>
          <w:bCs/>
          <w:iCs/>
          <w:sz w:val="24"/>
          <w:szCs w:val="28"/>
        </w:rPr>
      </w:pPr>
      <w:bookmarkStart w:id="118" w:name="_Toc476913087"/>
      <w:bookmarkStart w:id="119" w:name="_Toc476913165"/>
      <w:bookmarkStart w:id="120" w:name="_Toc23776609"/>
      <w:bookmarkStart w:id="121" w:name="_Toc23776681"/>
      <w:bookmarkStart w:id="122" w:name="_Toc151871803"/>
      <w:bookmarkStart w:id="123" w:name="_Toc151882838"/>
      <w:bookmarkStart w:id="124" w:name="_Toc156796646"/>
      <w:r w:rsidRPr="000B27CB">
        <w:rPr>
          <w:rFonts w:ascii="Arial" w:hAnsi="Arial" w:cs="Arial"/>
          <w:b/>
          <w:bCs/>
          <w:iCs/>
          <w:sz w:val="24"/>
          <w:szCs w:val="28"/>
        </w:rPr>
        <w:t>10.4 Programme Review</w:t>
      </w:r>
      <w:bookmarkEnd w:id="118"/>
      <w:bookmarkEnd w:id="119"/>
      <w:bookmarkEnd w:id="120"/>
      <w:bookmarkEnd w:id="121"/>
      <w:r w:rsidRPr="000B27CB">
        <w:rPr>
          <w:rFonts w:ascii="Arial" w:hAnsi="Arial" w:cs="Arial"/>
          <w:b/>
          <w:bCs/>
          <w:iCs/>
          <w:sz w:val="24"/>
          <w:szCs w:val="28"/>
        </w:rPr>
        <w:t xml:space="preserve"> </w:t>
      </w:r>
      <w:bookmarkEnd w:id="122"/>
      <w:bookmarkEnd w:id="123"/>
      <w:bookmarkEnd w:id="124"/>
    </w:p>
    <w:p w14:paraId="2DC720D9" w14:textId="77777777" w:rsidR="000B27CB" w:rsidRPr="000B27CB" w:rsidRDefault="000B27CB" w:rsidP="000B27CB">
      <w:pPr>
        <w:spacing w:after="120" w:line="360" w:lineRule="auto"/>
        <w:rPr>
          <w:rFonts w:ascii="Arial" w:hAnsi="Arial" w:cs="Arial"/>
        </w:rPr>
      </w:pPr>
      <w:r w:rsidRPr="000B27CB">
        <w:rPr>
          <w:rFonts w:ascii="Arial" w:hAnsi="Arial" w:cs="Arial"/>
        </w:rPr>
        <w:t xml:space="preserve">The learning programme will be formally reviewed to ensure content relevance, accuracy, and completeness. Facilitators complete a Facilitation report (see Facilitators Guide) where suggestions on material changes are recorded, for review and continuous improvement of material.   </w:t>
      </w:r>
    </w:p>
    <w:p w14:paraId="4B43F4C8" w14:textId="77777777" w:rsidR="000B27CB" w:rsidRPr="000B27CB" w:rsidRDefault="000B27CB" w:rsidP="000B27CB">
      <w:pPr>
        <w:spacing w:line="360" w:lineRule="auto"/>
        <w:rPr>
          <w:rFonts w:ascii="Arial" w:hAnsi="Arial" w:cs="Arial"/>
        </w:rPr>
      </w:pPr>
      <w:r w:rsidRPr="000B27CB">
        <w:rPr>
          <w:rFonts w:ascii="Arial" w:hAnsi="Arial" w:cs="Arial"/>
        </w:rPr>
        <w:t xml:space="preserve">Periodically during the year, as constructive feedback is received, a learning programme will be updated to address the </w:t>
      </w:r>
      <w:r w:rsidRPr="000B27CB">
        <w:rPr>
          <w:rFonts w:ascii="Arial" w:hAnsi="Arial" w:cs="Arial"/>
          <w:szCs w:val="22"/>
        </w:rPr>
        <w:t>feedback; inaccuracy errors, spelling / grammar errors, revised exercises / handouts, revised assessment tools, etc.</w:t>
      </w:r>
    </w:p>
    <w:p w14:paraId="58686A92" w14:textId="5321034D" w:rsidR="004221A5" w:rsidRPr="00BB002A" w:rsidRDefault="004221A5" w:rsidP="000B27CB">
      <w:pPr>
        <w:spacing w:line="360" w:lineRule="auto"/>
        <w:rPr>
          <w:rFonts w:ascii="Arial" w:hAnsi="Arial" w:cs="Arial"/>
          <w:szCs w:val="22"/>
        </w:rPr>
      </w:pPr>
    </w:p>
    <w:sectPr w:rsidR="004221A5" w:rsidRPr="00BB002A" w:rsidSect="007D7A97">
      <w:pgSz w:w="12240" w:h="15840"/>
      <w:pgMar w:top="1440" w:right="1440" w:bottom="1440" w:left="1440" w:header="288"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75E65" w14:textId="77777777" w:rsidR="00DD63CA" w:rsidRDefault="00DD63CA">
      <w:r>
        <w:separator/>
      </w:r>
    </w:p>
  </w:endnote>
  <w:endnote w:type="continuationSeparator" w:id="0">
    <w:p w14:paraId="5305775A" w14:textId="77777777" w:rsidR="00DD63CA" w:rsidRDefault="00DD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3D16" w14:textId="77777777" w:rsidR="009D203D" w:rsidRPr="0033196C" w:rsidRDefault="009D203D">
    <w:pPr>
      <w:pStyle w:val="Footer"/>
      <w:jc w:val="right"/>
      <w:rPr>
        <w:rFonts w:ascii="Arial" w:hAnsi="Arial" w:cs="Arial"/>
        <w:sz w:val="16"/>
      </w:rPr>
    </w:pPr>
    <w:r w:rsidRPr="0033196C">
      <w:rPr>
        <w:rFonts w:ascii="Arial" w:hAnsi="Arial" w:cs="Arial"/>
        <w:sz w:val="16"/>
      </w:rPr>
      <w:fldChar w:fldCharType="begin"/>
    </w:r>
    <w:r w:rsidRPr="0033196C">
      <w:rPr>
        <w:rFonts w:ascii="Arial" w:hAnsi="Arial" w:cs="Arial"/>
        <w:sz w:val="16"/>
      </w:rPr>
      <w:instrText xml:space="preserve"> PAGE   \* MERGEFORMAT </w:instrText>
    </w:r>
    <w:r w:rsidRPr="0033196C">
      <w:rPr>
        <w:rFonts w:ascii="Arial" w:hAnsi="Arial" w:cs="Arial"/>
        <w:sz w:val="16"/>
      </w:rPr>
      <w:fldChar w:fldCharType="separate"/>
    </w:r>
    <w:r w:rsidR="00E76DE9">
      <w:rPr>
        <w:rFonts w:ascii="Arial" w:hAnsi="Arial" w:cs="Arial"/>
        <w:noProof/>
        <w:sz w:val="16"/>
      </w:rPr>
      <w:t>3</w:t>
    </w:r>
    <w:r w:rsidRPr="0033196C">
      <w:rPr>
        <w:rFonts w:ascii="Arial" w:hAnsi="Arial" w:cs="Arial"/>
        <w:sz w:val="16"/>
      </w:rPr>
      <w:fldChar w:fldCharType="end"/>
    </w:r>
  </w:p>
  <w:p w14:paraId="2DAD29F8" w14:textId="77777777" w:rsidR="009D203D" w:rsidRPr="004A49CF" w:rsidRDefault="009D203D" w:rsidP="004A49CF">
    <w:pPr>
      <w:pStyle w:val="Foo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2E01" w14:textId="77777777" w:rsidR="00BB002A" w:rsidRPr="00183EC7" w:rsidRDefault="00BB002A">
    <w:pPr>
      <w:pStyle w:val="Footer"/>
      <w:jc w:val="right"/>
      <w:rPr>
        <w:rFonts w:ascii="Arial" w:hAnsi="Arial" w:cs="Arial"/>
        <w:sz w:val="16"/>
        <w:szCs w:val="16"/>
      </w:rPr>
    </w:pPr>
    <w:r w:rsidRPr="00183EC7">
      <w:rPr>
        <w:rFonts w:ascii="Arial" w:hAnsi="Arial" w:cs="Arial"/>
        <w:sz w:val="16"/>
        <w:szCs w:val="16"/>
      </w:rPr>
      <w:t xml:space="preserve">Page </w:t>
    </w:r>
    <w:r w:rsidRPr="00183EC7">
      <w:rPr>
        <w:rFonts w:ascii="Arial" w:hAnsi="Arial" w:cs="Arial"/>
        <w:b/>
        <w:bCs/>
        <w:sz w:val="16"/>
        <w:szCs w:val="16"/>
      </w:rPr>
      <w:fldChar w:fldCharType="begin"/>
    </w:r>
    <w:r w:rsidRPr="00183EC7">
      <w:rPr>
        <w:rFonts w:ascii="Arial" w:hAnsi="Arial" w:cs="Arial"/>
        <w:b/>
        <w:bCs/>
        <w:sz w:val="16"/>
        <w:szCs w:val="16"/>
      </w:rPr>
      <w:instrText xml:space="preserve"> PAGE </w:instrText>
    </w:r>
    <w:r w:rsidRPr="00183EC7">
      <w:rPr>
        <w:rFonts w:ascii="Arial" w:hAnsi="Arial" w:cs="Arial"/>
        <w:b/>
        <w:bCs/>
        <w:sz w:val="16"/>
        <w:szCs w:val="16"/>
      </w:rPr>
      <w:fldChar w:fldCharType="separate"/>
    </w:r>
    <w:r w:rsidR="00E76DE9">
      <w:rPr>
        <w:rFonts w:ascii="Arial" w:hAnsi="Arial" w:cs="Arial"/>
        <w:b/>
        <w:bCs/>
        <w:noProof/>
        <w:sz w:val="16"/>
        <w:szCs w:val="16"/>
      </w:rPr>
      <w:t>10</w:t>
    </w:r>
    <w:r w:rsidRPr="00183EC7">
      <w:rPr>
        <w:rFonts w:ascii="Arial" w:hAnsi="Arial" w:cs="Arial"/>
        <w:b/>
        <w:bCs/>
        <w:sz w:val="16"/>
        <w:szCs w:val="16"/>
      </w:rPr>
      <w:fldChar w:fldCharType="end"/>
    </w:r>
    <w:r w:rsidRPr="00183EC7">
      <w:rPr>
        <w:rFonts w:ascii="Arial" w:hAnsi="Arial" w:cs="Arial"/>
        <w:sz w:val="16"/>
        <w:szCs w:val="16"/>
      </w:rPr>
      <w:t xml:space="preserve"> of </w:t>
    </w:r>
    <w:r w:rsidRPr="00183EC7">
      <w:rPr>
        <w:rFonts w:ascii="Arial" w:hAnsi="Arial" w:cs="Arial"/>
        <w:b/>
        <w:bCs/>
        <w:sz w:val="16"/>
        <w:szCs w:val="16"/>
      </w:rPr>
      <w:fldChar w:fldCharType="begin"/>
    </w:r>
    <w:r w:rsidRPr="00183EC7">
      <w:rPr>
        <w:rFonts w:ascii="Arial" w:hAnsi="Arial" w:cs="Arial"/>
        <w:b/>
        <w:bCs/>
        <w:sz w:val="16"/>
        <w:szCs w:val="16"/>
      </w:rPr>
      <w:instrText xml:space="preserve"> NUMPAGES  </w:instrText>
    </w:r>
    <w:r w:rsidRPr="00183EC7">
      <w:rPr>
        <w:rFonts w:ascii="Arial" w:hAnsi="Arial" w:cs="Arial"/>
        <w:b/>
        <w:bCs/>
        <w:sz w:val="16"/>
        <w:szCs w:val="16"/>
      </w:rPr>
      <w:fldChar w:fldCharType="separate"/>
    </w:r>
    <w:r w:rsidR="00E76DE9">
      <w:rPr>
        <w:rFonts w:ascii="Arial" w:hAnsi="Arial" w:cs="Arial"/>
        <w:b/>
        <w:bCs/>
        <w:noProof/>
        <w:sz w:val="16"/>
        <w:szCs w:val="16"/>
      </w:rPr>
      <w:t>22</w:t>
    </w:r>
    <w:r w:rsidRPr="00183EC7">
      <w:rPr>
        <w:rFonts w:ascii="Arial" w:hAnsi="Arial" w:cs="Arial"/>
        <w:b/>
        <w:bCs/>
        <w:sz w:val="16"/>
        <w:szCs w:val="16"/>
      </w:rPr>
      <w:fldChar w:fldCharType="end"/>
    </w:r>
  </w:p>
  <w:p w14:paraId="1D96AF89" w14:textId="77777777" w:rsidR="00BB002A" w:rsidRDefault="00BB00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819351018"/>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8BC8193" w14:textId="4C1DEE68" w:rsidR="00E24F77" w:rsidRPr="00E24F77" w:rsidRDefault="00E24F77">
            <w:pPr>
              <w:pStyle w:val="Footer"/>
              <w:jc w:val="right"/>
              <w:rPr>
                <w:rFonts w:ascii="Arial" w:hAnsi="Arial" w:cs="Arial"/>
                <w:sz w:val="16"/>
                <w:szCs w:val="16"/>
              </w:rPr>
            </w:pPr>
            <w:r w:rsidRPr="00E24F77">
              <w:rPr>
                <w:rFonts w:ascii="Arial" w:hAnsi="Arial" w:cs="Arial"/>
                <w:sz w:val="16"/>
                <w:szCs w:val="16"/>
              </w:rPr>
              <w:t xml:space="preserve">Page </w:t>
            </w:r>
            <w:r w:rsidRPr="00E24F77">
              <w:rPr>
                <w:rFonts w:ascii="Arial" w:hAnsi="Arial" w:cs="Arial"/>
                <w:b/>
                <w:bCs/>
                <w:sz w:val="16"/>
                <w:szCs w:val="16"/>
              </w:rPr>
              <w:fldChar w:fldCharType="begin"/>
            </w:r>
            <w:r w:rsidRPr="00E24F77">
              <w:rPr>
                <w:rFonts w:ascii="Arial" w:hAnsi="Arial" w:cs="Arial"/>
                <w:b/>
                <w:bCs/>
                <w:sz w:val="16"/>
                <w:szCs w:val="16"/>
              </w:rPr>
              <w:instrText xml:space="preserve"> PAGE </w:instrText>
            </w:r>
            <w:r w:rsidRPr="00E24F77">
              <w:rPr>
                <w:rFonts w:ascii="Arial" w:hAnsi="Arial" w:cs="Arial"/>
                <w:b/>
                <w:bCs/>
                <w:sz w:val="16"/>
                <w:szCs w:val="16"/>
              </w:rPr>
              <w:fldChar w:fldCharType="separate"/>
            </w:r>
            <w:r w:rsidR="00E76DE9">
              <w:rPr>
                <w:rFonts w:ascii="Arial" w:hAnsi="Arial" w:cs="Arial"/>
                <w:b/>
                <w:bCs/>
                <w:noProof/>
                <w:sz w:val="16"/>
                <w:szCs w:val="16"/>
              </w:rPr>
              <w:t>19</w:t>
            </w:r>
            <w:r w:rsidRPr="00E24F77">
              <w:rPr>
                <w:rFonts w:ascii="Arial" w:hAnsi="Arial" w:cs="Arial"/>
                <w:b/>
                <w:bCs/>
                <w:sz w:val="16"/>
                <w:szCs w:val="16"/>
              </w:rPr>
              <w:fldChar w:fldCharType="end"/>
            </w:r>
            <w:r w:rsidRPr="00E24F77">
              <w:rPr>
                <w:rFonts w:ascii="Arial" w:hAnsi="Arial" w:cs="Arial"/>
                <w:sz w:val="16"/>
                <w:szCs w:val="16"/>
              </w:rPr>
              <w:t xml:space="preserve"> of </w:t>
            </w:r>
            <w:r w:rsidRPr="00E24F77">
              <w:rPr>
                <w:rFonts w:ascii="Arial" w:hAnsi="Arial" w:cs="Arial"/>
                <w:b/>
                <w:bCs/>
                <w:sz w:val="16"/>
                <w:szCs w:val="16"/>
              </w:rPr>
              <w:fldChar w:fldCharType="begin"/>
            </w:r>
            <w:r w:rsidRPr="00E24F77">
              <w:rPr>
                <w:rFonts w:ascii="Arial" w:hAnsi="Arial" w:cs="Arial"/>
                <w:b/>
                <w:bCs/>
                <w:sz w:val="16"/>
                <w:szCs w:val="16"/>
              </w:rPr>
              <w:instrText xml:space="preserve"> NUMPAGES  </w:instrText>
            </w:r>
            <w:r w:rsidRPr="00E24F77">
              <w:rPr>
                <w:rFonts w:ascii="Arial" w:hAnsi="Arial" w:cs="Arial"/>
                <w:b/>
                <w:bCs/>
                <w:sz w:val="16"/>
                <w:szCs w:val="16"/>
              </w:rPr>
              <w:fldChar w:fldCharType="separate"/>
            </w:r>
            <w:r w:rsidR="00E76DE9">
              <w:rPr>
                <w:rFonts w:ascii="Arial" w:hAnsi="Arial" w:cs="Arial"/>
                <w:b/>
                <w:bCs/>
                <w:noProof/>
                <w:sz w:val="16"/>
                <w:szCs w:val="16"/>
              </w:rPr>
              <w:t>22</w:t>
            </w:r>
            <w:r w:rsidRPr="00E24F77">
              <w:rPr>
                <w:rFonts w:ascii="Arial" w:hAnsi="Arial" w:cs="Arial"/>
                <w:b/>
                <w:bCs/>
                <w:sz w:val="16"/>
                <w:szCs w:val="16"/>
              </w:rPr>
              <w:fldChar w:fldCharType="end"/>
            </w:r>
          </w:p>
        </w:sdtContent>
      </w:sdt>
    </w:sdtContent>
  </w:sdt>
  <w:p w14:paraId="1FCB8892" w14:textId="77777777" w:rsidR="00BB002A" w:rsidRPr="004A49CF" w:rsidRDefault="00BB002A" w:rsidP="004A49CF">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28F17" w14:textId="77777777" w:rsidR="00DD63CA" w:rsidRDefault="00DD63CA">
      <w:r>
        <w:separator/>
      </w:r>
    </w:p>
  </w:footnote>
  <w:footnote w:type="continuationSeparator" w:id="0">
    <w:p w14:paraId="1489200C" w14:textId="77777777" w:rsidR="00DD63CA" w:rsidRDefault="00DD6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5B009" w14:textId="77777777" w:rsidR="00BB002A" w:rsidRPr="00BB002A" w:rsidRDefault="00BB002A" w:rsidP="00D529F3">
    <w:pPr>
      <w:pStyle w:val="BodyText"/>
      <w:tabs>
        <w:tab w:val="right" w:pos="8640"/>
      </w:tabs>
      <w:rPr>
        <w:rFonts w:ascii="Arial" w:hAnsi="Arial" w:cs="Arial"/>
        <w:sz w:val="20"/>
      </w:rPr>
    </w:pPr>
    <w:r w:rsidRPr="00BB002A">
      <w:rPr>
        <w:rFonts w:ascii="Arial" w:hAnsi="Arial" w:cs="Arial"/>
        <w:sz w:val="16"/>
      </w:rPr>
      <w:t>Programme Strategy</w:t>
    </w:r>
  </w:p>
  <w:p w14:paraId="4C4F0D14" w14:textId="77777777" w:rsidR="00BB002A" w:rsidRPr="00E24F77" w:rsidRDefault="00D77D40" w:rsidP="00D529F3">
    <w:pPr>
      <w:pStyle w:val="Header"/>
      <w:rPr>
        <w:rFonts w:ascii="Arial" w:hAnsi="Arial" w:cs="Arial"/>
        <w:sz w:val="16"/>
        <w:szCs w:val="16"/>
      </w:rPr>
    </w:pPr>
    <w:r>
      <w:rPr>
        <w:rFonts w:ascii="Arial" w:hAnsi="Arial" w:cs="Arial"/>
        <w:sz w:val="16"/>
        <w:szCs w:val="16"/>
      </w:rPr>
      <w:pict w14:anchorId="7D1C5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5pt;height:7.75pt" o:hrpct="0" o:hralign="center" o:hr="t">
          <v:imagedata r:id="rId1" o:title="BD21348_"/>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E7058" w14:textId="77777777" w:rsidR="00BB002A" w:rsidRDefault="00BB002A">
    <w:pPr>
      <w:pStyle w:val="Header"/>
    </w:pPr>
  </w:p>
  <w:p w14:paraId="40A8AF78" w14:textId="77777777" w:rsidR="00BB002A" w:rsidRDefault="00BB00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36BC6"/>
    <w:multiLevelType w:val="hybridMultilevel"/>
    <w:tmpl w:val="A8AC3C3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19FD"/>
    <w:multiLevelType w:val="hybridMultilevel"/>
    <w:tmpl w:val="8B8C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30DAE"/>
    <w:multiLevelType w:val="hybridMultilevel"/>
    <w:tmpl w:val="E124CC7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87603"/>
    <w:multiLevelType w:val="hybridMultilevel"/>
    <w:tmpl w:val="627A4B0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63CEE"/>
    <w:multiLevelType w:val="hybridMultilevel"/>
    <w:tmpl w:val="5986FE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830E23"/>
    <w:multiLevelType w:val="hybridMultilevel"/>
    <w:tmpl w:val="E0B07A9A"/>
    <w:lvl w:ilvl="0" w:tplc="DCEA99E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B9C64A3"/>
    <w:multiLevelType w:val="hybridMultilevel"/>
    <w:tmpl w:val="2FD0CE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F745A51"/>
    <w:multiLevelType w:val="hybridMultilevel"/>
    <w:tmpl w:val="41E8D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060A92"/>
    <w:multiLevelType w:val="hybridMultilevel"/>
    <w:tmpl w:val="78409C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8AA4066"/>
    <w:multiLevelType w:val="hybridMultilevel"/>
    <w:tmpl w:val="97621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9655544"/>
    <w:multiLevelType w:val="hybridMultilevel"/>
    <w:tmpl w:val="AA68E5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C58544F"/>
    <w:multiLevelType w:val="hybridMultilevel"/>
    <w:tmpl w:val="FD4875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85D7632"/>
    <w:multiLevelType w:val="hybridMultilevel"/>
    <w:tmpl w:val="74FA3F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9E545A6"/>
    <w:multiLevelType w:val="hybridMultilevel"/>
    <w:tmpl w:val="64D8220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4" w15:restartNumberingAfterBreak="0">
    <w:nsid w:val="3A837D85"/>
    <w:multiLevelType w:val="hybridMultilevel"/>
    <w:tmpl w:val="3E9AF05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492843"/>
    <w:multiLevelType w:val="hybridMultilevel"/>
    <w:tmpl w:val="8D94FCF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29178D"/>
    <w:multiLevelType w:val="hybridMultilevel"/>
    <w:tmpl w:val="48D0ACBE"/>
    <w:lvl w:ilvl="0" w:tplc="0C4AC49A">
      <w:start w:val="1"/>
      <w:numFmt w:val="bullet"/>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6A7ED8"/>
    <w:multiLevelType w:val="hybridMultilevel"/>
    <w:tmpl w:val="FB4892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C6D278E"/>
    <w:multiLevelType w:val="hybridMultilevel"/>
    <w:tmpl w:val="69E61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0D7113F"/>
    <w:multiLevelType w:val="hybridMultilevel"/>
    <w:tmpl w:val="BB88C4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51CC4E56"/>
    <w:multiLevelType w:val="hybridMultilevel"/>
    <w:tmpl w:val="E5BE5C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2526831"/>
    <w:multiLevelType w:val="hybridMultilevel"/>
    <w:tmpl w:val="CCBE453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B6B62"/>
    <w:multiLevelType w:val="hybridMultilevel"/>
    <w:tmpl w:val="10F61C92"/>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3" w15:restartNumberingAfterBreak="0">
    <w:nsid w:val="54CE2AE4"/>
    <w:multiLevelType w:val="hybridMultilevel"/>
    <w:tmpl w:val="46E064E8"/>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573AA"/>
    <w:multiLevelType w:val="hybridMultilevel"/>
    <w:tmpl w:val="286ABD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E2B56A9"/>
    <w:multiLevelType w:val="hybridMultilevel"/>
    <w:tmpl w:val="AF909316"/>
    <w:lvl w:ilvl="0" w:tplc="AB80030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2442489"/>
    <w:multiLevelType w:val="hybridMultilevel"/>
    <w:tmpl w:val="CC380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2C44C9F"/>
    <w:multiLevelType w:val="hybridMultilevel"/>
    <w:tmpl w:val="D4EAA07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670237A"/>
    <w:multiLevelType w:val="hybridMultilevel"/>
    <w:tmpl w:val="215077D2"/>
    <w:lvl w:ilvl="0" w:tplc="1C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29" w15:restartNumberingAfterBreak="0">
    <w:nsid w:val="6AA7472D"/>
    <w:multiLevelType w:val="hybridMultilevel"/>
    <w:tmpl w:val="3DB013C8"/>
    <w:lvl w:ilvl="0" w:tplc="30090001">
      <w:start w:val="1"/>
      <w:numFmt w:val="bullet"/>
      <w:lvlText w:val=""/>
      <w:lvlJc w:val="left"/>
      <w:pPr>
        <w:ind w:left="360" w:hanging="360"/>
      </w:pPr>
      <w:rPr>
        <w:rFonts w:ascii="Symbol" w:hAnsi="Symbol" w:hint="default"/>
      </w:rPr>
    </w:lvl>
    <w:lvl w:ilvl="1" w:tplc="263A0198">
      <w:numFmt w:val="bullet"/>
      <w:lvlText w:val="•"/>
      <w:lvlJc w:val="left"/>
      <w:pPr>
        <w:ind w:left="1440" w:hanging="720"/>
      </w:pPr>
      <w:rPr>
        <w:rFonts w:ascii="Arial" w:eastAsia="Times New Roman" w:hAnsi="Arial" w:cs="Arial"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30" w15:restartNumberingAfterBreak="0">
    <w:nsid w:val="6E5C1363"/>
    <w:multiLevelType w:val="hybridMultilevel"/>
    <w:tmpl w:val="A2A07B7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31" w15:restartNumberingAfterBreak="0">
    <w:nsid w:val="6F990BB3"/>
    <w:multiLevelType w:val="hybridMultilevel"/>
    <w:tmpl w:val="0694D45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2" w15:restartNumberingAfterBreak="0">
    <w:nsid w:val="755E57F7"/>
    <w:multiLevelType w:val="hybridMultilevel"/>
    <w:tmpl w:val="1ABA8FC4"/>
    <w:lvl w:ilvl="0" w:tplc="EC64542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5EB029A"/>
    <w:multiLevelType w:val="hybridMultilevel"/>
    <w:tmpl w:val="177C547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6F6208"/>
    <w:multiLevelType w:val="hybridMultilevel"/>
    <w:tmpl w:val="5692ADC6"/>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460AD9"/>
    <w:multiLevelType w:val="hybridMultilevel"/>
    <w:tmpl w:val="AA700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A753FBC"/>
    <w:multiLevelType w:val="hybridMultilevel"/>
    <w:tmpl w:val="CB286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7AB537BC"/>
    <w:multiLevelType w:val="hybridMultilevel"/>
    <w:tmpl w:val="E8081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E723B57"/>
    <w:multiLevelType w:val="hybridMultilevel"/>
    <w:tmpl w:val="8220AA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6"/>
  </w:num>
  <w:num w:numId="2">
    <w:abstractNumId w:val="38"/>
  </w:num>
  <w:num w:numId="3">
    <w:abstractNumId w:val="11"/>
  </w:num>
  <w:num w:numId="4">
    <w:abstractNumId w:val="36"/>
  </w:num>
  <w:num w:numId="5">
    <w:abstractNumId w:val="18"/>
  </w:num>
  <w:num w:numId="6">
    <w:abstractNumId w:val="30"/>
  </w:num>
  <w:num w:numId="7">
    <w:abstractNumId w:val="22"/>
  </w:num>
  <w:num w:numId="8">
    <w:abstractNumId w:val="29"/>
  </w:num>
  <w:num w:numId="9">
    <w:abstractNumId w:val="28"/>
  </w:num>
  <w:num w:numId="10">
    <w:abstractNumId w:val="31"/>
  </w:num>
  <w:num w:numId="11">
    <w:abstractNumId w:val="13"/>
  </w:num>
  <w:num w:numId="12">
    <w:abstractNumId w:val="20"/>
  </w:num>
  <w:num w:numId="13">
    <w:abstractNumId w:val="19"/>
  </w:num>
  <w:num w:numId="14">
    <w:abstractNumId w:val="4"/>
  </w:num>
  <w:num w:numId="15">
    <w:abstractNumId w:val="37"/>
  </w:num>
  <w:num w:numId="16">
    <w:abstractNumId w:val="3"/>
  </w:num>
  <w:num w:numId="17">
    <w:abstractNumId w:val="9"/>
  </w:num>
  <w:num w:numId="18">
    <w:abstractNumId w:val="35"/>
  </w:num>
  <w:num w:numId="19">
    <w:abstractNumId w:val="7"/>
  </w:num>
  <w:num w:numId="20">
    <w:abstractNumId w:val="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3"/>
  </w:num>
  <w:num w:numId="24">
    <w:abstractNumId w:val="23"/>
  </w:num>
  <w:num w:numId="25">
    <w:abstractNumId w:val="15"/>
  </w:num>
  <w:num w:numId="26">
    <w:abstractNumId w:val="21"/>
  </w:num>
  <w:num w:numId="27">
    <w:abstractNumId w:val="0"/>
  </w:num>
  <w:num w:numId="28">
    <w:abstractNumId w:val="14"/>
  </w:num>
  <w:num w:numId="29">
    <w:abstractNumId w:val="2"/>
  </w:num>
  <w:num w:numId="30">
    <w:abstractNumId w:val="34"/>
  </w:num>
  <w:num w:numId="31">
    <w:abstractNumId w:val="25"/>
  </w:num>
  <w:num w:numId="32">
    <w:abstractNumId w:val="32"/>
  </w:num>
  <w:num w:numId="33">
    <w:abstractNumId w:val="26"/>
  </w:num>
  <w:num w:numId="34">
    <w:abstractNumId w:val="1"/>
  </w:num>
  <w:num w:numId="35">
    <w:abstractNumId w:val="6"/>
  </w:num>
  <w:num w:numId="36">
    <w:abstractNumId w:val="8"/>
  </w:num>
  <w:num w:numId="37">
    <w:abstractNumId w:val="24"/>
  </w:num>
  <w:num w:numId="38">
    <w:abstractNumId w:val="10"/>
  </w:num>
  <w:num w:numId="39">
    <w:abstractNumId w:val="12"/>
  </w:num>
  <w:num w:numId="40">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B"/>
    <w:rsid w:val="00007489"/>
    <w:rsid w:val="00013C18"/>
    <w:rsid w:val="00016FAD"/>
    <w:rsid w:val="00021283"/>
    <w:rsid w:val="0002184B"/>
    <w:rsid w:val="00025A3D"/>
    <w:rsid w:val="0002778B"/>
    <w:rsid w:val="00040E3F"/>
    <w:rsid w:val="00047AB2"/>
    <w:rsid w:val="00051A62"/>
    <w:rsid w:val="0006016B"/>
    <w:rsid w:val="0006252D"/>
    <w:rsid w:val="000708C7"/>
    <w:rsid w:val="00072166"/>
    <w:rsid w:val="000722DB"/>
    <w:rsid w:val="00073C14"/>
    <w:rsid w:val="00074779"/>
    <w:rsid w:val="000752ED"/>
    <w:rsid w:val="00077D5C"/>
    <w:rsid w:val="00090A2C"/>
    <w:rsid w:val="00092660"/>
    <w:rsid w:val="000959F9"/>
    <w:rsid w:val="00096401"/>
    <w:rsid w:val="00097D49"/>
    <w:rsid w:val="000A01B3"/>
    <w:rsid w:val="000A0FBF"/>
    <w:rsid w:val="000A2439"/>
    <w:rsid w:val="000B2138"/>
    <w:rsid w:val="000B27CB"/>
    <w:rsid w:val="000B6722"/>
    <w:rsid w:val="000C54D7"/>
    <w:rsid w:val="000D46D0"/>
    <w:rsid w:val="000D4819"/>
    <w:rsid w:val="000D690F"/>
    <w:rsid w:val="000E6685"/>
    <w:rsid w:val="000F61B4"/>
    <w:rsid w:val="0010130B"/>
    <w:rsid w:val="00105258"/>
    <w:rsid w:val="001109DB"/>
    <w:rsid w:val="001176CF"/>
    <w:rsid w:val="001249F2"/>
    <w:rsid w:val="001250A4"/>
    <w:rsid w:val="00125421"/>
    <w:rsid w:val="00126D62"/>
    <w:rsid w:val="001314D7"/>
    <w:rsid w:val="00131E64"/>
    <w:rsid w:val="00133063"/>
    <w:rsid w:val="00133449"/>
    <w:rsid w:val="00133872"/>
    <w:rsid w:val="001416E3"/>
    <w:rsid w:val="00142774"/>
    <w:rsid w:val="00142A82"/>
    <w:rsid w:val="0014365F"/>
    <w:rsid w:val="00157804"/>
    <w:rsid w:val="00160D53"/>
    <w:rsid w:val="00161674"/>
    <w:rsid w:val="00166B80"/>
    <w:rsid w:val="00174B8C"/>
    <w:rsid w:val="00175803"/>
    <w:rsid w:val="001760A5"/>
    <w:rsid w:val="00177D12"/>
    <w:rsid w:val="00183EC7"/>
    <w:rsid w:val="0019410C"/>
    <w:rsid w:val="00196910"/>
    <w:rsid w:val="001B1738"/>
    <w:rsid w:val="001B3D46"/>
    <w:rsid w:val="001B45C5"/>
    <w:rsid w:val="001B4827"/>
    <w:rsid w:val="001B71CA"/>
    <w:rsid w:val="001C17A5"/>
    <w:rsid w:val="001C3686"/>
    <w:rsid w:val="001C6037"/>
    <w:rsid w:val="001D03D2"/>
    <w:rsid w:val="001D4BAC"/>
    <w:rsid w:val="001E2B9C"/>
    <w:rsid w:val="001F160C"/>
    <w:rsid w:val="00204450"/>
    <w:rsid w:val="00210BB0"/>
    <w:rsid w:val="00213786"/>
    <w:rsid w:val="002200FE"/>
    <w:rsid w:val="0022039E"/>
    <w:rsid w:val="00222296"/>
    <w:rsid w:val="00227445"/>
    <w:rsid w:val="002311A5"/>
    <w:rsid w:val="00233B63"/>
    <w:rsid w:val="00242C8F"/>
    <w:rsid w:val="00243640"/>
    <w:rsid w:val="002449AD"/>
    <w:rsid w:val="00246011"/>
    <w:rsid w:val="002467FE"/>
    <w:rsid w:val="002523E2"/>
    <w:rsid w:val="00255388"/>
    <w:rsid w:val="002634E2"/>
    <w:rsid w:val="002679C0"/>
    <w:rsid w:val="00267C1A"/>
    <w:rsid w:val="002715C3"/>
    <w:rsid w:val="00272AC2"/>
    <w:rsid w:val="00282C60"/>
    <w:rsid w:val="00285511"/>
    <w:rsid w:val="00286F7D"/>
    <w:rsid w:val="00291305"/>
    <w:rsid w:val="00296A06"/>
    <w:rsid w:val="00297BE2"/>
    <w:rsid w:val="002B14B2"/>
    <w:rsid w:val="002B3FAE"/>
    <w:rsid w:val="002B41B0"/>
    <w:rsid w:val="002C0578"/>
    <w:rsid w:val="002C71D9"/>
    <w:rsid w:val="002C7738"/>
    <w:rsid w:val="002D73A2"/>
    <w:rsid w:val="002E238E"/>
    <w:rsid w:val="002F46E4"/>
    <w:rsid w:val="002F65A9"/>
    <w:rsid w:val="00300F03"/>
    <w:rsid w:val="00311345"/>
    <w:rsid w:val="00320BE1"/>
    <w:rsid w:val="00322503"/>
    <w:rsid w:val="00323783"/>
    <w:rsid w:val="00324080"/>
    <w:rsid w:val="00326221"/>
    <w:rsid w:val="003272DE"/>
    <w:rsid w:val="00330698"/>
    <w:rsid w:val="0033196C"/>
    <w:rsid w:val="00335D1E"/>
    <w:rsid w:val="0034026C"/>
    <w:rsid w:val="003515F5"/>
    <w:rsid w:val="00352D9D"/>
    <w:rsid w:val="00353C4B"/>
    <w:rsid w:val="003614F1"/>
    <w:rsid w:val="0036431B"/>
    <w:rsid w:val="003652BD"/>
    <w:rsid w:val="00370FE3"/>
    <w:rsid w:val="003850F3"/>
    <w:rsid w:val="00387382"/>
    <w:rsid w:val="00391581"/>
    <w:rsid w:val="003A0D3F"/>
    <w:rsid w:val="003A1A41"/>
    <w:rsid w:val="003A428F"/>
    <w:rsid w:val="003B0380"/>
    <w:rsid w:val="003B4F85"/>
    <w:rsid w:val="003C6509"/>
    <w:rsid w:val="003D0895"/>
    <w:rsid w:val="00403E52"/>
    <w:rsid w:val="004062BB"/>
    <w:rsid w:val="00410B79"/>
    <w:rsid w:val="00412308"/>
    <w:rsid w:val="00420E78"/>
    <w:rsid w:val="004221A5"/>
    <w:rsid w:val="004317D8"/>
    <w:rsid w:val="004418E3"/>
    <w:rsid w:val="00443A62"/>
    <w:rsid w:val="0044535E"/>
    <w:rsid w:val="00446178"/>
    <w:rsid w:val="00451C0B"/>
    <w:rsid w:val="00451D53"/>
    <w:rsid w:val="00461F35"/>
    <w:rsid w:val="00462D7E"/>
    <w:rsid w:val="004705F0"/>
    <w:rsid w:val="004706D2"/>
    <w:rsid w:val="004727CE"/>
    <w:rsid w:val="004773EB"/>
    <w:rsid w:val="00477D62"/>
    <w:rsid w:val="004815BF"/>
    <w:rsid w:val="004857CA"/>
    <w:rsid w:val="00486266"/>
    <w:rsid w:val="00491A6D"/>
    <w:rsid w:val="004949EB"/>
    <w:rsid w:val="00494E21"/>
    <w:rsid w:val="004A04C1"/>
    <w:rsid w:val="004A49CF"/>
    <w:rsid w:val="004A6C28"/>
    <w:rsid w:val="004B7657"/>
    <w:rsid w:val="004C1853"/>
    <w:rsid w:val="004C2BCA"/>
    <w:rsid w:val="004C3C28"/>
    <w:rsid w:val="004C7F51"/>
    <w:rsid w:val="004D0161"/>
    <w:rsid w:val="004D1F21"/>
    <w:rsid w:val="004D2C81"/>
    <w:rsid w:val="004D5EB4"/>
    <w:rsid w:val="004D6C92"/>
    <w:rsid w:val="004E589A"/>
    <w:rsid w:val="004F2A31"/>
    <w:rsid w:val="004F7ADF"/>
    <w:rsid w:val="00501224"/>
    <w:rsid w:val="00503DC3"/>
    <w:rsid w:val="0050764D"/>
    <w:rsid w:val="005122E1"/>
    <w:rsid w:val="005137B9"/>
    <w:rsid w:val="0051380E"/>
    <w:rsid w:val="00520604"/>
    <w:rsid w:val="00522DFD"/>
    <w:rsid w:val="00524DDA"/>
    <w:rsid w:val="005465A1"/>
    <w:rsid w:val="00547573"/>
    <w:rsid w:val="00552144"/>
    <w:rsid w:val="005525F2"/>
    <w:rsid w:val="0055280F"/>
    <w:rsid w:val="00554E0A"/>
    <w:rsid w:val="00562D73"/>
    <w:rsid w:val="005714C9"/>
    <w:rsid w:val="0057763E"/>
    <w:rsid w:val="00580BC1"/>
    <w:rsid w:val="00581389"/>
    <w:rsid w:val="005814F4"/>
    <w:rsid w:val="00581FB9"/>
    <w:rsid w:val="00590B09"/>
    <w:rsid w:val="00593DBB"/>
    <w:rsid w:val="005A429E"/>
    <w:rsid w:val="005A4ED9"/>
    <w:rsid w:val="005B3B7A"/>
    <w:rsid w:val="005B461C"/>
    <w:rsid w:val="005C29B1"/>
    <w:rsid w:val="005C2A95"/>
    <w:rsid w:val="005C5C52"/>
    <w:rsid w:val="005D13DA"/>
    <w:rsid w:val="005D1E34"/>
    <w:rsid w:val="005D58FD"/>
    <w:rsid w:val="005E2BD9"/>
    <w:rsid w:val="005E5465"/>
    <w:rsid w:val="005E63F2"/>
    <w:rsid w:val="005E7BF6"/>
    <w:rsid w:val="005F0183"/>
    <w:rsid w:val="005F0363"/>
    <w:rsid w:val="005F0E8B"/>
    <w:rsid w:val="005F1B5F"/>
    <w:rsid w:val="005F7285"/>
    <w:rsid w:val="00601782"/>
    <w:rsid w:val="00601A27"/>
    <w:rsid w:val="00601E8B"/>
    <w:rsid w:val="006111C8"/>
    <w:rsid w:val="0062173F"/>
    <w:rsid w:val="0062746E"/>
    <w:rsid w:val="0063234A"/>
    <w:rsid w:val="0064087F"/>
    <w:rsid w:val="00641182"/>
    <w:rsid w:val="006458C8"/>
    <w:rsid w:val="00651D5C"/>
    <w:rsid w:val="00654499"/>
    <w:rsid w:val="006605F4"/>
    <w:rsid w:val="00663F00"/>
    <w:rsid w:val="00664D85"/>
    <w:rsid w:val="0067050C"/>
    <w:rsid w:val="00684918"/>
    <w:rsid w:val="0069031F"/>
    <w:rsid w:val="0069245D"/>
    <w:rsid w:val="006A06DC"/>
    <w:rsid w:val="006A0944"/>
    <w:rsid w:val="006A3E09"/>
    <w:rsid w:val="006A581D"/>
    <w:rsid w:val="006A69E1"/>
    <w:rsid w:val="006A7163"/>
    <w:rsid w:val="006C59E3"/>
    <w:rsid w:val="006D1276"/>
    <w:rsid w:val="006D240A"/>
    <w:rsid w:val="006D7158"/>
    <w:rsid w:val="006D7333"/>
    <w:rsid w:val="006E267F"/>
    <w:rsid w:val="006E3937"/>
    <w:rsid w:val="006F5754"/>
    <w:rsid w:val="006F6C5C"/>
    <w:rsid w:val="00704691"/>
    <w:rsid w:val="007064F9"/>
    <w:rsid w:val="00713B81"/>
    <w:rsid w:val="00722C3A"/>
    <w:rsid w:val="00724F5D"/>
    <w:rsid w:val="00733C17"/>
    <w:rsid w:val="00733E7A"/>
    <w:rsid w:val="00735CC1"/>
    <w:rsid w:val="00736CA2"/>
    <w:rsid w:val="00747F58"/>
    <w:rsid w:val="00752186"/>
    <w:rsid w:val="00756A6B"/>
    <w:rsid w:val="00757A21"/>
    <w:rsid w:val="00765659"/>
    <w:rsid w:val="00770F31"/>
    <w:rsid w:val="00771A1B"/>
    <w:rsid w:val="00771A2A"/>
    <w:rsid w:val="007743B8"/>
    <w:rsid w:val="0077473C"/>
    <w:rsid w:val="007761CA"/>
    <w:rsid w:val="00776778"/>
    <w:rsid w:val="00786154"/>
    <w:rsid w:val="00791F18"/>
    <w:rsid w:val="00795F70"/>
    <w:rsid w:val="007961CE"/>
    <w:rsid w:val="0079763A"/>
    <w:rsid w:val="007A14D8"/>
    <w:rsid w:val="007A1E4C"/>
    <w:rsid w:val="007A367A"/>
    <w:rsid w:val="007A7254"/>
    <w:rsid w:val="007B09B3"/>
    <w:rsid w:val="007B13EF"/>
    <w:rsid w:val="007B50B1"/>
    <w:rsid w:val="007B62A3"/>
    <w:rsid w:val="007C5F56"/>
    <w:rsid w:val="007C66BD"/>
    <w:rsid w:val="007D2FDA"/>
    <w:rsid w:val="007D4A03"/>
    <w:rsid w:val="007D7BDC"/>
    <w:rsid w:val="007E196B"/>
    <w:rsid w:val="007E1EF2"/>
    <w:rsid w:val="007E3BAC"/>
    <w:rsid w:val="0080470D"/>
    <w:rsid w:val="00822E2C"/>
    <w:rsid w:val="00823C64"/>
    <w:rsid w:val="00836276"/>
    <w:rsid w:val="00844318"/>
    <w:rsid w:val="00845F54"/>
    <w:rsid w:val="00846020"/>
    <w:rsid w:val="00847D26"/>
    <w:rsid w:val="00851D22"/>
    <w:rsid w:val="00867821"/>
    <w:rsid w:val="00872800"/>
    <w:rsid w:val="008735E8"/>
    <w:rsid w:val="00881AA3"/>
    <w:rsid w:val="0088668C"/>
    <w:rsid w:val="008876BB"/>
    <w:rsid w:val="00891F62"/>
    <w:rsid w:val="00896553"/>
    <w:rsid w:val="008A249E"/>
    <w:rsid w:val="008A4A0C"/>
    <w:rsid w:val="008A6ECA"/>
    <w:rsid w:val="008B0927"/>
    <w:rsid w:val="008C2D5E"/>
    <w:rsid w:val="008C46C7"/>
    <w:rsid w:val="008C6D59"/>
    <w:rsid w:val="008C73CF"/>
    <w:rsid w:val="008D12BE"/>
    <w:rsid w:val="008D1B38"/>
    <w:rsid w:val="008D5768"/>
    <w:rsid w:val="008D7A5E"/>
    <w:rsid w:val="008E0216"/>
    <w:rsid w:val="008E1A68"/>
    <w:rsid w:val="008E2CC8"/>
    <w:rsid w:val="008E3FEE"/>
    <w:rsid w:val="008E541A"/>
    <w:rsid w:val="008F6A78"/>
    <w:rsid w:val="009041AD"/>
    <w:rsid w:val="00905596"/>
    <w:rsid w:val="00907DAF"/>
    <w:rsid w:val="00912944"/>
    <w:rsid w:val="009218C4"/>
    <w:rsid w:val="0092450C"/>
    <w:rsid w:val="00924A9B"/>
    <w:rsid w:val="00927EEF"/>
    <w:rsid w:val="00931A52"/>
    <w:rsid w:val="009369E3"/>
    <w:rsid w:val="00937BFE"/>
    <w:rsid w:val="00940316"/>
    <w:rsid w:val="00947046"/>
    <w:rsid w:val="00954D4D"/>
    <w:rsid w:val="009602E5"/>
    <w:rsid w:val="00961F82"/>
    <w:rsid w:val="00971CEE"/>
    <w:rsid w:val="00976BC7"/>
    <w:rsid w:val="00980994"/>
    <w:rsid w:val="00982ECC"/>
    <w:rsid w:val="009841F8"/>
    <w:rsid w:val="00986976"/>
    <w:rsid w:val="00992CB2"/>
    <w:rsid w:val="00997924"/>
    <w:rsid w:val="00997CAC"/>
    <w:rsid w:val="009A1C9A"/>
    <w:rsid w:val="009A581E"/>
    <w:rsid w:val="009A7D80"/>
    <w:rsid w:val="009B1DA5"/>
    <w:rsid w:val="009C4F68"/>
    <w:rsid w:val="009C7B99"/>
    <w:rsid w:val="009D1443"/>
    <w:rsid w:val="009D1CAE"/>
    <w:rsid w:val="009D203D"/>
    <w:rsid w:val="009E0FD9"/>
    <w:rsid w:val="009E3CDF"/>
    <w:rsid w:val="009F5B10"/>
    <w:rsid w:val="00A01EBA"/>
    <w:rsid w:val="00A05755"/>
    <w:rsid w:val="00A05E20"/>
    <w:rsid w:val="00A072F9"/>
    <w:rsid w:val="00A111F2"/>
    <w:rsid w:val="00A13FAA"/>
    <w:rsid w:val="00A14501"/>
    <w:rsid w:val="00A15474"/>
    <w:rsid w:val="00A17E96"/>
    <w:rsid w:val="00A20064"/>
    <w:rsid w:val="00A22E22"/>
    <w:rsid w:val="00A363D5"/>
    <w:rsid w:val="00A41C60"/>
    <w:rsid w:val="00A502B9"/>
    <w:rsid w:val="00A50ADD"/>
    <w:rsid w:val="00A5505F"/>
    <w:rsid w:val="00A56746"/>
    <w:rsid w:val="00A61C57"/>
    <w:rsid w:val="00A71AD6"/>
    <w:rsid w:val="00A802A3"/>
    <w:rsid w:val="00A82798"/>
    <w:rsid w:val="00A82BC0"/>
    <w:rsid w:val="00A905C1"/>
    <w:rsid w:val="00A91091"/>
    <w:rsid w:val="00A928FE"/>
    <w:rsid w:val="00A94CDC"/>
    <w:rsid w:val="00AA1CF7"/>
    <w:rsid w:val="00AA4758"/>
    <w:rsid w:val="00AA6C24"/>
    <w:rsid w:val="00AC1C37"/>
    <w:rsid w:val="00AC3611"/>
    <w:rsid w:val="00AC6856"/>
    <w:rsid w:val="00AC6BCB"/>
    <w:rsid w:val="00AD642E"/>
    <w:rsid w:val="00AE45F5"/>
    <w:rsid w:val="00AF36AA"/>
    <w:rsid w:val="00AF5262"/>
    <w:rsid w:val="00B109BE"/>
    <w:rsid w:val="00B114C1"/>
    <w:rsid w:val="00B13CF7"/>
    <w:rsid w:val="00B16B8B"/>
    <w:rsid w:val="00B16BAB"/>
    <w:rsid w:val="00B229C6"/>
    <w:rsid w:val="00B269EC"/>
    <w:rsid w:val="00B3008E"/>
    <w:rsid w:val="00B30505"/>
    <w:rsid w:val="00B30F30"/>
    <w:rsid w:val="00B34BBC"/>
    <w:rsid w:val="00B43F97"/>
    <w:rsid w:val="00B50E12"/>
    <w:rsid w:val="00B52F38"/>
    <w:rsid w:val="00B63B24"/>
    <w:rsid w:val="00B67CAD"/>
    <w:rsid w:val="00B70A54"/>
    <w:rsid w:val="00B73A49"/>
    <w:rsid w:val="00B85656"/>
    <w:rsid w:val="00B86963"/>
    <w:rsid w:val="00B901FC"/>
    <w:rsid w:val="00B961A6"/>
    <w:rsid w:val="00BA17ED"/>
    <w:rsid w:val="00BA1E4B"/>
    <w:rsid w:val="00BA3CA3"/>
    <w:rsid w:val="00BB002A"/>
    <w:rsid w:val="00BB2488"/>
    <w:rsid w:val="00BB67D3"/>
    <w:rsid w:val="00BB6E85"/>
    <w:rsid w:val="00BC0593"/>
    <w:rsid w:val="00BD0D55"/>
    <w:rsid w:val="00BD5B6F"/>
    <w:rsid w:val="00BE2C19"/>
    <w:rsid w:val="00BE766A"/>
    <w:rsid w:val="00BF36B0"/>
    <w:rsid w:val="00BF3FBC"/>
    <w:rsid w:val="00BF50E0"/>
    <w:rsid w:val="00BF5646"/>
    <w:rsid w:val="00BF71FC"/>
    <w:rsid w:val="00BF77D6"/>
    <w:rsid w:val="00C01CD4"/>
    <w:rsid w:val="00C02829"/>
    <w:rsid w:val="00C06128"/>
    <w:rsid w:val="00C128AE"/>
    <w:rsid w:val="00C163A5"/>
    <w:rsid w:val="00C1795C"/>
    <w:rsid w:val="00C24A3D"/>
    <w:rsid w:val="00C25C6C"/>
    <w:rsid w:val="00C31E6D"/>
    <w:rsid w:val="00C32720"/>
    <w:rsid w:val="00C3444C"/>
    <w:rsid w:val="00C4046A"/>
    <w:rsid w:val="00C444F1"/>
    <w:rsid w:val="00C50AA9"/>
    <w:rsid w:val="00C5184A"/>
    <w:rsid w:val="00C53CA1"/>
    <w:rsid w:val="00C550F0"/>
    <w:rsid w:val="00C70822"/>
    <w:rsid w:val="00C71759"/>
    <w:rsid w:val="00C7248E"/>
    <w:rsid w:val="00C755F8"/>
    <w:rsid w:val="00C8161C"/>
    <w:rsid w:val="00C84E91"/>
    <w:rsid w:val="00C858D5"/>
    <w:rsid w:val="00C86F27"/>
    <w:rsid w:val="00C91258"/>
    <w:rsid w:val="00CA364D"/>
    <w:rsid w:val="00CA3B37"/>
    <w:rsid w:val="00CB4458"/>
    <w:rsid w:val="00CB6C1A"/>
    <w:rsid w:val="00CB6DFA"/>
    <w:rsid w:val="00CC047A"/>
    <w:rsid w:val="00CC3E4B"/>
    <w:rsid w:val="00CC6E44"/>
    <w:rsid w:val="00CD2348"/>
    <w:rsid w:val="00CD53C8"/>
    <w:rsid w:val="00CD5762"/>
    <w:rsid w:val="00CE60B9"/>
    <w:rsid w:val="00CF2204"/>
    <w:rsid w:val="00CF2726"/>
    <w:rsid w:val="00CF3BB6"/>
    <w:rsid w:val="00CF53F1"/>
    <w:rsid w:val="00CF5F94"/>
    <w:rsid w:val="00D007EC"/>
    <w:rsid w:val="00D01B37"/>
    <w:rsid w:val="00D021DE"/>
    <w:rsid w:val="00D060BC"/>
    <w:rsid w:val="00D06160"/>
    <w:rsid w:val="00D16F56"/>
    <w:rsid w:val="00D206D2"/>
    <w:rsid w:val="00D267A7"/>
    <w:rsid w:val="00D320AE"/>
    <w:rsid w:val="00D424EC"/>
    <w:rsid w:val="00D42737"/>
    <w:rsid w:val="00D50FD4"/>
    <w:rsid w:val="00D529F3"/>
    <w:rsid w:val="00D57072"/>
    <w:rsid w:val="00D623D8"/>
    <w:rsid w:val="00D6286C"/>
    <w:rsid w:val="00D63C52"/>
    <w:rsid w:val="00D66221"/>
    <w:rsid w:val="00D717BE"/>
    <w:rsid w:val="00D74A93"/>
    <w:rsid w:val="00D77942"/>
    <w:rsid w:val="00D77D40"/>
    <w:rsid w:val="00D84B39"/>
    <w:rsid w:val="00D87317"/>
    <w:rsid w:val="00D9476A"/>
    <w:rsid w:val="00D95EB3"/>
    <w:rsid w:val="00DA5DAA"/>
    <w:rsid w:val="00DC4B95"/>
    <w:rsid w:val="00DC4D78"/>
    <w:rsid w:val="00DC70B6"/>
    <w:rsid w:val="00DC70DD"/>
    <w:rsid w:val="00DD3260"/>
    <w:rsid w:val="00DD63CA"/>
    <w:rsid w:val="00DD7F77"/>
    <w:rsid w:val="00DE3E33"/>
    <w:rsid w:val="00DF2049"/>
    <w:rsid w:val="00DF27BE"/>
    <w:rsid w:val="00DF2D8D"/>
    <w:rsid w:val="00DF5E45"/>
    <w:rsid w:val="00DF6D06"/>
    <w:rsid w:val="00E00461"/>
    <w:rsid w:val="00E05E8D"/>
    <w:rsid w:val="00E11004"/>
    <w:rsid w:val="00E11A0F"/>
    <w:rsid w:val="00E216C5"/>
    <w:rsid w:val="00E221A9"/>
    <w:rsid w:val="00E24F77"/>
    <w:rsid w:val="00E2736E"/>
    <w:rsid w:val="00E31D0C"/>
    <w:rsid w:val="00E32D3E"/>
    <w:rsid w:val="00E359AC"/>
    <w:rsid w:val="00E36B4D"/>
    <w:rsid w:val="00E36BD4"/>
    <w:rsid w:val="00E432DA"/>
    <w:rsid w:val="00E4408E"/>
    <w:rsid w:val="00E45000"/>
    <w:rsid w:val="00E461B8"/>
    <w:rsid w:val="00E50488"/>
    <w:rsid w:val="00E5375C"/>
    <w:rsid w:val="00E537D7"/>
    <w:rsid w:val="00E55E9C"/>
    <w:rsid w:val="00E634C3"/>
    <w:rsid w:val="00E75E0A"/>
    <w:rsid w:val="00E76DE9"/>
    <w:rsid w:val="00E940B8"/>
    <w:rsid w:val="00E9533A"/>
    <w:rsid w:val="00E9793A"/>
    <w:rsid w:val="00E97C45"/>
    <w:rsid w:val="00EA0807"/>
    <w:rsid w:val="00EA2AA7"/>
    <w:rsid w:val="00EA4C6A"/>
    <w:rsid w:val="00EB57C4"/>
    <w:rsid w:val="00EB6796"/>
    <w:rsid w:val="00EC0F0E"/>
    <w:rsid w:val="00EC19B4"/>
    <w:rsid w:val="00EC1DA0"/>
    <w:rsid w:val="00EC6636"/>
    <w:rsid w:val="00ED01BD"/>
    <w:rsid w:val="00ED2AFC"/>
    <w:rsid w:val="00EE57AB"/>
    <w:rsid w:val="00EE7705"/>
    <w:rsid w:val="00EF1E34"/>
    <w:rsid w:val="00EF2294"/>
    <w:rsid w:val="00EF35B3"/>
    <w:rsid w:val="00F00AA7"/>
    <w:rsid w:val="00F11066"/>
    <w:rsid w:val="00F13713"/>
    <w:rsid w:val="00F1445D"/>
    <w:rsid w:val="00F20E51"/>
    <w:rsid w:val="00F21D28"/>
    <w:rsid w:val="00F32AC5"/>
    <w:rsid w:val="00F44E88"/>
    <w:rsid w:val="00F45EA1"/>
    <w:rsid w:val="00F46B27"/>
    <w:rsid w:val="00F4774F"/>
    <w:rsid w:val="00F52F99"/>
    <w:rsid w:val="00F6458A"/>
    <w:rsid w:val="00F656A2"/>
    <w:rsid w:val="00F70A73"/>
    <w:rsid w:val="00F72C42"/>
    <w:rsid w:val="00F77025"/>
    <w:rsid w:val="00F83560"/>
    <w:rsid w:val="00F86EB9"/>
    <w:rsid w:val="00F93C68"/>
    <w:rsid w:val="00F94BE8"/>
    <w:rsid w:val="00F96547"/>
    <w:rsid w:val="00FA2682"/>
    <w:rsid w:val="00FA43FF"/>
    <w:rsid w:val="00FA75D3"/>
    <w:rsid w:val="00FB2DA7"/>
    <w:rsid w:val="00FB3504"/>
    <w:rsid w:val="00FB4CB1"/>
    <w:rsid w:val="00FB7483"/>
    <w:rsid w:val="00FC5128"/>
    <w:rsid w:val="00FC7C47"/>
    <w:rsid w:val="00FD3EE2"/>
    <w:rsid w:val="00FD6B1D"/>
    <w:rsid w:val="00FD79B9"/>
    <w:rsid w:val="00FE0265"/>
    <w:rsid w:val="00FE04DB"/>
    <w:rsid w:val="00FE2A92"/>
    <w:rsid w:val="00FE4973"/>
    <w:rsid w:val="00FE4A72"/>
    <w:rsid w:val="00FE5775"/>
    <w:rsid w:val="00FF6063"/>
    <w:rsid w:val="00FF7B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95ECA0"/>
  <w15:chartTrackingRefBased/>
  <w15:docId w15:val="{ED2D65BD-3750-4E5F-B735-FACEA5E8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5BF"/>
    <w:pPr>
      <w:jc w:val="both"/>
    </w:pPr>
    <w:rPr>
      <w:rFonts w:ascii="Tahoma" w:hAnsi="Tahoma"/>
      <w:sz w:val="22"/>
      <w:szCs w:val="24"/>
      <w:lang w:eastAsia="en-US"/>
    </w:rPr>
  </w:style>
  <w:style w:type="paragraph" w:styleId="Heading1">
    <w:name w:val="heading 1"/>
    <w:aliases w:val="Header1,Part"/>
    <w:basedOn w:val="Normal"/>
    <w:next w:val="Normal"/>
    <w:qFormat/>
    <w:rsid w:val="007E196B"/>
    <w:pPr>
      <w:keepNext/>
      <w:spacing w:before="240" w:after="60"/>
      <w:jc w:val="center"/>
      <w:outlineLvl w:val="0"/>
    </w:pPr>
    <w:rPr>
      <w:rFonts w:ascii="Arial" w:hAnsi="Arial" w:cs="Arial"/>
      <w:b/>
      <w:bCs/>
      <w:i/>
      <w:kern w:val="32"/>
      <w:sz w:val="48"/>
      <w:szCs w:val="32"/>
      <w:lang w:eastAsia="en-GB"/>
    </w:rPr>
  </w:style>
  <w:style w:type="paragraph" w:styleId="Heading2">
    <w:name w:val="heading 2"/>
    <w:basedOn w:val="Normal"/>
    <w:next w:val="Normal"/>
    <w:qFormat/>
    <w:rsid w:val="00C128AE"/>
    <w:pPr>
      <w:keepNext/>
      <w:spacing w:before="240" w:after="60"/>
      <w:outlineLvl w:val="1"/>
    </w:pPr>
    <w:rPr>
      <w:rFonts w:cs="Arial"/>
      <w:b/>
      <w:bCs/>
      <w:iCs/>
      <w:sz w:val="28"/>
      <w:szCs w:val="28"/>
    </w:rPr>
  </w:style>
  <w:style w:type="paragraph" w:styleId="Heading3">
    <w:name w:val="heading 3"/>
    <w:basedOn w:val="Normal"/>
    <w:next w:val="Normal"/>
    <w:qFormat/>
    <w:rsid w:val="00142A82"/>
    <w:pPr>
      <w:keepNext/>
      <w:spacing w:before="240" w:after="60"/>
      <w:outlineLvl w:val="2"/>
    </w:pPr>
    <w:rPr>
      <w:rFonts w:cs="Arial"/>
      <w:b/>
      <w:bCs/>
      <w:sz w:val="26"/>
      <w:szCs w:val="26"/>
      <w:lang w:eastAsia="en-GB"/>
    </w:rPr>
  </w:style>
  <w:style w:type="paragraph" w:styleId="Heading5">
    <w:name w:val="heading 5"/>
    <w:basedOn w:val="Normal"/>
    <w:next w:val="Normal"/>
    <w:link w:val="Heading5Char"/>
    <w:qFormat/>
    <w:rsid w:val="00177D1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196B"/>
    <w:pPr>
      <w:tabs>
        <w:tab w:val="center" w:pos="4320"/>
        <w:tab w:val="right" w:pos="8640"/>
      </w:tabs>
    </w:pPr>
  </w:style>
  <w:style w:type="paragraph" w:styleId="Footer">
    <w:name w:val="footer"/>
    <w:basedOn w:val="Normal"/>
    <w:link w:val="FooterChar"/>
    <w:uiPriority w:val="99"/>
    <w:rsid w:val="007E196B"/>
    <w:pPr>
      <w:tabs>
        <w:tab w:val="center" w:pos="4320"/>
        <w:tab w:val="right" w:pos="8640"/>
      </w:tabs>
    </w:pPr>
  </w:style>
  <w:style w:type="paragraph" w:styleId="BodyText">
    <w:name w:val="Body Text"/>
    <w:basedOn w:val="Normal"/>
    <w:rsid w:val="004815BF"/>
    <w:rPr>
      <w:szCs w:val="20"/>
    </w:rPr>
  </w:style>
  <w:style w:type="table" w:styleId="TableGrid">
    <w:name w:val="Table Grid"/>
    <w:basedOn w:val="TableNormal"/>
    <w:rsid w:val="008876B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013C18"/>
    <w:pPr>
      <w:jc w:val="left"/>
    </w:pPr>
    <w:rPr>
      <w:rFonts w:ascii="Times New Roman" w:hAnsi="Times New Roman"/>
      <w:sz w:val="24"/>
      <w:szCs w:val="20"/>
      <w:lang w:val="en-US"/>
    </w:rPr>
  </w:style>
  <w:style w:type="paragraph" w:styleId="TOC3">
    <w:name w:val="toc 3"/>
    <w:basedOn w:val="Normal"/>
    <w:next w:val="Normal"/>
    <w:autoRedefine/>
    <w:uiPriority w:val="39"/>
    <w:rsid w:val="00133872"/>
    <w:pPr>
      <w:tabs>
        <w:tab w:val="left" w:pos="360"/>
        <w:tab w:val="right" w:leader="dot" w:pos="8630"/>
      </w:tabs>
    </w:pPr>
  </w:style>
  <w:style w:type="paragraph" w:styleId="TOC1">
    <w:name w:val="toc 1"/>
    <w:basedOn w:val="Normal"/>
    <w:next w:val="Normal"/>
    <w:autoRedefine/>
    <w:uiPriority w:val="39"/>
    <w:rsid w:val="00133872"/>
    <w:pPr>
      <w:tabs>
        <w:tab w:val="left" w:pos="360"/>
        <w:tab w:val="right" w:leader="dot" w:pos="9350"/>
      </w:tabs>
      <w:spacing w:line="480" w:lineRule="auto"/>
    </w:pPr>
    <w:rPr>
      <w:rFonts w:ascii="Arial" w:hAnsi="Arial"/>
      <w:b/>
      <w:sz w:val="28"/>
    </w:rPr>
  </w:style>
  <w:style w:type="paragraph" w:styleId="TOC2">
    <w:name w:val="toc 2"/>
    <w:basedOn w:val="Normal"/>
    <w:next w:val="Normal"/>
    <w:autoRedefine/>
    <w:uiPriority w:val="39"/>
    <w:rsid w:val="00133872"/>
    <w:pPr>
      <w:tabs>
        <w:tab w:val="left" w:pos="960"/>
        <w:tab w:val="right" w:leader="dot" w:pos="8630"/>
      </w:tabs>
      <w:jc w:val="left"/>
    </w:pPr>
    <w:rPr>
      <w:rFonts w:ascii="Arial" w:hAnsi="Arial" w:cs="Arial"/>
      <w:bCs/>
      <w:iCs/>
      <w:noProof/>
      <w:szCs w:val="22"/>
      <w:lang w:val="en-US"/>
    </w:rPr>
  </w:style>
  <w:style w:type="character" w:styleId="Hyperlink">
    <w:name w:val="Hyperlink"/>
    <w:uiPriority w:val="99"/>
    <w:rsid w:val="0006016B"/>
    <w:rPr>
      <w:color w:val="0000FF"/>
      <w:u w:val="single"/>
    </w:rPr>
  </w:style>
  <w:style w:type="character" w:customStyle="1" w:styleId="Heading5Char">
    <w:name w:val="Heading 5 Char"/>
    <w:link w:val="Heading5"/>
    <w:rsid w:val="00177D12"/>
    <w:rPr>
      <w:rFonts w:ascii="Tahoma" w:hAnsi="Tahoma"/>
      <w:b/>
      <w:bCs/>
      <w:i/>
      <w:iCs/>
      <w:sz w:val="26"/>
      <w:szCs w:val="26"/>
      <w:lang w:val="en-ZA" w:eastAsia="en-US" w:bidi="ar-SA"/>
    </w:rPr>
  </w:style>
  <w:style w:type="paragraph" w:styleId="TOC4">
    <w:name w:val="toc 4"/>
    <w:basedOn w:val="Normal"/>
    <w:next w:val="Normal"/>
    <w:autoRedefine/>
    <w:semiHidden/>
    <w:rsid w:val="00451C0B"/>
    <w:pPr>
      <w:ind w:left="720"/>
    </w:pPr>
    <w:rPr>
      <w:i/>
    </w:rPr>
  </w:style>
  <w:style w:type="character" w:customStyle="1" w:styleId="FooterChar">
    <w:name w:val="Footer Char"/>
    <w:link w:val="Footer"/>
    <w:uiPriority w:val="99"/>
    <w:rsid w:val="00581FB9"/>
    <w:rPr>
      <w:rFonts w:ascii="Tahoma" w:hAnsi="Tahoma"/>
      <w:sz w:val="22"/>
      <w:szCs w:val="24"/>
      <w:lang w:eastAsia="en-US"/>
    </w:rPr>
  </w:style>
  <w:style w:type="paragraph" w:customStyle="1" w:styleId="ZCourseTitle">
    <w:name w:val="Z_Course Title"/>
    <w:basedOn w:val="Normal"/>
    <w:rsid w:val="009E3CDF"/>
    <w:pPr>
      <w:spacing w:before="2160" w:line="264" w:lineRule="auto"/>
      <w:jc w:val="center"/>
    </w:pPr>
    <w:rPr>
      <w:rFonts w:ascii="Arial Black" w:hAnsi="Arial Black"/>
      <w:b/>
      <w:sz w:val="36"/>
      <w:szCs w:val="36"/>
    </w:rPr>
  </w:style>
  <w:style w:type="paragraph" w:customStyle="1" w:styleId="ZUSStdNoforCover">
    <w:name w:val="Z_US Std No for Cover"/>
    <w:basedOn w:val="Normal"/>
    <w:rsid w:val="009E3CDF"/>
    <w:pPr>
      <w:spacing w:before="480" w:line="288" w:lineRule="auto"/>
      <w:jc w:val="center"/>
    </w:pPr>
    <w:rPr>
      <w:rFonts w:ascii="Arial" w:hAnsi="Arial"/>
      <w:b/>
      <w:sz w:val="24"/>
    </w:rPr>
  </w:style>
  <w:style w:type="paragraph" w:styleId="ListParagraph">
    <w:name w:val="List Paragraph"/>
    <w:basedOn w:val="Normal"/>
    <w:link w:val="ListParagraphChar"/>
    <w:uiPriority w:val="34"/>
    <w:qFormat/>
    <w:rsid w:val="008F6A78"/>
    <w:pPr>
      <w:spacing w:after="200" w:line="276" w:lineRule="auto"/>
      <w:ind w:left="720"/>
      <w:contextualSpacing/>
      <w:jc w:val="left"/>
    </w:pPr>
    <w:rPr>
      <w:rFonts w:ascii="Calibri" w:hAnsi="Calibri"/>
      <w:szCs w:val="22"/>
    </w:rPr>
  </w:style>
  <w:style w:type="table" w:styleId="TableGrid8">
    <w:name w:val="Table Grid 8"/>
    <w:basedOn w:val="TableNormal"/>
    <w:rsid w:val="00771A2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2-Accent1">
    <w:name w:val="Grid Table 2 Accent 1"/>
    <w:basedOn w:val="TableNormal"/>
    <w:uiPriority w:val="47"/>
    <w:rsid w:val="00E31D0C"/>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TOCHeading">
    <w:name w:val="TOC Heading"/>
    <w:basedOn w:val="Heading1"/>
    <w:next w:val="Normal"/>
    <w:uiPriority w:val="39"/>
    <w:unhideWhenUsed/>
    <w:qFormat/>
    <w:rsid w:val="001176CF"/>
    <w:pPr>
      <w:keepLines/>
      <w:spacing w:after="0" w:line="259" w:lineRule="auto"/>
      <w:jc w:val="left"/>
      <w:outlineLvl w:val="9"/>
    </w:pPr>
    <w:rPr>
      <w:rFonts w:ascii="Calibri Light" w:hAnsi="Calibri Light" w:cs="Times New Roman"/>
      <w:b w:val="0"/>
      <w:bCs w:val="0"/>
      <w:i w:val="0"/>
      <w:color w:val="2E74B5"/>
      <w:kern w:val="0"/>
      <w:sz w:val="32"/>
      <w:lang w:val="en-US" w:eastAsia="en-US"/>
    </w:rPr>
  </w:style>
  <w:style w:type="character" w:customStyle="1" w:styleId="HeaderChar">
    <w:name w:val="Header Char"/>
    <w:link w:val="Header"/>
    <w:uiPriority w:val="99"/>
    <w:rsid w:val="009602E5"/>
    <w:rPr>
      <w:rFonts w:ascii="Tahoma" w:hAnsi="Tahoma"/>
      <w:sz w:val="22"/>
      <w:szCs w:val="24"/>
      <w:lang w:eastAsia="en-US"/>
    </w:rPr>
  </w:style>
  <w:style w:type="paragraph" w:styleId="BalloonText">
    <w:name w:val="Balloon Text"/>
    <w:basedOn w:val="Normal"/>
    <w:link w:val="BalloonTextChar"/>
    <w:rsid w:val="00B30F30"/>
    <w:rPr>
      <w:rFonts w:ascii="Segoe UI" w:hAnsi="Segoe UI" w:cs="Segoe UI"/>
      <w:sz w:val="18"/>
      <w:szCs w:val="18"/>
    </w:rPr>
  </w:style>
  <w:style w:type="character" w:customStyle="1" w:styleId="BalloonTextChar">
    <w:name w:val="Balloon Text Char"/>
    <w:link w:val="BalloonText"/>
    <w:rsid w:val="00B30F30"/>
    <w:rPr>
      <w:rFonts w:ascii="Segoe UI" w:hAnsi="Segoe UI" w:cs="Segoe UI"/>
      <w:sz w:val="18"/>
      <w:szCs w:val="18"/>
      <w:lang w:eastAsia="en-US"/>
    </w:rPr>
  </w:style>
  <w:style w:type="character" w:styleId="CommentReference">
    <w:name w:val="annotation reference"/>
    <w:rsid w:val="00B30F30"/>
    <w:rPr>
      <w:sz w:val="16"/>
      <w:szCs w:val="16"/>
    </w:rPr>
  </w:style>
  <w:style w:type="paragraph" w:styleId="CommentText">
    <w:name w:val="annotation text"/>
    <w:basedOn w:val="Normal"/>
    <w:link w:val="CommentTextChar"/>
    <w:rsid w:val="00B30F30"/>
    <w:rPr>
      <w:sz w:val="20"/>
      <w:szCs w:val="20"/>
    </w:rPr>
  </w:style>
  <w:style w:type="character" w:customStyle="1" w:styleId="CommentTextChar">
    <w:name w:val="Comment Text Char"/>
    <w:link w:val="CommentText"/>
    <w:rsid w:val="00B30F30"/>
    <w:rPr>
      <w:rFonts w:ascii="Tahoma" w:hAnsi="Tahoma"/>
      <w:lang w:eastAsia="en-US"/>
    </w:rPr>
  </w:style>
  <w:style w:type="paragraph" w:styleId="CommentSubject">
    <w:name w:val="annotation subject"/>
    <w:basedOn w:val="CommentText"/>
    <w:next w:val="CommentText"/>
    <w:link w:val="CommentSubjectChar"/>
    <w:rsid w:val="00B30F30"/>
    <w:rPr>
      <w:b/>
      <w:bCs/>
    </w:rPr>
  </w:style>
  <w:style w:type="character" w:customStyle="1" w:styleId="CommentSubjectChar">
    <w:name w:val="Comment Subject Char"/>
    <w:link w:val="CommentSubject"/>
    <w:rsid w:val="00B30F30"/>
    <w:rPr>
      <w:rFonts w:ascii="Tahoma" w:hAnsi="Tahoma"/>
      <w:b/>
      <w:bCs/>
      <w:lang w:eastAsia="en-US"/>
    </w:rPr>
  </w:style>
  <w:style w:type="paragraph" w:styleId="NormalWeb">
    <w:name w:val="Normal (Web)"/>
    <w:basedOn w:val="Normal"/>
    <w:uiPriority w:val="99"/>
    <w:unhideWhenUsed/>
    <w:rsid w:val="00F44E88"/>
    <w:pPr>
      <w:spacing w:before="100" w:beforeAutospacing="1" w:after="100" w:afterAutospacing="1"/>
      <w:jc w:val="left"/>
    </w:pPr>
    <w:rPr>
      <w:rFonts w:ascii="Times New Roman" w:eastAsiaTheme="minorEastAsia" w:hAnsi="Times New Roman"/>
      <w:sz w:val="24"/>
      <w:lang w:eastAsia="en-ZA"/>
    </w:rPr>
  </w:style>
  <w:style w:type="character" w:customStyle="1" w:styleId="ListParagraphChar">
    <w:name w:val="List Paragraph Char"/>
    <w:link w:val="ListParagraph"/>
    <w:uiPriority w:val="34"/>
    <w:locked/>
    <w:rsid w:val="00420E7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611202675">
      <w:bodyDiv w:val="1"/>
      <w:marLeft w:val="0"/>
      <w:marRight w:val="0"/>
      <w:marTop w:val="0"/>
      <w:marBottom w:val="0"/>
      <w:divBdr>
        <w:top w:val="none" w:sz="0" w:space="0" w:color="auto"/>
        <w:left w:val="none" w:sz="0" w:space="0" w:color="auto"/>
        <w:bottom w:val="none" w:sz="0" w:space="0" w:color="auto"/>
        <w:right w:val="none" w:sz="0" w:space="0" w:color="auto"/>
      </w:divBdr>
    </w:div>
    <w:div w:id="769665990">
      <w:bodyDiv w:val="1"/>
      <w:marLeft w:val="0"/>
      <w:marRight w:val="0"/>
      <w:marTop w:val="0"/>
      <w:marBottom w:val="0"/>
      <w:divBdr>
        <w:top w:val="none" w:sz="0" w:space="0" w:color="auto"/>
        <w:left w:val="none" w:sz="0" w:space="0" w:color="auto"/>
        <w:bottom w:val="none" w:sz="0" w:space="0" w:color="auto"/>
        <w:right w:val="none" w:sz="0" w:space="0" w:color="auto"/>
      </w:divBdr>
    </w:div>
    <w:div w:id="812940636">
      <w:bodyDiv w:val="1"/>
      <w:marLeft w:val="0"/>
      <w:marRight w:val="0"/>
      <w:marTop w:val="0"/>
      <w:marBottom w:val="0"/>
      <w:divBdr>
        <w:top w:val="none" w:sz="0" w:space="0" w:color="auto"/>
        <w:left w:val="none" w:sz="0" w:space="0" w:color="auto"/>
        <w:bottom w:val="none" w:sz="0" w:space="0" w:color="auto"/>
        <w:right w:val="none" w:sz="0" w:space="0" w:color="auto"/>
      </w:divBdr>
    </w:div>
    <w:div w:id="1458718527">
      <w:bodyDiv w:val="1"/>
      <w:marLeft w:val="0"/>
      <w:marRight w:val="0"/>
      <w:marTop w:val="0"/>
      <w:marBottom w:val="0"/>
      <w:divBdr>
        <w:top w:val="none" w:sz="0" w:space="0" w:color="auto"/>
        <w:left w:val="none" w:sz="0" w:space="0" w:color="auto"/>
        <w:bottom w:val="none" w:sz="0" w:space="0" w:color="auto"/>
        <w:right w:val="none" w:sz="0" w:space="0" w:color="auto"/>
      </w:divBdr>
    </w:div>
    <w:div w:id="1459497386">
      <w:bodyDiv w:val="1"/>
      <w:marLeft w:val="0"/>
      <w:marRight w:val="0"/>
      <w:marTop w:val="0"/>
      <w:marBottom w:val="0"/>
      <w:divBdr>
        <w:top w:val="none" w:sz="0" w:space="0" w:color="auto"/>
        <w:left w:val="none" w:sz="0" w:space="0" w:color="auto"/>
        <w:bottom w:val="none" w:sz="0" w:space="0" w:color="auto"/>
        <w:right w:val="none" w:sz="0" w:space="0" w:color="auto"/>
      </w:divBdr>
    </w:div>
    <w:div w:id="1492139227">
      <w:bodyDiv w:val="1"/>
      <w:marLeft w:val="0"/>
      <w:marRight w:val="0"/>
      <w:marTop w:val="0"/>
      <w:marBottom w:val="0"/>
      <w:divBdr>
        <w:top w:val="none" w:sz="0" w:space="0" w:color="auto"/>
        <w:left w:val="none" w:sz="0" w:space="0" w:color="auto"/>
        <w:bottom w:val="none" w:sz="0" w:space="0" w:color="auto"/>
        <w:right w:val="none" w:sz="0" w:space="0" w:color="auto"/>
      </w:divBdr>
    </w:div>
    <w:div w:id="1538933238">
      <w:bodyDiv w:val="1"/>
      <w:marLeft w:val="0"/>
      <w:marRight w:val="0"/>
      <w:marTop w:val="0"/>
      <w:marBottom w:val="0"/>
      <w:divBdr>
        <w:top w:val="none" w:sz="0" w:space="0" w:color="auto"/>
        <w:left w:val="none" w:sz="0" w:space="0" w:color="auto"/>
        <w:bottom w:val="none" w:sz="0" w:space="0" w:color="auto"/>
        <w:right w:val="none" w:sz="0" w:space="0" w:color="auto"/>
      </w:divBdr>
    </w:div>
    <w:div w:id="1541282445">
      <w:bodyDiv w:val="1"/>
      <w:marLeft w:val="0"/>
      <w:marRight w:val="0"/>
      <w:marTop w:val="0"/>
      <w:marBottom w:val="0"/>
      <w:divBdr>
        <w:top w:val="none" w:sz="0" w:space="0" w:color="auto"/>
        <w:left w:val="none" w:sz="0" w:space="0" w:color="auto"/>
        <w:bottom w:val="none" w:sz="0" w:space="0" w:color="auto"/>
        <w:right w:val="none" w:sz="0" w:space="0" w:color="auto"/>
      </w:divBdr>
    </w:div>
    <w:div w:id="1550649598">
      <w:bodyDiv w:val="1"/>
      <w:marLeft w:val="0"/>
      <w:marRight w:val="0"/>
      <w:marTop w:val="0"/>
      <w:marBottom w:val="0"/>
      <w:divBdr>
        <w:top w:val="none" w:sz="0" w:space="0" w:color="auto"/>
        <w:left w:val="none" w:sz="0" w:space="0" w:color="auto"/>
        <w:bottom w:val="none" w:sz="0" w:space="0" w:color="auto"/>
        <w:right w:val="none" w:sz="0" w:space="0" w:color="auto"/>
      </w:divBdr>
    </w:div>
    <w:div w:id="1853445468">
      <w:bodyDiv w:val="1"/>
      <w:marLeft w:val="0"/>
      <w:marRight w:val="0"/>
      <w:marTop w:val="0"/>
      <w:marBottom w:val="0"/>
      <w:divBdr>
        <w:top w:val="none" w:sz="0" w:space="0" w:color="auto"/>
        <w:left w:val="none" w:sz="0" w:space="0" w:color="auto"/>
        <w:bottom w:val="none" w:sz="0" w:space="0" w:color="auto"/>
        <w:right w:val="none" w:sz="0" w:space="0" w:color="auto"/>
      </w:divBdr>
    </w:div>
    <w:div w:id="1953054757">
      <w:bodyDiv w:val="1"/>
      <w:marLeft w:val="0"/>
      <w:marRight w:val="0"/>
      <w:marTop w:val="0"/>
      <w:marBottom w:val="0"/>
      <w:divBdr>
        <w:top w:val="none" w:sz="0" w:space="0" w:color="auto"/>
        <w:left w:val="none" w:sz="0" w:space="0" w:color="auto"/>
        <w:bottom w:val="none" w:sz="0" w:space="0" w:color="auto"/>
        <w:right w:val="none" w:sz="0" w:space="0" w:color="auto"/>
      </w:divBdr>
    </w:div>
    <w:div w:id="2074617475">
      <w:bodyDiv w:val="1"/>
      <w:marLeft w:val="0"/>
      <w:marRight w:val="0"/>
      <w:marTop w:val="0"/>
      <w:marBottom w:val="0"/>
      <w:divBdr>
        <w:top w:val="none" w:sz="0" w:space="0" w:color="auto"/>
        <w:left w:val="none" w:sz="0" w:space="0" w:color="auto"/>
        <w:bottom w:val="none" w:sz="0" w:space="0" w:color="auto"/>
        <w:right w:val="none" w:sz="0" w:space="0" w:color="auto"/>
      </w:divBdr>
    </w:div>
    <w:div w:id="2110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fpi.co.za/FPI/A_career_in_financial_planning/What_is_financial_planning/FPI/A_Career_in_Financial_Planning/What_is_financial_planning.aspx?hkey=212765fb-96aa-469c-9f06-fd6ee5f73fc4" TargetMode="External"/><Relationship Id="rId18" Type="http://schemas.openxmlformats.org/officeDocument/2006/relationships/hyperlink" Target="https://juta.co.za/media/filestore/2015/02/Draft_Issue_5_of_Comprehensive_Guide_to_CGT.pdf" TargetMode="External"/><Relationship Id="rId26" Type="http://schemas.openxmlformats.org/officeDocument/2006/relationships/hyperlink" Target="https://www.insurance-times.net/article/association-collective-investments" TargetMode="External"/><Relationship Id="rId3" Type="http://schemas.openxmlformats.org/officeDocument/2006/relationships/styles" Target="styles.xml"/><Relationship Id="rId21" Type="http://schemas.openxmlformats.org/officeDocument/2006/relationships/hyperlink" Target="https://www.getsmarteraboutmoney.ca/plan-manage/retirement-planning/annuities/6-things-that-affect-annuity-income/" TargetMode="External"/><Relationship Id="rId34" Type="http://schemas.openxmlformats.org/officeDocument/2006/relationships/hyperlink" Target="https://www.investopedia.com/terms/p/privateequity.asp"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fin24.com/Companies/Financial-Services/African-Bank-placed-under-curatorship-20140810" TargetMode="External"/><Relationship Id="rId25" Type="http://schemas.openxmlformats.org/officeDocument/2006/relationships/hyperlink" Target="https://www.businesslive.co.za/bd/markets/2020-03-09-global-stocks-plunge-as-oil-price-skids-even-lower/" TargetMode="External"/><Relationship Id="rId33" Type="http://schemas.openxmlformats.org/officeDocument/2006/relationships/hyperlink" Target="https://www.novare.com/advisors/most-hedge-funds-will-qualify-as-retail-funds-under-new-regulations/" TargetMode="External"/><Relationship Id="rId2" Type="http://schemas.openxmlformats.org/officeDocument/2006/relationships/numbering" Target="numbering.xml"/><Relationship Id="rId16" Type="http://schemas.openxmlformats.org/officeDocument/2006/relationships/hyperlink" Target="https://www.sashares.co.za/jse-all-share-index/" TargetMode="External"/><Relationship Id="rId20" Type="http://schemas.openxmlformats.org/officeDocument/2006/relationships/hyperlink" Target="https://www.businesslive.co.za/bt/money/2019-03-06-retirement-reality-shock-for-south-africans/" TargetMode="External"/><Relationship Id="rId29" Type="http://schemas.openxmlformats.org/officeDocument/2006/relationships/hyperlink" Target="https://www.gov.za/sites/default/files/gcis_document/201409/37895bn9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investopedia.com/articles/investing/052913/inflations-impact-stock-returns.asp" TargetMode="External"/><Relationship Id="rId32" Type="http://schemas.openxmlformats.org/officeDocument/2006/relationships/hyperlink" Target="https://www.investopedia.com/terms/a/apt.asp"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in24.com/Finweek/Investment/is-an-average-return-on-your-investments-normal-20160113" TargetMode="External"/><Relationship Id="rId23" Type="http://schemas.openxmlformats.org/officeDocument/2006/relationships/hyperlink" Target="https://www.nytimes.com/2020/02/27/business/stock-market-coronavirus.html" TargetMode="External"/><Relationship Id="rId28" Type="http://schemas.openxmlformats.org/officeDocument/2006/relationships/hyperlink" Target="https://cicollective.co.za/why-invest-in-collective-investment-schemes/"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allangray.co.za/latest-insights/personal-investing/capital-gains-tax-and-how-it-affects-unit-trust-investors/" TargetMode="External"/><Relationship Id="rId31" Type="http://schemas.openxmlformats.org/officeDocument/2006/relationships/hyperlink" Target="https://www.wallstreetmojo.com/capital-market-lin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ruleoneinvesting.com/blog/how-to-invest/warren-buffett-quotes-on-investing-success/" TargetMode="External"/><Relationship Id="rId22" Type="http://schemas.openxmlformats.org/officeDocument/2006/relationships/hyperlink" Target="https://www.investopedia.com/terms/c/capitalmarkets.asp" TargetMode="External"/><Relationship Id="rId27" Type="http://schemas.openxmlformats.org/officeDocument/2006/relationships/hyperlink" Target="file:///C:\Users\happy\Downloads\ASISA-Foundation-Overview-2018.pdf" TargetMode="External"/><Relationship Id="rId30" Type="http://schemas.openxmlformats.org/officeDocument/2006/relationships/hyperlink" Target="https://www.fsca.co.za/Notices/Board%20Notice%2092%20of%202014.pdf" TargetMode="External"/><Relationship Id="rId35" Type="http://schemas.openxmlformats.org/officeDocument/2006/relationships/hyperlink" Target="https://www.investopedia.com/terms/c/commodity.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24B5-1577-48E1-A181-59B96BCA4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3757</Words>
  <Characters>21415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External Verifiers Programme</vt:lpstr>
    </vt:vector>
  </TitlesOfParts>
  <Manager>M Rous, W Bolt</Manager>
  <Company>The Training Edge</Company>
  <LinksUpToDate>false</LinksUpToDate>
  <CharactersWithSpaces>25122</CharactersWithSpaces>
  <SharedDoc>false</SharedDoc>
  <HLinks>
    <vt:vector size="498" baseType="variant">
      <vt:variant>
        <vt:i4>4325381</vt:i4>
      </vt:variant>
      <vt:variant>
        <vt:i4>318</vt:i4>
      </vt:variant>
      <vt:variant>
        <vt:i4>0</vt:i4>
      </vt:variant>
      <vt:variant>
        <vt:i4>5</vt:i4>
      </vt:variant>
      <vt:variant>
        <vt:lpwstr>http://www.edgelearningmedia.com/</vt:lpwstr>
      </vt:variant>
      <vt:variant>
        <vt:lpwstr/>
      </vt:variant>
      <vt:variant>
        <vt:i4>3014762</vt:i4>
      </vt:variant>
      <vt:variant>
        <vt:i4>315</vt:i4>
      </vt:variant>
      <vt:variant>
        <vt:i4>0</vt:i4>
      </vt:variant>
      <vt:variant>
        <vt:i4>5</vt:i4>
      </vt:variant>
      <vt:variant>
        <vt:lpwstr>https://www.klipfolio.com/resources/kpi-examples/insurance</vt:lpwstr>
      </vt:variant>
      <vt:variant>
        <vt:lpwstr>gref</vt:lpwstr>
      </vt:variant>
      <vt:variant>
        <vt:i4>2097278</vt:i4>
      </vt:variant>
      <vt:variant>
        <vt:i4>312</vt:i4>
      </vt:variant>
      <vt:variant>
        <vt:i4>0</vt:i4>
      </vt:variant>
      <vt:variant>
        <vt:i4>5</vt:i4>
      </vt:variant>
      <vt:variant>
        <vt:lpwstr>http://www.accountingtools.com/</vt:lpwstr>
      </vt:variant>
      <vt:variant>
        <vt:lpwstr/>
      </vt:variant>
      <vt:variant>
        <vt:i4>2228337</vt:i4>
      </vt:variant>
      <vt:variant>
        <vt:i4>309</vt:i4>
      </vt:variant>
      <vt:variant>
        <vt:i4>0</vt:i4>
      </vt:variant>
      <vt:variant>
        <vt:i4>5</vt:i4>
      </vt:variant>
      <vt:variant>
        <vt:lpwstr>http://www.accountingcoach.com/</vt:lpwstr>
      </vt:variant>
      <vt:variant>
        <vt:lpwstr/>
      </vt:variant>
      <vt:variant>
        <vt:i4>4849748</vt:i4>
      </vt:variant>
      <vt:variant>
        <vt:i4>306</vt:i4>
      </vt:variant>
      <vt:variant>
        <vt:i4>0</vt:i4>
      </vt:variant>
      <vt:variant>
        <vt:i4>5</vt:i4>
      </vt:variant>
      <vt:variant>
        <vt:lpwstr>http://www.investopedia.com/</vt:lpwstr>
      </vt:variant>
      <vt:variant>
        <vt:lpwstr/>
      </vt:variant>
      <vt:variant>
        <vt:i4>4325377</vt:i4>
      </vt:variant>
      <vt:variant>
        <vt:i4>303</vt:i4>
      </vt:variant>
      <vt:variant>
        <vt:i4>0</vt:i4>
      </vt:variant>
      <vt:variant>
        <vt:i4>5</vt:i4>
      </vt:variant>
      <vt:variant>
        <vt:lpwstr>https://www.coatssql.com/</vt:lpwstr>
      </vt:variant>
      <vt:variant>
        <vt:lpwstr/>
      </vt:variant>
      <vt:variant>
        <vt:i4>5701636</vt:i4>
      </vt:variant>
      <vt:variant>
        <vt:i4>300</vt:i4>
      </vt:variant>
      <vt:variant>
        <vt:i4>0</vt:i4>
      </vt:variant>
      <vt:variant>
        <vt:i4>5</vt:i4>
      </vt:variant>
      <vt:variant>
        <vt:lpwstr>http://digitalsynopsis.com/advertising/how-to-handle-types-of-clients-guide/</vt:lpwstr>
      </vt:variant>
      <vt:variant>
        <vt:lpwstr/>
      </vt:variant>
      <vt:variant>
        <vt:i4>7340149</vt:i4>
      </vt:variant>
      <vt:variant>
        <vt:i4>297</vt:i4>
      </vt:variant>
      <vt:variant>
        <vt:i4>0</vt:i4>
      </vt:variant>
      <vt:variant>
        <vt:i4>5</vt:i4>
      </vt:variant>
      <vt:variant>
        <vt:lpwstr>https://www.helpscout.net/blog/customer-complaints/</vt:lpwstr>
      </vt:variant>
      <vt:variant>
        <vt:lpwstr/>
      </vt:variant>
      <vt:variant>
        <vt:i4>2097193</vt:i4>
      </vt:variant>
      <vt:variant>
        <vt:i4>294</vt:i4>
      </vt:variant>
      <vt:variant>
        <vt:i4>0</vt:i4>
      </vt:variant>
      <vt:variant>
        <vt:i4>5</vt:i4>
      </vt:variant>
      <vt:variant>
        <vt:lpwstr>https://www.ceclass.com/164.pdf</vt:lpwstr>
      </vt:variant>
      <vt:variant>
        <vt:lpwstr/>
      </vt:variant>
      <vt:variant>
        <vt:i4>8257592</vt:i4>
      </vt:variant>
      <vt:variant>
        <vt:i4>291</vt:i4>
      </vt:variant>
      <vt:variant>
        <vt:i4>0</vt:i4>
      </vt:variant>
      <vt:variant>
        <vt:i4>5</vt:i4>
      </vt:variant>
      <vt:variant>
        <vt:lpwstr>http://www.iol.co.za/business/personal-finance/how-insurance-companies-risk-assess-you-1877103</vt:lpwstr>
      </vt:variant>
      <vt:variant>
        <vt:lpwstr/>
      </vt:variant>
      <vt:variant>
        <vt:i4>3735612</vt:i4>
      </vt:variant>
      <vt:variant>
        <vt:i4>288</vt:i4>
      </vt:variant>
      <vt:variant>
        <vt:i4>0</vt:i4>
      </vt:variant>
      <vt:variant>
        <vt:i4>5</vt:i4>
      </vt:variant>
      <vt:variant>
        <vt:lpwstr>https://www.quora.com/Whats-the-difference-between-good-writing-and-bad-writing</vt:lpwstr>
      </vt:variant>
      <vt:variant>
        <vt:lpwstr/>
      </vt:variant>
      <vt:variant>
        <vt:i4>983110</vt:i4>
      </vt:variant>
      <vt:variant>
        <vt:i4>285</vt:i4>
      </vt:variant>
      <vt:variant>
        <vt:i4>0</vt:i4>
      </vt:variant>
      <vt:variant>
        <vt:i4>5</vt:i4>
      </vt:variant>
      <vt:variant>
        <vt:lpwstr>https://hbr.org/2015/03/how-to-design-an-agenda-for-an-effective-meeting</vt:lpwstr>
      </vt:variant>
      <vt:variant>
        <vt:lpwstr/>
      </vt:variant>
      <vt:variant>
        <vt:i4>3145780</vt:i4>
      </vt:variant>
      <vt:variant>
        <vt:i4>282</vt:i4>
      </vt:variant>
      <vt:variant>
        <vt:i4>0</vt:i4>
      </vt:variant>
      <vt:variant>
        <vt:i4>5</vt:i4>
      </vt:variant>
      <vt:variant>
        <vt:lpwstr>http://www.wikihow.com/Facilitate-a-Meeting</vt:lpwstr>
      </vt:variant>
      <vt:variant>
        <vt:lpwstr/>
      </vt:variant>
      <vt:variant>
        <vt:i4>4325460</vt:i4>
      </vt:variant>
      <vt:variant>
        <vt:i4>279</vt:i4>
      </vt:variant>
      <vt:variant>
        <vt:i4>0</vt:i4>
      </vt:variant>
      <vt:variant>
        <vt:i4>5</vt:i4>
      </vt:variant>
      <vt:variant>
        <vt:lpwstr>https://support.office.com/.../Set-up-a-Lync-Meeting-</vt:lpwstr>
      </vt:variant>
      <vt:variant>
        <vt:lpwstr/>
      </vt:variant>
      <vt:variant>
        <vt:i4>8257660</vt:i4>
      </vt:variant>
      <vt:variant>
        <vt:i4>276</vt:i4>
      </vt:variant>
      <vt:variant>
        <vt:i4>0</vt:i4>
      </vt:variant>
      <vt:variant>
        <vt:i4>5</vt:i4>
      </vt:variant>
      <vt:variant>
        <vt:lpwstr>http://www.verisk.com/verisk/cp/prometrix/building-underwriting-report.html</vt:lpwstr>
      </vt:variant>
      <vt:variant>
        <vt:lpwstr/>
      </vt:variant>
      <vt:variant>
        <vt:i4>3801148</vt:i4>
      </vt:variant>
      <vt:variant>
        <vt:i4>273</vt:i4>
      </vt:variant>
      <vt:variant>
        <vt:i4>0</vt:i4>
      </vt:variant>
      <vt:variant>
        <vt:i4>5</vt:i4>
      </vt:variant>
      <vt:variant>
        <vt:lpwstr>https://www.popi-compliance.co.za/</vt:lpwstr>
      </vt:variant>
      <vt:variant>
        <vt:lpwstr/>
      </vt:variant>
      <vt:variant>
        <vt:i4>5570568</vt:i4>
      </vt:variant>
      <vt:variant>
        <vt:i4>270</vt:i4>
      </vt:variant>
      <vt:variant>
        <vt:i4>0</vt:i4>
      </vt:variant>
      <vt:variant>
        <vt:i4>5</vt:i4>
      </vt:variant>
      <vt:variant>
        <vt:lpwstr>https://www.nafdress.com/</vt:lpwstr>
      </vt:variant>
      <vt:variant>
        <vt:lpwstr/>
      </vt:variant>
      <vt:variant>
        <vt:i4>3211311</vt:i4>
      </vt:variant>
      <vt:variant>
        <vt:i4>267</vt:i4>
      </vt:variant>
      <vt:variant>
        <vt:i4>0</vt:i4>
      </vt:variant>
      <vt:variant>
        <vt:i4>5</vt:i4>
      </vt:variant>
      <vt:variant>
        <vt:lpwstr>https://www.emaze.com/</vt:lpwstr>
      </vt:variant>
      <vt:variant>
        <vt:lpwstr/>
      </vt:variant>
      <vt:variant>
        <vt:i4>5505031</vt:i4>
      </vt:variant>
      <vt:variant>
        <vt:i4>264</vt:i4>
      </vt:variant>
      <vt:variant>
        <vt:i4>0</vt:i4>
      </vt:variant>
      <vt:variant>
        <vt:i4>5</vt:i4>
      </vt:variant>
      <vt:variant>
        <vt:lpwstr>https://www.personalitytutor.com/</vt:lpwstr>
      </vt:variant>
      <vt:variant>
        <vt:lpwstr/>
      </vt:variant>
      <vt:variant>
        <vt:i4>5767196</vt:i4>
      </vt:variant>
      <vt:variant>
        <vt:i4>261</vt:i4>
      </vt:variant>
      <vt:variant>
        <vt:i4>0</vt:i4>
      </vt:variant>
      <vt:variant>
        <vt:i4>5</vt:i4>
      </vt:variant>
      <vt:variant>
        <vt:lpwstr>https://www.entrepreneur.com/</vt:lpwstr>
      </vt:variant>
      <vt:variant>
        <vt:lpwstr/>
      </vt:variant>
      <vt:variant>
        <vt:i4>2752559</vt:i4>
      </vt:variant>
      <vt:variant>
        <vt:i4>258</vt:i4>
      </vt:variant>
      <vt:variant>
        <vt:i4>0</vt:i4>
      </vt:variant>
      <vt:variant>
        <vt:i4>5</vt:i4>
      </vt:variant>
      <vt:variant>
        <vt:lpwstr>https://www.reference.com/business</vt:lpwstr>
      </vt:variant>
      <vt:variant>
        <vt:lpwstr/>
      </vt:variant>
      <vt:variant>
        <vt:i4>3670061</vt:i4>
      </vt:variant>
      <vt:variant>
        <vt:i4>255</vt:i4>
      </vt:variant>
      <vt:variant>
        <vt:i4>0</vt:i4>
      </vt:variant>
      <vt:variant>
        <vt:i4>5</vt:i4>
      </vt:variant>
      <vt:variant>
        <vt:lpwstr>http://thelawdictionary.org/business-etiquette/</vt:lpwstr>
      </vt:variant>
      <vt:variant>
        <vt:lpwstr/>
      </vt:variant>
      <vt:variant>
        <vt:i4>4390944</vt:i4>
      </vt:variant>
      <vt:variant>
        <vt:i4>252</vt:i4>
      </vt:variant>
      <vt:variant>
        <vt:i4>0</vt:i4>
      </vt:variant>
      <vt:variant>
        <vt:i4>5</vt:i4>
      </vt:variant>
      <vt:variant>
        <vt:lpwstr>https://www.mindtools.com/pages/article/newTED_79.htm</vt:lpwstr>
      </vt:variant>
      <vt:variant>
        <vt:lpwstr/>
      </vt:variant>
      <vt:variant>
        <vt:i4>1245204</vt:i4>
      </vt:variant>
      <vt:variant>
        <vt:i4>249</vt:i4>
      </vt:variant>
      <vt:variant>
        <vt:i4>0</vt:i4>
      </vt:variant>
      <vt:variant>
        <vt:i4>5</vt:i4>
      </vt:variant>
      <vt:variant>
        <vt:lpwstr>http://liveboldandbloom.com/10/career</vt:lpwstr>
      </vt:variant>
      <vt:variant>
        <vt:lpwstr/>
      </vt:variant>
      <vt:variant>
        <vt:i4>2424953</vt:i4>
      </vt:variant>
      <vt:variant>
        <vt:i4>246</vt:i4>
      </vt:variant>
      <vt:variant>
        <vt:i4>0</vt:i4>
      </vt:variant>
      <vt:variant>
        <vt:i4>5</vt:i4>
      </vt:variant>
      <vt:variant>
        <vt:lpwstr>http://www.businessinsider.com/</vt:lpwstr>
      </vt:variant>
      <vt:variant>
        <vt:lpwstr/>
      </vt:variant>
      <vt:variant>
        <vt:i4>1114200</vt:i4>
      </vt:variant>
      <vt:variant>
        <vt:i4>243</vt:i4>
      </vt:variant>
      <vt:variant>
        <vt:i4>0</vt:i4>
      </vt:variant>
      <vt:variant>
        <vt:i4>5</vt:i4>
      </vt:variant>
      <vt:variant>
        <vt:lpwstr>http://www.businessballs.com/presentation.htm</vt:lpwstr>
      </vt:variant>
      <vt:variant>
        <vt:lpwstr/>
      </vt:variant>
      <vt:variant>
        <vt:i4>2097193</vt:i4>
      </vt:variant>
      <vt:variant>
        <vt:i4>240</vt:i4>
      </vt:variant>
      <vt:variant>
        <vt:i4>0</vt:i4>
      </vt:variant>
      <vt:variant>
        <vt:i4>5</vt:i4>
      </vt:variant>
      <vt:variant>
        <vt:lpwstr>http://www.wordstream.com/</vt:lpwstr>
      </vt:variant>
      <vt:variant>
        <vt:lpwstr/>
      </vt:variant>
      <vt:variant>
        <vt:i4>917510</vt:i4>
      </vt:variant>
      <vt:variant>
        <vt:i4>237</vt:i4>
      </vt:variant>
      <vt:variant>
        <vt:i4>0</vt:i4>
      </vt:variant>
      <vt:variant>
        <vt:i4>5</vt:i4>
      </vt:variant>
      <vt:variant>
        <vt:lpwstr>http://businessconcepts101.blogspot.co.za/2012/11/negotiations-integrative-win-win-vs-distributive-zero-sum.html</vt:lpwstr>
      </vt:variant>
      <vt:variant>
        <vt:lpwstr/>
      </vt:variant>
      <vt:variant>
        <vt:i4>5505119</vt:i4>
      </vt:variant>
      <vt:variant>
        <vt:i4>234</vt:i4>
      </vt:variant>
      <vt:variant>
        <vt:i4>0</vt:i4>
      </vt:variant>
      <vt:variant>
        <vt:i4>5</vt:i4>
      </vt:variant>
      <vt:variant>
        <vt:lpwstr>http://med.stanford.edu/careercenter</vt:lpwstr>
      </vt:variant>
      <vt:variant>
        <vt:lpwstr/>
      </vt:variant>
      <vt:variant>
        <vt:i4>4980809</vt:i4>
      </vt:variant>
      <vt:variant>
        <vt:i4>231</vt:i4>
      </vt:variant>
      <vt:variant>
        <vt:i4>0</vt:i4>
      </vt:variant>
      <vt:variant>
        <vt:i4>5</vt:i4>
      </vt:variant>
      <vt:variant>
        <vt:lpwstr>http://www.managementstudyguide.com/written-communication.htm</vt:lpwstr>
      </vt:variant>
      <vt:variant>
        <vt:lpwstr/>
      </vt:variant>
      <vt:variant>
        <vt:i4>4849687</vt:i4>
      </vt:variant>
      <vt:variant>
        <vt:i4>228</vt:i4>
      </vt:variant>
      <vt:variant>
        <vt:i4>0</vt:i4>
      </vt:variant>
      <vt:variant>
        <vt:i4>5</vt:i4>
      </vt:variant>
      <vt:variant>
        <vt:lpwstr>http://thebusinesscommunication.com/</vt:lpwstr>
      </vt:variant>
      <vt:variant>
        <vt:lpwstr/>
      </vt:variant>
      <vt:variant>
        <vt:i4>5242944</vt:i4>
      </vt:variant>
      <vt:variant>
        <vt:i4>225</vt:i4>
      </vt:variant>
      <vt:variant>
        <vt:i4>0</vt:i4>
      </vt:variant>
      <vt:variant>
        <vt:i4>5</vt:i4>
      </vt:variant>
      <vt:variant>
        <vt:lpwstr>http://www.skillsyouneed/</vt:lpwstr>
      </vt:variant>
      <vt:variant>
        <vt:lpwstr/>
      </vt:variant>
      <vt:variant>
        <vt:i4>3866665</vt:i4>
      </vt:variant>
      <vt:variant>
        <vt:i4>222</vt:i4>
      </vt:variant>
      <vt:variant>
        <vt:i4>0</vt:i4>
      </vt:variant>
      <vt:variant>
        <vt:i4>5</vt:i4>
      </vt:variant>
      <vt:variant>
        <vt:lpwstr>http://www.yourdictionary.com/</vt:lpwstr>
      </vt:variant>
      <vt:variant>
        <vt:lpwstr/>
      </vt:variant>
      <vt:variant>
        <vt:i4>5374032</vt:i4>
      </vt:variant>
      <vt:variant>
        <vt:i4>219</vt:i4>
      </vt:variant>
      <vt:variant>
        <vt:i4>0</vt:i4>
      </vt:variant>
      <vt:variant>
        <vt:i4>5</vt:i4>
      </vt:variant>
      <vt:variant>
        <vt:lpwstr>http://www.desk.com/</vt:lpwstr>
      </vt:variant>
      <vt:variant>
        <vt:lpwstr/>
      </vt:variant>
      <vt:variant>
        <vt:i4>7012454</vt:i4>
      </vt:variant>
      <vt:variant>
        <vt:i4>216</vt:i4>
      </vt:variant>
      <vt:variant>
        <vt:i4>0</vt:i4>
      </vt:variant>
      <vt:variant>
        <vt:i4>5</vt:i4>
      </vt:variant>
      <vt:variant>
        <vt:lpwstr>http://www.economicsdiscussion.ne/</vt:lpwstr>
      </vt:variant>
      <vt:variant>
        <vt:lpwstr/>
      </vt:variant>
      <vt:variant>
        <vt:i4>3866686</vt:i4>
      </vt:variant>
      <vt:variant>
        <vt:i4>213</vt:i4>
      </vt:variant>
      <vt:variant>
        <vt:i4>0</vt:i4>
      </vt:variant>
      <vt:variant>
        <vt:i4>5</vt:i4>
      </vt:variant>
      <vt:variant>
        <vt:lpwstr>http://www.businessdictionary.com/</vt:lpwstr>
      </vt:variant>
      <vt:variant>
        <vt:lpwstr/>
      </vt:variant>
      <vt:variant>
        <vt:i4>6160385</vt:i4>
      </vt:variant>
      <vt:variant>
        <vt:i4>210</vt:i4>
      </vt:variant>
      <vt:variant>
        <vt:i4>0</vt:i4>
      </vt:variant>
      <vt:variant>
        <vt:i4>5</vt:i4>
      </vt:variant>
      <vt:variant>
        <vt:lpwstr>http://www.skillsyouneed.com/</vt:lpwstr>
      </vt:variant>
      <vt:variant>
        <vt:lpwstr/>
      </vt:variant>
      <vt:variant>
        <vt:i4>5046278</vt:i4>
      </vt:variant>
      <vt:variant>
        <vt:i4>207</vt:i4>
      </vt:variant>
      <vt:variant>
        <vt:i4>0</vt:i4>
      </vt:variant>
      <vt:variant>
        <vt:i4>5</vt:i4>
      </vt:variant>
      <vt:variant>
        <vt:lpwstr>http://classroom.synonym.com/insurance-risk-classification-24480.html</vt:lpwstr>
      </vt:variant>
      <vt:variant>
        <vt:lpwstr/>
      </vt:variant>
      <vt:variant>
        <vt:i4>3276850</vt:i4>
      </vt:variant>
      <vt:variant>
        <vt:i4>204</vt:i4>
      </vt:variant>
      <vt:variant>
        <vt:i4>0</vt:i4>
      </vt:variant>
      <vt:variant>
        <vt:i4>5</vt:i4>
      </vt:variant>
      <vt:variant>
        <vt:lpwstr>http://www.insurancecompanies.com/</vt:lpwstr>
      </vt:variant>
      <vt:variant>
        <vt:lpwstr/>
      </vt:variant>
      <vt:variant>
        <vt:i4>7340071</vt:i4>
      </vt:variant>
      <vt:variant>
        <vt:i4>201</vt:i4>
      </vt:variant>
      <vt:variant>
        <vt:i4>0</vt:i4>
      </vt:variant>
      <vt:variant>
        <vt:i4>5</vt:i4>
      </vt:variant>
      <vt:variant>
        <vt:lpwstr>http://study.com/academy/lesson/mis</vt:lpwstr>
      </vt:variant>
      <vt:variant>
        <vt:lpwstr/>
      </vt:variant>
      <vt:variant>
        <vt:i4>1835078</vt:i4>
      </vt:variant>
      <vt:variant>
        <vt:i4>198</vt:i4>
      </vt:variant>
      <vt:variant>
        <vt:i4>0</vt:i4>
      </vt:variant>
      <vt:variant>
        <vt:i4>5</vt:i4>
      </vt:variant>
      <vt:variant>
        <vt:lpwstr>http://www.webopedia.com/TERM/M/MIS.html</vt:lpwstr>
      </vt:variant>
      <vt:variant>
        <vt:lpwstr/>
      </vt:variant>
      <vt:variant>
        <vt:i4>6553648</vt:i4>
      </vt:variant>
      <vt:variant>
        <vt:i4>195</vt:i4>
      </vt:variant>
      <vt:variant>
        <vt:i4>0</vt:i4>
      </vt:variant>
      <vt:variant>
        <vt:i4>5</vt:i4>
      </vt:variant>
      <vt:variant>
        <vt:lpwstr>http://www.inc.com/encyclopedia/management-information-systems-mis.html</vt:lpwstr>
      </vt:variant>
      <vt:variant>
        <vt:lpwstr/>
      </vt:variant>
      <vt:variant>
        <vt:i4>8192061</vt:i4>
      </vt:variant>
      <vt:variant>
        <vt:i4>192</vt:i4>
      </vt:variant>
      <vt:variant>
        <vt:i4>0</vt:i4>
      </vt:variant>
      <vt:variant>
        <vt:i4>5</vt:i4>
      </vt:variant>
      <vt:variant>
        <vt:lpwstr>https://support.office.com/en-us/article/Create-a-document-3aa3c766-9733-4f60-9efa-de245467c13d</vt:lpwstr>
      </vt:variant>
      <vt:variant>
        <vt:lpwstr/>
      </vt:variant>
      <vt:variant>
        <vt:i4>7667773</vt:i4>
      </vt:variant>
      <vt:variant>
        <vt:i4>189</vt:i4>
      </vt:variant>
      <vt:variant>
        <vt:i4>0</vt:i4>
      </vt:variant>
      <vt:variant>
        <vt:i4>5</vt:i4>
      </vt:variant>
      <vt:variant>
        <vt:lpwstr>https://www.exclusive.multibriefs.com/</vt:lpwstr>
      </vt:variant>
      <vt:variant>
        <vt:lpwstr/>
      </vt:variant>
      <vt:variant>
        <vt:i4>3866686</vt:i4>
      </vt:variant>
      <vt:variant>
        <vt:i4>186</vt:i4>
      </vt:variant>
      <vt:variant>
        <vt:i4>0</vt:i4>
      </vt:variant>
      <vt:variant>
        <vt:i4>5</vt:i4>
      </vt:variant>
      <vt:variant>
        <vt:lpwstr>http://www.businessdictionary.com/</vt:lpwstr>
      </vt:variant>
      <vt:variant>
        <vt:lpwstr/>
      </vt:variant>
      <vt:variant>
        <vt:i4>3997817</vt:i4>
      </vt:variant>
      <vt:variant>
        <vt:i4>183</vt:i4>
      </vt:variant>
      <vt:variant>
        <vt:i4>0</vt:i4>
      </vt:variant>
      <vt:variant>
        <vt:i4>5</vt:i4>
      </vt:variant>
      <vt:variant>
        <vt:lpwstr>http://www.scu.edu/</vt:lpwstr>
      </vt:variant>
      <vt:variant>
        <vt:lpwstr/>
      </vt:variant>
      <vt:variant>
        <vt:i4>5701651</vt:i4>
      </vt:variant>
      <vt:variant>
        <vt:i4>180</vt:i4>
      </vt:variant>
      <vt:variant>
        <vt:i4>0</vt:i4>
      </vt:variant>
      <vt:variant>
        <vt:i4>5</vt:i4>
      </vt:variant>
      <vt:variant>
        <vt:lpwstr>http://www.indeed.co.za/</vt:lpwstr>
      </vt:variant>
      <vt:variant>
        <vt:lpwstr/>
      </vt:variant>
      <vt:variant>
        <vt:i4>4849748</vt:i4>
      </vt:variant>
      <vt:variant>
        <vt:i4>177</vt:i4>
      </vt:variant>
      <vt:variant>
        <vt:i4>0</vt:i4>
      </vt:variant>
      <vt:variant>
        <vt:i4>5</vt:i4>
      </vt:variant>
      <vt:variant>
        <vt:lpwstr>http://www.investopedia.com/</vt:lpwstr>
      </vt:variant>
      <vt:variant>
        <vt:lpwstr/>
      </vt:variant>
      <vt:variant>
        <vt:i4>2228281</vt:i4>
      </vt:variant>
      <vt:variant>
        <vt:i4>174</vt:i4>
      </vt:variant>
      <vt:variant>
        <vt:i4>0</vt:i4>
      </vt:variant>
      <vt:variant>
        <vt:i4>5</vt:i4>
      </vt:variant>
      <vt:variant>
        <vt:lpwstr>http://www.lifewise.org.au/</vt:lpwstr>
      </vt:variant>
      <vt:variant>
        <vt:lpwstr/>
      </vt:variant>
      <vt:variant>
        <vt:i4>5111823</vt:i4>
      </vt:variant>
      <vt:variant>
        <vt:i4>171</vt:i4>
      </vt:variant>
      <vt:variant>
        <vt:i4>0</vt:i4>
      </vt:variant>
      <vt:variant>
        <vt:i4>5</vt:i4>
      </vt:variant>
      <vt:variant>
        <vt:lpwstr>https://www.linkedin.com/</vt:lpwstr>
      </vt:variant>
      <vt:variant>
        <vt:lpwstr/>
      </vt:variant>
      <vt:variant>
        <vt:i4>24</vt:i4>
      </vt:variant>
      <vt:variant>
        <vt:i4>168</vt:i4>
      </vt:variant>
      <vt:variant>
        <vt:i4>0</vt:i4>
      </vt:variant>
      <vt:variant>
        <vt:i4>5</vt:i4>
      </vt:variant>
      <vt:variant>
        <vt:lpwstr>http://www.prospects.ac.uk/job-profiles/insurance-underwriter</vt:lpwstr>
      </vt:variant>
      <vt:variant>
        <vt:lpwstr/>
      </vt:variant>
      <vt:variant>
        <vt:i4>5242883</vt:i4>
      </vt:variant>
      <vt:variant>
        <vt:i4>165</vt:i4>
      </vt:variant>
      <vt:variant>
        <vt:i4>0</vt:i4>
      </vt:variant>
      <vt:variant>
        <vt:i4>5</vt:i4>
      </vt:variant>
      <vt:variant>
        <vt:lpwstr>http://www.acqyro.com/blog/policyandproceduresmanual/why-every-business-needs-a-policy-and-procedure-manual/</vt:lpwstr>
      </vt:variant>
      <vt:variant>
        <vt:lpwstr/>
      </vt:variant>
      <vt:variant>
        <vt:i4>3997758</vt:i4>
      </vt:variant>
      <vt:variant>
        <vt:i4>162</vt:i4>
      </vt:variant>
      <vt:variant>
        <vt:i4>0</vt:i4>
      </vt:variant>
      <vt:variant>
        <vt:i4>5</vt:i4>
      </vt:variant>
      <vt:variant>
        <vt:lpwstr>http://www.insurancejournal.com/news/national/2015/04/08/363627.htm</vt:lpwstr>
      </vt:variant>
      <vt:variant>
        <vt:lpwstr/>
      </vt:variant>
      <vt:variant>
        <vt:i4>1704011</vt:i4>
      </vt:variant>
      <vt:variant>
        <vt:i4>159</vt:i4>
      </vt:variant>
      <vt:variant>
        <vt:i4>0</vt:i4>
      </vt:variant>
      <vt:variant>
        <vt:i4>5</vt:i4>
      </vt:variant>
      <vt:variant>
        <vt:lpwstr>http://www.fanews.co.za/article/compliance-regulatory</vt:lpwstr>
      </vt:variant>
      <vt:variant>
        <vt:lpwstr/>
      </vt:variant>
      <vt:variant>
        <vt:i4>5832784</vt:i4>
      </vt:variant>
      <vt:variant>
        <vt:i4>156</vt:i4>
      </vt:variant>
      <vt:variant>
        <vt:i4>0</vt:i4>
      </vt:variant>
      <vt:variant>
        <vt:i4>5</vt:i4>
      </vt:variant>
      <vt:variant>
        <vt:lpwstr>http://www.bosonitech.com/e-publishing/data-conversion/data-capture.html</vt:lpwstr>
      </vt:variant>
      <vt:variant>
        <vt:lpwstr/>
      </vt:variant>
      <vt:variant>
        <vt:i4>5373978</vt:i4>
      </vt:variant>
      <vt:variant>
        <vt:i4>153</vt:i4>
      </vt:variant>
      <vt:variant>
        <vt:i4>0</vt:i4>
      </vt:variant>
      <vt:variant>
        <vt:i4>5</vt:i4>
      </vt:variant>
      <vt:variant>
        <vt:lpwstr>http://www.mf.co.za/</vt:lpwstr>
      </vt:variant>
      <vt:variant>
        <vt:lpwstr/>
      </vt:variant>
      <vt:variant>
        <vt:i4>5570647</vt:i4>
      </vt:variant>
      <vt:variant>
        <vt:i4>150</vt:i4>
      </vt:variant>
      <vt:variant>
        <vt:i4>0</vt:i4>
      </vt:variant>
      <vt:variant>
        <vt:i4>5</vt:i4>
      </vt:variant>
      <vt:variant>
        <vt:lpwstr>http://www.naa.gov.au/information-management</vt:lpwstr>
      </vt:variant>
      <vt:variant>
        <vt:lpwstr/>
      </vt:variant>
      <vt:variant>
        <vt:i4>6946871</vt:i4>
      </vt:variant>
      <vt:variant>
        <vt:i4>147</vt:i4>
      </vt:variant>
      <vt:variant>
        <vt:i4>0</vt:i4>
      </vt:variant>
      <vt:variant>
        <vt:i4>5</vt:i4>
      </vt:variant>
      <vt:variant>
        <vt:lpwstr>http://www.fic.gov.za/</vt:lpwstr>
      </vt:variant>
      <vt:variant>
        <vt:lpwstr/>
      </vt:variant>
      <vt:variant>
        <vt:i4>196632</vt:i4>
      </vt:variant>
      <vt:variant>
        <vt:i4>144</vt:i4>
      </vt:variant>
      <vt:variant>
        <vt:i4>0</vt:i4>
      </vt:variant>
      <vt:variant>
        <vt:i4>5</vt:i4>
      </vt:variant>
      <vt:variant>
        <vt:lpwstr>http://www.fsb.co.za/</vt:lpwstr>
      </vt:variant>
      <vt:variant>
        <vt:lpwstr/>
      </vt:variant>
      <vt:variant>
        <vt:i4>2424956</vt:i4>
      </vt:variant>
      <vt:variant>
        <vt:i4>141</vt:i4>
      </vt:variant>
      <vt:variant>
        <vt:i4>0</vt:i4>
      </vt:variant>
      <vt:variant>
        <vt:i4>5</vt:i4>
      </vt:variant>
      <vt:variant>
        <vt:lpwstr>http://www.saia.co.za/</vt:lpwstr>
      </vt:variant>
      <vt:variant>
        <vt:lpwstr/>
      </vt:variant>
      <vt:variant>
        <vt:i4>5832793</vt:i4>
      </vt:variant>
      <vt:variant>
        <vt:i4>138</vt:i4>
      </vt:variant>
      <vt:variant>
        <vt:i4>0</vt:i4>
      </vt:variant>
      <vt:variant>
        <vt:i4>5</vt:i4>
      </vt:variant>
      <vt:variant>
        <vt:lpwstr>http://www.assisa.org.za/</vt:lpwstr>
      </vt:variant>
      <vt:variant>
        <vt:lpwstr/>
      </vt:variant>
      <vt:variant>
        <vt:i4>1572912</vt:i4>
      </vt:variant>
      <vt:variant>
        <vt:i4>131</vt:i4>
      </vt:variant>
      <vt:variant>
        <vt:i4>0</vt:i4>
      </vt:variant>
      <vt:variant>
        <vt:i4>5</vt:i4>
      </vt:variant>
      <vt:variant>
        <vt:lpwstr/>
      </vt:variant>
      <vt:variant>
        <vt:lpwstr>_Toc469949995</vt:lpwstr>
      </vt:variant>
      <vt:variant>
        <vt:i4>1572912</vt:i4>
      </vt:variant>
      <vt:variant>
        <vt:i4>125</vt:i4>
      </vt:variant>
      <vt:variant>
        <vt:i4>0</vt:i4>
      </vt:variant>
      <vt:variant>
        <vt:i4>5</vt:i4>
      </vt:variant>
      <vt:variant>
        <vt:lpwstr/>
      </vt:variant>
      <vt:variant>
        <vt:lpwstr>_Toc469949994</vt:lpwstr>
      </vt:variant>
      <vt:variant>
        <vt:i4>1572912</vt:i4>
      </vt:variant>
      <vt:variant>
        <vt:i4>119</vt:i4>
      </vt:variant>
      <vt:variant>
        <vt:i4>0</vt:i4>
      </vt:variant>
      <vt:variant>
        <vt:i4>5</vt:i4>
      </vt:variant>
      <vt:variant>
        <vt:lpwstr/>
      </vt:variant>
      <vt:variant>
        <vt:lpwstr>_Toc469949993</vt:lpwstr>
      </vt:variant>
      <vt:variant>
        <vt:i4>1572912</vt:i4>
      </vt:variant>
      <vt:variant>
        <vt:i4>113</vt:i4>
      </vt:variant>
      <vt:variant>
        <vt:i4>0</vt:i4>
      </vt:variant>
      <vt:variant>
        <vt:i4>5</vt:i4>
      </vt:variant>
      <vt:variant>
        <vt:lpwstr/>
      </vt:variant>
      <vt:variant>
        <vt:lpwstr>_Toc469949992</vt:lpwstr>
      </vt:variant>
      <vt:variant>
        <vt:i4>1572912</vt:i4>
      </vt:variant>
      <vt:variant>
        <vt:i4>107</vt:i4>
      </vt:variant>
      <vt:variant>
        <vt:i4>0</vt:i4>
      </vt:variant>
      <vt:variant>
        <vt:i4>5</vt:i4>
      </vt:variant>
      <vt:variant>
        <vt:lpwstr/>
      </vt:variant>
      <vt:variant>
        <vt:lpwstr>_Toc469949991</vt:lpwstr>
      </vt:variant>
      <vt:variant>
        <vt:i4>1572912</vt:i4>
      </vt:variant>
      <vt:variant>
        <vt:i4>101</vt:i4>
      </vt:variant>
      <vt:variant>
        <vt:i4>0</vt:i4>
      </vt:variant>
      <vt:variant>
        <vt:i4>5</vt:i4>
      </vt:variant>
      <vt:variant>
        <vt:lpwstr/>
      </vt:variant>
      <vt:variant>
        <vt:lpwstr>_Toc469949990</vt:lpwstr>
      </vt:variant>
      <vt:variant>
        <vt:i4>1638448</vt:i4>
      </vt:variant>
      <vt:variant>
        <vt:i4>95</vt:i4>
      </vt:variant>
      <vt:variant>
        <vt:i4>0</vt:i4>
      </vt:variant>
      <vt:variant>
        <vt:i4>5</vt:i4>
      </vt:variant>
      <vt:variant>
        <vt:lpwstr/>
      </vt:variant>
      <vt:variant>
        <vt:lpwstr>_Toc469949989</vt:lpwstr>
      </vt:variant>
      <vt:variant>
        <vt:i4>1638448</vt:i4>
      </vt:variant>
      <vt:variant>
        <vt:i4>89</vt:i4>
      </vt:variant>
      <vt:variant>
        <vt:i4>0</vt:i4>
      </vt:variant>
      <vt:variant>
        <vt:i4>5</vt:i4>
      </vt:variant>
      <vt:variant>
        <vt:lpwstr/>
      </vt:variant>
      <vt:variant>
        <vt:lpwstr>_Toc469949987</vt:lpwstr>
      </vt:variant>
      <vt:variant>
        <vt:i4>1638448</vt:i4>
      </vt:variant>
      <vt:variant>
        <vt:i4>83</vt:i4>
      </vt:variant>
      <vt:variant>
        <vt:i4>0</vt:i4>
      </vt:variant>
      <vt:variant>
        <vt:i4>5</vt:i4>
      </vt:variant>
      <vt:variant>
        <vt:lpwstr/>
      </vt:variant>
      <vt:variant>
        <vt:lpwstr>_Toc469949986</vt:lpwstr>
      </vt:variant>
      <vt:variant>
        <vt:i4>1638448</vt:i4>
      </vt:variant>
      <vt:variant>
        <vt:i4>77</vt:i4>
      </vt:variant>
      <vt:variant>
        <vt:i4>0</vt:i4>
      </vt:variant>
      <vt:variant>
        <vt:i4>5</vt:i4>
      </vt:variant>
      <vt:variant>
        <vt:lpwstr/>
      </vt:variant>
      <vt:variant>
        <vt:lpwstr>_Toc469949985</vt:lpwstr>
      </vt:variant>
      <vt:variant>
        <vt:i4>1638448</vt:i4>
      </vt:variant>
      <vt:variant>
        <vt:i4>71</vt:i4>
      </vt:variant>
      <vt:variant>
        <vt:i4>0</vt:i4>
      </vt:variant>
      <vt:variant>
        <vt:i4>5</vt:i4>
      </vt:variant>
      <vt:variant>
        <vt:lpwstr/>
      </vt:variant>
      <vt:variant>
        <vt:lpwstr>_Toc469949984</vt:lpwstr>
      </vt:variant>
      <vt:variant>
        <vt:i4>1638448</vt:i4>
      </vt:variant>
      <vt:variant>
        <vt:i4>65</vt:i4>
      </vt:variant>
      <vt:variant>
        <vt:i4>0</vt:i4>
      </vt:variant>
      <vt:variant>
        <vt:i4>5</vt:i4>
      </vt:variant>
      <vt:variant>
        <vt:lpwstr/>
      </vt:variant>
      <vt:variant>
        <vt:lpwstr>_Toc469949983</vt:lpwstr>
      </vt:variant>
      <vt:variant>
        <vt:i4>1638448</vt:i4>
      </vt:variant>
      <vt:variant>
        <vt:i4>59</vt:i4>
      </vt:variant>
      <vt:variant>
        <vt:i4>0</vt:i4>
      </vt:variant>
      <vt:variant>
        <vt:i4>5</vt:i4>
      </vt:variant>
      <vt:variant>
        <vt:lpwstr/>
      </vt:variant>
      <vt:variant>
        <vt:lpwstr>_Toc469949982</vt:lpwstr>
      </vt:variant>
      <vt:variant>
        <vt:i4>1638448</vt:i4>
      </vt:variant>
      <vt:variant>
        <vt:i4>53</vt:i4>
      </vt:variant>
      <vt:variant>
        <vt:i4>0</vt:i4>
      </vt:variant>
      <vt:variant>
        <vt:i4>5</vt:i4>
      </vt:variant>
      <vt:variant>
        <vt:lpwstr/>
      </vt:variant>
      <vt:variant>
        <vt:lpwstr>_Toc469949981</vt:lpwstr>
      </vt:variant>
      <vt:variant>
        <vt:i4>1638448</vt:i4>
      </vt:variant>
      <vt:variant>
        <vt:i4>47</vt:i4>
      </vt:variant>
      <vt:variant>
        <vt:i4>0</vt:i4>
      </vt:variant>
      <vt:variant>
        <vt:i4>5</vt:i4>
      </vt:variant>
      <vt:variant>
        <vt:lpwstr/>
      </vt:variant>
      <vt:variant>
        <vt:lpwstr>_Toc469949980</vt:lpwstr>
      </vt:variant>
      <vt:variant>
        <vt:i4>1441840</vt:i4>
      </vt:variant>
      <vt:variant>
        <vt:i4>41</vt:i4>
      </vt:variant>
      <vt:variant>
        <vt:i4>0</vt:i4>
      </vt:variant>
      <vt:variant>
        <vt:i4>5</vt:i4>
      </vt:variant>
      <vt:variant>
        <vt:lpwstr/>
      </vt:variant>
      <vt:variant>
        <vt:lpwstr>_Toc469949979</vt:lpwstr>
      </vt:variant>
      <vt:variant>
        <vt:i4>1441840</vt:i4>
      </vt:variant>
      <vt:variant>
        <vt:i4>35</vt:i4>
      </vt:variant>
      <vt:variant>
        <vt:i4>0</vt:i4>
      </vt:variant>
      <vt:variant>
        <vt:i4>5</vt:i4>
      </vt:variant>
      <vt:variant>
        <vt:lpwstr/>
      </vt:variant>
      <vt:variant>
        <vt:lpwstr>_Toc469949978</vt:lpwstr>
      </vt:variant>
      <vt:variant>
        <vt:i4>1441840</vt:i4>
      </vt:variant>
      <vt:variant>
        <vt:i4>29</vt:i4>
      </vt:variant>
      <vt:variant>
        <vt:i4>0</vt:i4>
      </vt:variant>
      <vt:variant>
        <vt:i4>5</vt:i4>
      </vt:variant>
      <vt:variant>
        <vt:lpwstr/>
      </vt:variant>
      <vt:variant>
        <vt:lpwstr>_Toc469949977</vt:lpwstr>
      </vt:variant>
      <vt:variant>
        <vt:i4>1441840</vt:i4>
      </vt:variant>
      <vt:variant>
        <vt:i4>23</vt:i4>
      </vt:variant>
      <vt:variant>
        <vt:i4>0</vt:i4>
      </vt:variant>
      <vt:variant>
        <vt:i4>5</vt:i4>
      </vt:variant>
      <vt:variant>
        <vt:lpwstr/>
      </vt:variant>
      <vt:variant>
        <vt:lpwstr>_Toc469949976</vt:lpwstr>
      </vt:variant>
      <vt:variant>
        <vt:i4>1441840</vt:i4>
      </vt:variant>
      <vt:variant>
        <vt:i4>17</vt:i4>
      </vt:variant>
      <vt:variant>
        <vt:i4>0</vt:i4>
      </vt:variant>
      <vt:variant>
        <vt:i4>5</vt:i4>
      </vt:variant>
      <vt:variant>
        <vt:lpwstr/>
      </vt:variant>
      <vt:variant>
        <vt:lpwstr>_Toc469949975</vt:lpwstr>
      </vt:variant>
      <vt:variant>
        <vt:i4>1441840</vt:i4>
      </vt:variant>
      <vt:variant>
        <vt:i4>11</vt:i4>
      </vt:variant>
      <vt:variant>
        <vt:i4>0</vt:i4>
      </vt:variant>
      <vt:variant>
        <vt:i4>5</vt:i4>
      </vt:variant>
      <vt:variant>
        <vt:lpwstr/>
      </vt:variant>
      <vt:variant>
        <vt:lpwstr>_Toc469949974</vt:lpwstr>
      </vt:variant>
      <vt:variant>
        <vt:i4>1441840</vt:i4>
      </vt:variant>
      <vt:variant>
        <vt:i4>5</vt:i4>
      </vt:variant>
      <vt:variant>
        <vt:i4>0</vt:i4>
      </vt:variant>
      <vt:variant>
        <vt:i4>5</vt:i4>
      </vt:variant>
      <vt:variant>
        <vt:lpwstr/>
      </vt:variant>
      <vt:variant>
        <vt:lpwstr>_Toc469949973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Verifiers Programme</dc:title>
  <dc:subject>Programme Strategy</dc:subject>
  <dc:creator>Jephias Gwarinda</dc:creator>
  <cp:keywords/>
  <cp:lastModifiedBy>Jephias</cp:lastModifiedBy>
  <cp:revision>119</cp:revision>
  <cp:lastPrinted>2017-05-05T10:52:00Z</cp:lastPrinted>
  <dcterms:created xsi:type="dcterms:W3CDTF">2019-05-16T03:27:00Z</dcterms:created>
  <dcterms:modified xsi:type="dcterms:W3CDTF">2020-05-25T13:28:00Z</dcterms:modified>
</cp:coreProperties>
</file>