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9B996" w14:textId="77777777" w:rsidR="00F11AD5" w:rsidRPr="007E4F1C" w:rsidRDefault="00F11AD5" w:rsidP="007E4F1C">
      <w:pPr>
        <w:pBdr>
          <w:bottom w:val="single" w:sz="12" w:space="1" w:color="auto"/>
        </w:pBdr>
        <w:spacing w:after="120" w:line="360" w:lineRule="auto"/>
        <w:jc w:val="center"/>
        <w:rPr>
          <w:rFonts w:ascii="Arial" w:eastAsia="Times New Roman" w:hAnsi="Arial" w:cs="Arial"/>
          <w:b/>
          <w:sz w:val="20"/>
          <w:szCs w:val="20"/>
          <w:u w:val="single"/>
          <w:lang w:val="en-ZA" w:eastAsia="en-ZA"/>
        </w:rPr>
      </w:pPr>
    </w:p>
    <w:p w14:paraId="45119120" w14:textId="77777777" w:rsidR="00F11AD5" w:rsidRPr="007E4F1C" w:rsidRDefault="00F11AD5" w:rsidP="007E4F1C">
      <w:pPr>
        <w:spacing w:after="120" w:line="360" w:lineRule="auto"/>
        <w:jc w:val="center"/>
        <w:rPr>
          <w:rFonts w:ascii="Arial" w:eastAsia="Times New Roman" w:hAnsi="Arial" w:cs="Arial"/>
          <w:b/>
          <w:sz w:val="20"/>
          <w:szCs w:val="20"/>
          <w:u w:val="single"/>
          <w:lang w:val="en-ZA" w:eastAsia="en-ZA"/>
        </w:rPr>
      </w:pPr>
    </w:p>
    <w:p w14:paraId="4DF9461A" w14:textId="4929419C" w:rsidR="00F11AD5" w:rsidRPr="007E4F1C" w:rsidRDefault="00B32A30" w:rsidP="007E4F1C">
      <w:pPr>
        <w:spacing w:after="120" w:line="360" w:lineRule="auto"/>
        <w:jc w:val="center"/>
        <w:rPr>
          <w:rFonts w:ascii="Arial" w:eastAsia="Times New Roman" w:hAnsi="Arial" w:cs="Arial"/>
          <w:b/>
          <w:sz w:val="28"/>
          <w:szCs w:val="28"/>
          <w:u w:val="single"/>
          <w:lang w:val="en-ZA" w:eastAsia="en-ZA"/>
        </w:rPr>
      </w:pPr>
      <w:r w:rsidRPr="007E4F1C">
        <w:rPr>
          <w:rFonts w:ascii="Arial" w:eastAsia="Times New Roman" w:hAnsi="Arial" w:cs="Arial"/>
          <w:b/>
          <w:sz w:val="28"/>
          <w:szCs w:val="28"/>
          <w:u w:val="single"/>
          <w:lang w:val="en-ZA" w:eastAsia="en-ZA"/>
        </w:rPr>
        <w:t xml:space="preserve">INTERNAL </w:t>
      </w:r>
      <w:r w:rsidR="00F11AD5" w:rsidRPr="007E4F1C">
        <w:rPr>
          <w:rFonts w:ascii="Arial" w:eastAsia="Times New Roman" w:hAnsi="Arial" w:cs="Arial"/>
          <w:b/>
          <w:sz w:val="28"/>
          <w:szCs w:val="28"/>
          <w:u w:val="single"/>
          <w:lang w:val="en-ZA" w:eastAsia="en-ZA"/>
        </w:rPr>
        <w:t>SUMMATIVE ASSESSMENT - Model Answers</w:t>
      </w:r>
    </w:p>
    <w:p w14:paraId="66DEE759" w14:textId="77777777" w:rsidR="00F11AD5" w:rsidRPr="007E4F1C" w:rsidRDefault="00F11AD5" w:rsidP="007E4F1C">
      <w:pPr>
        <w:spacing w:after="120" w:line="360" w:lineRule="auto"/>
        <w:jc w:val="center"/>
        <w:rPr>
          <w:rFonts w:ascii="Arial" w:eastAsia="Times New Roman" w:hAnsi="Arial" w:cs="Arial"/>
          <w:i/>
          <w:sz w:val="12"/>
          <w:szCs w:val="12"/>
          <w:lang w:val="en-ZA" w:eastAsia="en-ZA"/>
        </w:rPr>
      </w:pPr>
    </w:p>
    <w:p w14:paraId="105E1E79" w14:textId="39EEF063" w:rsidR="00F11AD5" w:rsidRPr="007E4F1C" w:rsidRDefault="00F11AD5" w:rsidP="007E4F1C">
      <w:pPr>
        <w:spacing w:after="120" w:line="360" w:lineRule="auto"/>
        <w:jc w:val="center"/>
        <w:rPr>
          <w:rFonts w:ascii="Arial" w:eastAsia="Times New Roman" w:hAnsi="Arial" w:cs="Arial"/>
          <w:sz w:val="24"/>
          <w:szCs w:val="24"/>
          <w:lang w:val="en-ZA" w:eastAsia="en-ZA"/>
        </w:rPr>
      </w:pPr>
      <w:r w:rsidRPr="007E4F1C">
        <w:rPr>
          <w:rFonts w:ascii="Arial" w:eastAsia="Times New Roman" w:hAnsi="Arial" w:cs="Arial"/>
          <w:b/>
          <w:sz w:val="24"/>
          <w:szCs w:val="24"/>
          <w:lang w:val="en-ZA" w:eastAsia="en-ZA"/>
        </w:rPr>
        <w:t xml:space="preserve">Qualification: Occupational Certificate: </w:t>
      </w:r>
      <w:r w:rsidR="00BD0640" w:rsidRPr="007E4F1C">
        <w:rPr>
          <w:rFonts w:ascii="Arial" w:hAnsi="Arial" w:cs="Arial"/>
          <w:b/>
        </w:rPr>
        <w:t>Financial Investment Advisor</w:t>
      </w:r>
    </w:p>
    <w:p w14:paraId="4FBEA567" w14:textId="77777777" w:rsidR="00BD0640" w:rsidRPr="007E4F1C" w:rsidRDefault="00BD0640" w:rsidP="007E4F1C">
      <w:pPr>
        <w:spacing w:after="120" w:line="360" w:lineRule="auto"/>
        <w:jc w:val="center"/>
        <w:rPr>
          <w:rFonts w:ascii="Arial" w:eastAsia="Times New Roman" w:hAnsi="Arial" w:cs="Arial"/>
          <w:b/>
          <w:sz w:val="24"/>
          <w:szCs w:val="24"/>
          <w:lang w:val="en-ZA" w:eastAsia="en-ZA"/>
        </w:rPr>
      </w:pPr>
      <w:r w:rsidRPr="007E4F1C">
        <w:rPr>
          <w:rFonts w:ascii="Arial" w:eastAsia="Times New Roman" w:hAnsi="Arial" w:cs="Arial"/>
          <w:b/>
          <w:sz w:val="24"/>
          <w:szCs w:val="24"/>
          <w:lang w:val="en-ZA" w:eastAsia="en-ZA"/>
        </w:rPr>
        <w:t>Module 3: Health care benefits advisory services</w:t>
      </w:r>
    </w:p>
    <w:p w14:paraId="193C35DC" w14:textId="1D2E36C1" w:rsidR="00F11AD5" w:rsidRPr="007E4F1C" w:rsidRDefault="00CD6C84" w:rsidP="007E4F1C">
      <w:pPr>
        <w:spacing w:after="120" w:line="360" w:lineRule="auto"/>
        <w:jc w:val="center"/>
        <w:rPr>
          <w:rFonts w:ascii="Arial" w:eastAsia="Times New Roman" w:hAnsi="Arial" w:cs="Arial"/>
          <w:b/>
          <w:sz w:val="24"/>
          <w:szCs w:val="24"/>
          <w:lang w:val="en-ZA" w:eastAsia="en-ZA"/>
        </w:rPr>
      </w:pPr>
      <w:r w:rsidRPr="007E4F1C">
        <w:rPr>
          <w:rFonts w:ascii="Arial" w:eastAsia="Times New Roman" w:hAnsi="Arial" w:cs="Arial"/>
          <w:b/>
          <w:sz w:val="24"/>
          <w:szCs w:val="24"/>
          <w:lang w:val="en-ZA" w:eastAsia="en-ZA"/>
        </w:rPr>
        <w:t>Learning units: 1-</w:t>
      </w:r>
      <w:r w:rsidR="006D7F0D" w:rsidRPr="007E4F1C">
        <w:rPr>
          <w:rFonts w:ascii="Arial" w:eastAsia="Times New Roman" w:hAnsi="Arial" w:cs="Arial"/>
          <w:b/>
          <w:sz w:val="24"/>
          <w:szCs w:val="24"/>
          <w:lang w:val="en-ZA" w:eastAsia="en-ZA"/>
        </w:rPr>
        <w:t xml:space="preserve"> </w:t>
      </w:r>
      <w:r w:rsidR="00271D0C" w:rsidRPr="007E4F1C">
        <w:rPr>
          <w:rFonts w:ascii="Arial" w:eastAsia="Times New Roman" w:hAnsi="Arial" w:cs="Arial"/>
          <w:b/>
          <w:sz w:val="24"/>
          <w:szCs w:val="24"/>
          <w:lang w:val="en-ZA" w:eastAsia="en-ZA"/>
        </w:rPr>
        <w:t>9</w:t>
      </w:r>
    </w:p>
    <w:p w14:paraId="35EAECA0" w14:textId="77777777" w:rsidR="00F11AD5" w:rsidRPr="007E4F1C" w:rsidRDefault="00F11AD5" w:rsidP="007E4F1C">
      <w:pPr>
        <w:spacing w:after="120" w:line="360" w:lineRule="auto"/>
        <w:rPr>
          <w:rFonts w:ascii="Arial" w:eastAsia="Times New Roman" w:hAnsi="Arial" w:cs="Arial"/>
          <w:sz w:val="20"/>
          <w:szCs w:val="20"/>
          <w:lang w:val="en-ZA" w:eastAsia="en-ZA"/>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85"/>
      </w:tblGrid>
      <w:tr w:rsidR="00F11AD5" w:rsidRPr="007E4F1C" w14:paraId="79EAB52A" w14:textId="77777777" w:rsidTr="00166CAF">
        <w:tc>
          <w:tcPr>
            <w:tcW w:w="9985" w:type="dxa"/>
          </w:tcPr>
          <w:p w14:paraId="0A4B0D94" w14:textId="77777777" w:rsidR="00F11AD5" w:rsidRPr="007E4F1C" w:rsidRDefault="00F11AD5" w:rsidP="007E4F1C">
            <w:pPr>
              <w:widowControl w:val="0"/>
              <w:tabs>
                <w:tab w:val="center" w:pos="4320"/>
                <w:tab w:val="right" w:pos="8640"/>
              </w:tabs>
              <w:spacing w:after="120" w:line="360" w:lineRule="auto"/>
              <w:jc w:val="center"/>
              <w:rPr>
                <w:rFonts w:ascii="Arial" w:eastAsia="Times New Roman" w:hAnsi="Arial" w:cs="Arial"/>
                <w:b/>
                <w:i/>
                <w:sz w:val="12"/>
                <w:szCs w:val="12"/>
                <w:u w:val="single"/>
                <w:lang w:val="en-GB"/>
              </w:rPr>
            </w:pPr>
          </w:p>
          <w:p w14:paraId="7C549B83" w14:textId="77777777" w:rsidR="00F11AD5" w:rsidRPr="007E4F1C" w:rsidRDefault="00F11AD5" w:rsidP="00CF5507">
            <w:pPr>
              <w:widowControl w:val="0"/>
              <w:tabs>
                <w:tab w:val="center" w:pos="4320"/>
                <w:tab w:val="right" w:pos="8640"/>
              </w:tabs>
              <w:spacing w:after="120" w:line="360" w:lineRule="auto"/>
              <w:rPr>
                <w:rFonts w:ascii="Arial" w:eastAsia="Times New Roman" w:hAnsi="Arial" w:cs="Arial"/>
                <w:i/>
                <w:u w:val="single"/>
                <w:lang w:val="en-GB"/>
              </w:rPr>
            </w:pPr>
            <w:r w:rsidRPr="007E4F1C">
              <w:rPr>
                <w:rFonts w:ascii="Arial" w:eastAsia="Times New Roman" w:hAnsi="Arial" w:cs="Arial"/>
                <w:b/>
                <w:i/>
                <w:u w:val="single"/>
                <w:lang w:val="en-GB"/>
              </w:rPr>
              <w:t>INSTRUCTIONS</w:t>
            </w:r>
          </w:p>
          <w:p w14:paraId="54DEEBFF" w14:textId="77777777" w:rsidR="00F11AD5" w:rsidRPr="007E4F1C" w:rsidRDefault="00F11AD5" w:rsidP="00CF5507">
            <w:pPr>
              <w:widowControl w:val="0"/>
              <w:numPr>
                <w:ilvl w:val="0"/>
                <w:numId w:val="1"/>
              </w:numPr>
              <w:tabs>
                <w:tab w:val="num" w:pos="877"/>
                <w:tab w:val="center" w:pos="4320"/>
                <w:tab w:val="right" w:pos="8640"/>
              </w:tabs>
              <w:spacing w:after="120" w:line="360" w:lineRule="auto"/>
              <w:ind w:left="1260" w:hanging="743"/>
              <w:rPr>
                <w:rFonts w:ascii="Arial" w:eastAsia="Times New Roman" w:hAnsi="Arial" w:cs="Arial"/>
                <w:i/>
                <w:sz w:val="20"/>
                <w:szCs w:val="20"/>
                <w:lang w:val="en-GB"/>
              </w:rPr>
            </w:pPr>
            <w:r w:rsidRPr="007E4F1C">
              <w:rPr>
                <w:rFonts w:ascii="Arial" w:eastAsia="Times New Roman" w:hAnsi="Arial" w:cs="Arial"/>
                <w:i/>
                <w:sz w:val="20"/>
                <w:szCs w:val="20"/>
                <w:lang w:val="en-GB"/>
              </w:rPr>
              <w:t>Complete all questions using black ink.</w:t>
            </w:r>
          </w:p>
          <w:p w14:paraId="071075C6" w14:textId="77777777" w:rsidR="00F11AD5" w:rsidRPr="007E4F1C" w:rsidRDefault="00F11AD5" w:rsidP="00CF5507">
            <w:pPr>
              <w:widowControl w:val="0"/>
              <w:numPr>
                <w:ilvl w:val="0"/>
                <w:numId w:val="1"/>
              </w:numPr>
              <w:tabs>
                <w:tab w:val="num" w:pos="877"/>
                <w:tab w:val="center" w:pos="4320"/>
                <w:tab w:val="right" w:pos="8640"/>
              </w:tabs>
              <w:spacing w:after="120" w:line="360" w:lineRule="auto"/>
              <w:ind w:left="1260" w:hanging="743"/>
              <w:rPr>
                <w:rFonts w:ascii="Arial" w:eastAsia="Times New Roman" w:hAnsi="Arial" w:cs="Arial"/>
                <w:i/>
                <w:sz w:val="20"/>
                <w:szCs w:val="20"/>
                <w:lang w:val="en-GB"/>
              </w:rPr>
            </w:pPr>
            <w:r w:rsidRPr="007E4F1C">
              <w:rPr>
                <w:rFonts w:ascii="Arial" w:eastAsia="Times New Roman" w:hAnsi="Arial" w:cs="Arial"/>
                <w:i/>
                <w:sz w:val="20"/>
                <w:szCs w:val="20"/>
                <w:lang w:val="en-GB"/>
              </w:rPr>
              <w:t>Write legibly in the language agreed, namely English.</w:t>
            </w:r>
          </w:p>
          <w:p w14:paraId="1D82E222" w14:textId="77777777" w:rsidR="00F11AD5" w:rsidRPr="007E4F1C" w:rsidRDefault="00F11AD5" w:rsidP="00CF5507">
            <w:pPr>
              <w:widowControl w:val="0"/>
              <w:numPr>
                <w:ilvl w:val="0"/>
                <w:numId w:val="1"/>
              </w:numPr>
              <w:tabs>
                <w:tab w:val="num" w:pos="877"/>
                <w:tab w:val="center" w:pos="4320"/>
                <w:tab w:val="right" w:pos="8640"/>
              </w:tabs>
              <w:spacing w:after="120" w:line="360" w:lineRule="auto"/>
              <w:ind w:left="1260" w:hanging="743"/>
              <w:rPr>
                <w:rFonts w:ascii="Arial" w:eastAsia="Times New Roman" w:hAnsi="Arial" w:cs="Arial"/>
                <w:i/>
                <w:sz w:val="20"/>
                <w:szCs w:val="20"/>
                <w:lang w:val="en-GB"/>
              </w:rPr>
            </w:pPr>
            <w:r w:rsidRPr="007E4F1C">
              <w:rPr>
                <w:rFonts w:ascii="Arial" w:eastAsia="Times New Roman" w:hAnsi="Arial" w:cs="Arial"/>
                <w:i/>
                <w:sz w:val="20"/>
                <w:szCs w:val="20"/>
                <w:lang w:val="en-GB"/>
              </w:rPr>
              <w:t>Label drawings clearly (if applicable).</w:t>
            </w:r>
          </w:p>
          <w:p w14:paraId="4129E47B" w14:textId="4D78C638" w:rsidR="00F11AD5" w:rsidRPr="007E4F1C" w:rsidRDefault="00F11AD5" w:rsidP="00CF5507">
            <w:pPr>
              <w:widowControl w:val="0"/>
              <w:numPr>
                <w:ilvl w:val="0"/>
                <w:numId w:val="1"/>
              </w:numPr>
              <w:tabs>
                <w:tab w:val="num" w:pos="877"/>
                <w:tab w:val="center" w:pos="4320"/>
                <w:tab w:val="right" w:pos="8640"/>
              </w:tabs>
              <w:spacing w:after="120" w:line="360" w:lineRule="auto"/>
              <w:ind w:left="1260" w:hanging="743"/>
              <w:rPr>
                <w:rFonts w:ascii="Arial" w:eastAsia="Times New Roman" w:hAnsi="Arial" w:cs="Arial"/>
                <w:i/>
                <w:sz w:val="20"/>
                <w:szCs w:val="20"/>
                <w:lang w:val="en-GB"/>
              </w:rPr>
            </w:pPr>
            <w:r w:rsidRPr="007E4F1C">
              <w:rPr>
                <w:rFonts w:ascii="Arial" w:eastAsia="Times New Roman" w:hAnsi="Arial" w:cs="Arial"/>
                <w:i/>
                <w:sz w:val="20"/>
                <w:szCs w:val="20"/>
                <w:lang w:val="en-GB"/>
              </w:rPr>
              <w:t>The required mar</w:t>
            </w:r>
            <w:r w:rsidR="00197284" w:rsidRPr="007E4F1C">
              <w:rPr>
                <w:rFonts w:ascii="Arial" w:eastAsia="Times New Roman" w:hAnsi="Arial" w:cs="Arial"/>
                <w:i/>
                <w:sz w:val="20"/>
                <w:szCs w:val="20"/>
                <w:lang w:val="en-GB"/>
              </w:rPr>
              <w:t>k to be declared competent is 50</w:t>
            </w:r>
            <w:r w:rsidRPr="007E4F1C">
              <w:rPr>
                <w:rFonts w:ascii="Arial" w:eastAsia="Times New Roman" w:hAnsi="Arial" w:cs="Arial"/>
                <w:i/>
                <w:sz w:val="20"/>
                <w:szCs w:val="20"/>
                <w:lang w:val="en-GB"/>
              </w:rPr>
              <w:t>%.</w:t>
            </w:r>
          </w:p>
          <w:p w14:paraId="4AA0124B" w14:textId="0BDE53A3" w:rsidR="00F11AD5" w:rsidRPr="00CF5507" w:rsidRDefault="00F11AD5" w:rsidP="00CF5507">
            <w:pPr>
              <w:widowControl w:val="0"/>
              <w:numPr>
                <w:ilvl w:val="0"/>
                <w:numId w:val="1"/>
              </w:numPr>
              <w:tabs>
                <w:tab w:val="num" w:pos="877"/>
                <w:tab w:val="center" w:pos="4320"/>
                <w:tab w:val="right" w:pos="8640"/>
              </w:tabs>
              <w:spacing w:after="120" w:line="360" w:lineRule="auto"/>
              <w:ind w:left="1260" w:hanging="743"/>
              <w:rPr>
                <w:rFonts w:ascii="Arial" w:eastAsia="Times New Roman" w:hAnsi="Arial" w:cs="Arial"/>
                <w:i/>
                <w:sz w:val="20"/>
                <w:szCs w:val="20"/>
                <w:lang w:val="en-GB"/>
              </w:rPr>
            </w:pPr>
            <w:r w:rsidRPr="007E4F1C">
              <w:rPr>
                <w:rFonts w:ascii="Arial" w:eastAsia="Times New Roman" w:hAnsi="Arial" w:cs="Arial"/>
                <w:i/>
                <w:sz w:val="20"/>
                <w:szCs w:val="20"/>
                <w:lang w:val="en-GB"/>
              </w:rPr>
              <w:t xml:space="preserve">This is </w:t>
            </w:r>
            <w:r w:rsidR="00197284" w:rsidRPr="007E4F1C">
              <w:rPr>
                <w:rFonts w:ascii="Arial" w:eastAsia="Times New Roman" w:hAnsi="Arial" w:cs="Arial"/>
                <w:i/>
                <w:sz w:val="20"/>
                <w:szCs w:val="20"/>
                <w:lang w:val="en-GB"/>
              </w:rPr>
              <w:t>a closed</w:t>
            </w:r>
            <w:r w:rsidRPr="007E4F1C">
              <w:rPr>
                <w:rFonts w:ascii="Arial" w:eastAsia="Times New Roman" w:hAnsi="Arial" w:cs="Arial"/>
                <w:i/>
                <w:sz w:val="20"/>
                <w:szCs w:val="20"/>
                <w:lang w:val="en-GB"/>
              </w:rPr>
              <w:t xml:space="preserve"> book, 3-hour test.</w:t>
            </w:r>
          </w:p>
        </w:tc>
      </w:tr>
      <w:tr w:rsidR="00F11AD5" w:rsidRPr="007E4F1C" w14:paraId="1C8D1899" w14:textId="77777777" w:rsidTr="00166CAF">
        <w:trPr>
          <w:trHeight w:val="1700"/>
        </w:trPr>
        <w:tc>
          <w:tcPr>
            <w:tcW w:w="9985" w:type="dxa"/>
          </w:tcPr>
          <w:p w14:paraId="3C34F801" w14:textId="77777777" w:rsidR="00F11AD5" w:rsidRPr="007E4F1C" w:rsidRDefault="00F11AD5" w:rsidP="007E4F1C">
            <w:pPr>
              <w:widowControl w:val="0"/>
              <w:tabs>
                <w:tab w:val="center" w:pos="4320"/>
                <w:tab w:val="right" w:pos="8640"/>
              </w:tabs>
              <w:spacing w:after="120" w:line="360" w:lineRule="auto"/>
              <w:jc w:val="center"/>
              <w:rPr>
                <w:rFonts w:ascii="Arial" w:eastAsia="Times New Roman" w:hAnsi="Arial" w:cs="Arial"/>
                <w:b/>
                <w:i/>
                <w:sz w:val="12"/>
                <w:szCs w:val="12"/>
                <w:u w:val="single"/>
                <w:lang w:val="en-GB"/>
              </w:rPr>
            </w:pPr>
          </w:p>
          <w:p w14:paraId="571B1FFE" w14:textId="0EB5B7E4" w:rsidR="00F11AD5" w:rsidRPr="007E4F1C" w:rsidRDefault="00F11AD5" w:rsidP="007E4F1C">
            <w:pPr>
              <w:tabs>
                <w:tab w:val="left" w:pos="5520"/>
              </w:tabs>
              <w:spacing w:after="120" w:line="360" w:lineRule="auto"/>
              <w:jc w:val="both"/>
              <w:rPr>
                <w:rFonts w:ascii="Arial" w:eastAsia="Times New Roman" w:hAnsi="Arial" w:cs="Arial"/>
                <w:b/>
                <w:szCs w:val="20"/>
                <w:lang w:val="en-ZA"/>
              </w:rPr>
            </w:pPr>
            <w:r w:rsidRPr="007E4F1C">
              <w:rPr>
                <w:rFonts w:ascii="Arial" w:eastAsia="Times New Roman" w:hAnsi="Arial" w:cs="Arial"/>
                <w:b/>
                <w:szCs w:val="20"/>
                <w:lang w:val="en-ZA"/>
              </w:rPr>
              <w:t>SECTION A</w:t>
            </w:r>
          </w:p>
          <w:p w14:paraId="79DBB426" w14:textId="6E75E0E5" w:rsidR="00D97A02" w:rsidRDefault="00D97A02" w:rsidP="007E4F1C">
            <w:pPr>
              <w:spacing w:after="120" w:line="360" w:lineRule="auto"/>
              <w:rPr>
                <w:rFonts w:ascii="Arial" w:hAnsi="Arial" w:cs="Arial"/>
                <w:b/>
                <w:bCs/>
                <w:lang w:val="en-ZA"/>
              </w:rPr>
            </w:pPr>
            <w:r w:rsidRPr="007E4F1C">
              <w:rPr>
                <w:rFonts w:ascii="Arial" w:hAnsi="Arial" w:cs="Arial"/>
                <w:b/>
                <w:bCs/>
                <w:lang w:val="en-ZA"/>
              </w:rPr>
              <w:t>State whether the following statements are True/ False [5 Marks]</w:t>
            </w:r>
          </w:p>
          <w:p w14:paraId="7C9B17BA" w14:textId="4334D8F5" w:rsidR="00D97A02" w:rsidRPr="00697709" w:rsidRDefault="00D97A02" w:rsidP="007E4F1C">
            <w:pPr>
              <w:numPr>
                <w:ilvl w:val="0"/>
                <w:numId w:val="4"/>
              </w:numPr>
              <w:spacing w:after="120" w:line="360" w:lineRule="auto"/>
              <w:contextualSpacing/>
              <w:rPr>
                <w:rFonts w:ascii="Arial" w:hAnsi="Arial" w:cs="Arial"/>
                <w:lang w:val="en-ZA"/>
              </w:rPr>
            </w:pPr>
            <w:r w:rsidRPr="007E4F1C">
              <w:rPr>
                <w:rFonts w:ascii="Arial" w:hAnsi="Arial" w:cs="Arial"/>
                <w:lang w:val="en-ZA"/>
              </w:rPr>
              <w:t xml:space="preserve">A medical scheme provides cover for a specific health event and pays out a predetermined amount. </w:t>
            </w:r>
            <w:r w:rsidR="007E4F1C" w:rsidRPr="007E4F1C">
              <w:rPr>
                <w:rFonts w:ascii="Arial" w:hAnsi="Arial" w:cs="Arial"/>
                <w:color w:val="FF0000"/>
                <w:lang w:val="en-ZA"/>
              </w:rPr>
              <w:t>F</w:t>
            </w:r>
            <w:r w:rsidRPr="007E4F1C">
              <w:rPr>
                <w:rFonts w:ascii="Arial" w:hAnsi="Arial" w:cs="Arial"/>
                <w:color w:val="FF0000"/>
                <w:lang w:val="en-ZA"/>
              </w:rPr>
              <w:t>alse</w:t>
            </w:r>
          </w:p>
          <w:p w14:paraId="5D740F5C" w14:textId="77777777" w:rsidR="00825057" w:rsidRPr="007E4F1C" w:rsidRDefault="00825057" w:rsidP="00697709">
            <w:pPr>
              <w:spacing w:after="120" w:line="360" w:lineRule="auto"/>
              <w:ind w:left="720"/>
              <w:contextualSpacing/>
              <w:rPr>
                <w:rFonts w:ascii="Arial" w:hAnsi="Arial" w:cs="Arial"/>
                <w:lang w:val="en-ZA"/>
              </w:rPr>
            </w:pPr>
          </w:p>
          <w:p w14:paraId="64EA3992" w14:textId="0BC916AD" w:rsidR="00D97A02" w:rsidRPr="007E4F1C" w:rsidRDefault="00D97A02" w:rsidP="007E4F1C">
            <w:pPr>
              <w:numPr>
                <w:ilvl w:val="0"/>
                <w:numId w:val="4"/>
              </w:numPr>
              <w:spacing w:after="120" w:line="360" w:lineRule="auto"/>
              <w:contextualSpacing/>
              <w:rPr>
                <w:rFonts w:ascii="Arial" w:hAnsi="Arial" w:cs="Arial"/>
                <w:lang w:val="en-ZA"/>
              </w:rPr>
            </w:pPr>
            <w:r w:rsidRPr="007E4F1C">
              <w:rPr>
                <w:rFonts w:ascii="Arial" w:hAnsi="Arial" w:cs="Arial"/>
                <w:lang w:val="en-ZA"/>
              </w:rPr>
              <w:t xml:space="preserve">Medical insurance will give a person peace of mind since it provides cover for all healthcare expenses, whether in </w:t>
            </w:r>
            <w:r w:rsidR="00825057">
              <w:rPr>
                <w:rFonts w:ascii="Arial" w:hAnsi="Arial" w:cs="Arial"/>
                <w:lang w:val="en-ZA"/>
              </w:rPr>
              <w:t xml:space="preserve">a </w:t>
            </w:r>
            <w:r w:rsidRPr="007E4F1C">
              <w:rPr>
                <w:rFonts w:ascii="Arial" w:hAnsi="Arial" w:cs="Arial"/>
                <w:lang w:val="en-ZA"/>
              </w:rPr>
              <w:t xml:space="preserve">hospital or out of </w:t>
            </w:r>
            <w:r w:rsidR="00825057">
              <w:rPr>
                <w:rFonts w:ascii="Arial" w:hAnsi="Arial" w:cs="Arial"/>
                <w:lang w:val="en-ZA"/>
              </w:rPr>
              <w:t xml:space="preserve">the </w:t>
            </w:r>
            <w:r w:rsidRPr="007E4F1C">
              <w:rPr>
                <w:rFonts w:ascii="Arial" w:hAnsi="Arial" w:cs="Arial"/>
                <w:lang w:val="en-ZA"/>
              </w:rPr>
              <w:t>hospital.</w:t>
            </w:r>
            <w:r w:rsidRPr="007E4F1C">
              <w:rPr>
                <w:rFonts w:ascii="Arial" w:hAnsi="Arial" w:cs="Arial"/>
                <w:color w:val="FF0000"/>
                <w:lang w:val="en-ZA"/>
              </w:rPr>
              <w:t xml:space="preserve"> </w:t>
            </w:r>
            <w:r w:rsidR="007E4F1C" w:rsidRPr="007E4F1C">
              <w:rPr>
                <w:rFonts w:ascii="Arial" w:hAnsi="Arial" w:cs="Arial"/>
                <w:color w:val="FF0000"/>
                <w:lang w:val="en-ZA"/>
              </w:rPr>
              <w:t>F</w:t>
            </w:r>
            <w:r w:rsidRPr="007E4F1C">
              <w:rPr>
                <w:rFonts w:ascii="Arial" w:hAnsi="Arial" w:cs="Arial"/>
                <w:color w:val="FF0000"/>
                <w:lang w:val="en-ZA"/>
              </w:rPr>
              <w:t>alse</w:t>
            </w:r>
          </w:p>
          <w:p w14:paraId="682309D8" w14:textId="77777777" w:rsidR="007E4F1C" w:rsidRPr="007E4F1C" w:rsidRDefault="007E4F1C" w:rsidP="007E4F1C">
            <w:pPr>
              <w:spacing w:after="120" w:line="360" w:lineRule="auto"/>
              <w:ind w:left="720"/>
              <w:contextualSpacing/>
              <w:rPr>
                <w:rFonts w:ascii="Arial" w:hAnsi="Arial" w:cs="Arial"/>
                <w:lang w:val="en-ZA"/>
              </w:rPr>
            </w:pPr>
          </w:p>
          <w:p w14:paraId="08AF91C0" w14:textId="16E88EAA" w:rsidR="00D97A02" w:rsidRPr="007E4F1C" w:rsidRDefault="00D97A02" w:rsidP="007E4F1C">
            <w:pPr>
              <w:numPr>
                <w:ilvl w:val="0"/>
                <w:numId w:val="4"/>
              </w:numPr>
              <w:spacing w:after="120" w:line="360" w:lineRule="auto"/>
              <w:contextualSpacing/>
              <w:rPr>
                <w:rFonts w:ascii="Arial" w:hAnsi="Arial" w:cs="Arial"/>
                <w:lang w:val="en-ZA"/>
              </w:rPr>
            </w:pPr>
            <w:r w:rsidRPr="007E4F1C">
              <w:rPr>
                <w:rFonts w:ascii="Arial" w:hAnsi="Arial" w:cs="Arial"/>
                <w:lang w:val="en-ZA"/>
              </w:rPr>
              <w:t xml:space="preserve">Prescribed minimum benefits focus on treating the condition that the member is already suffering from, rather than preventing the member from getting the disease. </w:t>
            </w:r>
            <w:r w:rsidRPr="007E4F1C">
              <w:rPr>
                <w:rFonts w:ascii="Arial" w:hAnsi="Arial" w:cs="Arial"/>
                <w:color w:val="FF0000"/>
                <w:lang w:val="en-ZA"/>
              </w:rPr>
              <w:t>True</w:t>
            </w:r>
          </w:p>
          <w:p w14:paraId="72B5BAB0" w14:textId="77777777" w:rsidR="007E4F1C" w:rsidRPr="007E4F1C" w:rsidRDefault="007E4F1C" w:rsidP="007E4F1C">
            <w:pPr>
              <w:spacing w:after="120" w:line="360" w:lineRule="auto"/>
              <w:ind w:left="720"/>
              <w:contextualSpacing/>
              <w:rPr>
                <w:rFonts w:ascii="Arial" w:hAnsi="Arial" w:cs="Arial"/>
                <w:lang w:val="en-ZA"/>
              </w:rPr>
            </w:pPr>
          </w:p>
          <w:p w14:paraId="527721F4" w14:textId="40C7F536" w:rsidR="00D97A02" w:rsidRPr="007E4F1C" w:rsidRDefault="00D97A02" w:rsidP="007E4F1C">
            <w:pPr>
              <w:numPr>
                <w:ilvl w:val="0"/>
                <w:numId w:val="4"/>
              </w:numPr>
              <w:spacing w:after="120" w:line="360" w:lineRule="auto"/>
              <w:contextualSpacing/>
              <w:rPr>
                <w:rFonts w:ascii="Arial" w:hAnsi="Arial" w:cs="Arial"/>
                <w:lang w:val="en-ZA"/>
              </w:rPr>
            </w:pPr>
            <w:r w:rsidRPr="007E4F1C">
              <w:rPr>
                <w:rFonts w:ascii="Arial" w:hAnsi="Arial" w:cs="Arial"/>
                <w:lang w:val="en-ZA"/>
              </w:rPr>
              <w:lastRenderedPageBreak/>
              <w:t xml:space="preserve">If a member has incurred a co-payment, they can ask the medical scheme to deduct the money from their medical savings account. </w:t>
            </w:r>
            <w:r w:rsidRPr="007E4F1C">
              <w:rPr>
                <w:rFonts w:ascii="Arial" w:hAnsi="Arial" w:cs="Arial"/>
                <w:color w:val="FF0000"/>
                <w:lang w:val="en-ZA"/>
              </w:rPr>
              <w:t xml:space="preserve">False </w:t>
            </w:r>
          </w:p>
          <w:p w14:paraId="5216FB72" w14:textId="77777777" w:rsidR="007E4F1C" w:rsidRPr="007E4F1C" w:rsidRDefault="007E4F1C" w:rsidP="007E4F1C">
            <w:pPr>
              <w:spacing w:after="120" w:line="360" w:lineRule="auto"/>
              <w:ind w:left="720"/>
              <w:contextualSpacing/>
              <w:rPr>
                <w:rFonts w:ascii="Arial" w:hAnsi="Arial" w:cs="Arial"/>
                <w:lang w:val="en-ZA"/>
              </w:rPr>
            </w:pPr>
          </w:p>
          <w:p w14:paraId="3F5E781D" w14:textId="77777777" w:rsidR="00D97A02" w:rsidRPr="007E4F1C" w:rsidRDefault="00D97A02" w:rsidP="007E4F1C">
            <w:pPr>
              <w:numPr>
                <w:ilvl w:val="0"/>
                <w:numId w:val="4"/>
              </w:numPr>
              <w:spacing w:after="120" w:line="360" w:lineRule="auto"/>
              <w:contextualSpacing/>
              <w:rPr>
                <w:rFonts w:ascii="Arial" w:hAnsi="Arial" w:cs="Arial"/>
                <w:lang w:val="en-ZA"/>
              </w:rPr>
            </w:pPr>
            <w:r w:rsidRPr="007E4F1C">
              <w:rPr>
                <w:rFonts w:ascii="Arial" w:hAnsi="Arial" w:cs="Arial"/>
                <w:lang w:val="en-ZA"/>
              </w:rPr>
              <w:t>Under the National Health Insurance, the rich will subsidize the poor for healthcare services</w:t>
            </w:r>
            <w:r w:rsidRPr="007E4F1C">
              <w:rPr>
                <w:rFonts w:ascii="Arial" w:hAnsi="Arial" w:cs="Arial"/>
                <w:color w:val="FF0000"/>
                <w:lang w:val="en-ZA"/>
              </w:rPr>
              <w:t xml:space="preserve">. True </w:t>
            </w:r>
          </w:p>
          <w:p w14:paraId="062E6F2E" w14:textId="77777777" w:rsidR="00D97A02" w:rsidRPr="007E4F1C" w:rsidRDefault="00D97A02" w:rsidP="007E4F1C">
            <w:pPr>
              <w:spacing w:after="120" w:line="360" w:lineRule="auto"/>
              <w:rPr>
                <w:rFonts w:ascii="Arial" w:hAnsi="Arial" w:cs="Arial"/>
                <w:b/>
                <w:bCs/>
                <w:lang w:val="en-ZA"/>
              </w:rPr>
            </w:pPr>
            <w:r w:rsidRPr="007E4F1C">
              <w:rPr>
                <w:rFonts w:ascii="Arial" w:hAnsi="Arial" w:cs="Arial"/>
                <w:b/>
                <w:bCs/>
                <w:lang w:val="en-ZA"/>
              </w:rPr>
              <w:t>Multiple choice [5 Marks]</w:t>
            </w:r>
          </w:p>
          <w:p w14:paraId="3E6BE604" w14:textId="77777777" w:rsidR="00D97A02" w:rsidRPr="007E4F1C" w:rsidRDefault="00D97A02" w:rsidP="007E4F1C">
            <w:pPr>
              <w:numPr>
                <w:ilvl w:val="0"/>
                <w:numId w:val="3"/>
              </w:numPr>
              <w:spacing w:after="120" w:line="360" w:lineRule="auto"/>
              <w:contextualSpacing/>
              <w:rPr>
                <w:rFonts w:ascii="Arial" w:hAnsi="Arial" w:cs="Arial"/>
                <w:lang w:val="en-ZA"/>
              </w:rPr>
            </w:pPr>
            <w:r w:rsidRPr="007E4F1C">
              <w:rPr>
                <w:rFonts w:ascii="Arial" w:hAnsi="Arial" w:cs="Arial"/>
                <w:lang w:val="en-ZA"/>
              </w:rPr>
              <w:t>The following are prescribed minimum benefits except:</w:t>
            </w:r>
          </w:p>
          <w:p w14:paraId="4C640B08" w14:textId="77777777" w:rsidR="00D97A02" w:rsidRPr="007E4F1C" w:rsidRDefault="00D97A02" w:rsidP="007E4F1C">
            <w:pPr>
              <w:numPr>
                <w:ilvl w:val="0"/>
                <w:numId w:val="5"/>
              </w:numPr>
              <w:spacing w:after="120" w:line="360" w:lineRule="auto"/>
              <w:contextualSpacing/>
              <w:rPr>
                <w:rFonts w:ascii="Arial" w:hAnsi="Arial" w:cs="Arial"/>
                <w:lang w:val="en-ZA"/>
              </w:rPr>
            </w:pPr>
            <w:r w:rsidRPr="007E4F1C">
              <w:rPr>
                <w:rFonts w:ascii="Arial" w:hAnsi="Arial" w:cs="Arial"/>
                <w:lang w:val="en-ZA"/>
              </w:rPr>
              <w:t>any emergency medical condition</w:t>
            </w:r>
          </w:p>
          <w:p w14:paraId="35081B1B" w14:textId="77777777" w:rsidR="00D97A02" w:rsidRPr="007E4F1C" w:rsidRDefault="00D97A02" w:rsidP="007E4F1C">
            <w:pPr>
              <w:numPr>
                <w:ilvl w:val="0"/>
                <w:numId w:val="5"/>
              </w:numPr>
              <w:spacing w:after="120" w:line="360" w:lineRule="auto"/>
              <w:contextualSpacing/>
              <w:rPr>
                <w:rFonts w:ascii="Arial" w:hAnsi="Arial" w:cs="Arial"/>
                <w:lang w:val="en-ZA"/>
              </w:rPr>
            </w:pPr>
            <w:r w:rsidRPr="007E4F1C">
              <w:rPr>
                <w:rFonts w:ascii="Arial" w:hAnsi="Arial" w:cs="Arial"/>
                <w:lang w:val="en-ZA"/>
              </w:rPr>
              <w:t>a limited set of 270 medical conditions</w:t>
            </w:r>
          </w:p>
          <w:p w14:paraId="1304B58D" w14:textId="77777777" w:rsidR="00D97A02" w:rsidRPr="007E4F1C" w:rsidRDefault="00D97A02" w:rsidP="007E4F1C">
            <w:pPr>
              <w:numPr>
                <w:ilvl w:val="0"/>
                <w:numId w:val="5"/>
              </w:numPr>
              <w:spacing w:after="120" w:line="360" w:lineRule="auto"/>
              <w:contextualSpacing/>
              <w:rPr>
                <w:rFonts w:ascii="Arial" w:hAnsi="Arial" w:cs="Arial"/>
                <w:color w:val="FF0000"/>
                <w:lang w:val="en-ZA"/>
              </w:rPr>
            </w:pPr>
            <w:r w:rsidRPr="007E4F1C">
              <w:rPr>
                <w:rFonts w:ascii="Arial" w:hAnsi="Arial" w:cs="Arial"/>
                <w:color w:val="FF0000"/>
                <w:lang w:val="en-ZA"/>
              </w:rPr>
              <w:t>cholesterol, blood sugar and blood pressure tests</w:t>
            </w:r>
          </w:p>
          <w:p w14:paraId="36B5946D" w14:textId="77777777" w:rsidR="00D97A02" w:rsidRPr="007E4F1C" w:rsidRDefault="00D97A02" w:rsidP="007E4F1C">
            <w:pPr>
              <w:numPr>
                <w:ilvl w:val="0"/>
                <w:numId w:val="5"/>
              </w:numPr>
              <w:spacing w:after="120" w:line="360" w:lineRule="auto"/>
              <w:contextualSpacing/>
              <w:rPr>
                <w:rFonts w:ascii="Arial" w:hAnsi="Arial" w:cs="Arial"/>
                <w:lang w:val="en-ZA"/>
              </w:rPr>
            </w:pPr>
            <w:r w:rsidRPr="007E4F1C">
              <w:rPr>
                <w:rFonts w:ascii="Arial" w:hAnsi="Arial" w:cs="Arial"/>
                <w:lang w:val="en-ZA"/>
              </w:rPr>
              <w:t>25 chronic conditions defined in the Chronic Diseases List (CDL)</w:t>
            </w:r>
          </w:p>
          <w:p w14:paraId="6F0BE7E5" w14:textId="39DBC761" w:rsidR="00D97A02" w:rsidRDefault="00D97A02" w:rsidP="007E4F1C">
            <w:pPr>
              <w:spacing w:after="120" w:line="360" w:lineRule="auto"/>
              <w:rPr>
                <w:rFonts w:ascii="Arial" w:hAnsi="Arial" w:cs="Arial"/>
                <w:lang w:val="en-ZA"/>
              </w:rPr>
            </w:pPr>
          </w:p>
          <w:p w14:paraId="36CC3547" w14:textId="1D203C96" w:rsidR="00D97A02" w:rsidRPr="007E4F1C" w:rsidRDefault="001C335C" w:rsidP="007E4F1C">
            <w:pPr>
              <w:numPr>
                <w:ilvl w:val="0"/>
                <w:numId w:val="3"/>
              </w:numPr>
              <w:spacing w:after="120" w:line="360" w:lineRule="auto"/>
              <w:contextualSpacing/>
              <w:rPr>
                <w:rFonts w:ascii="Arial" w:hAnsi="Arial" w:cs="Arial"/>
                <w:lang w:val="en-ZA"/>
              </w:rPr>
            </w:pPr>
            <w:r>
              <w:rPr>
                <w:rFonts w:ascii="Arial" w:hAnsi="Arial" w:cs="Arial"/>
                <w:lang w:val="en-ZA"/>
              </w:rPr>
              <w:t>Who in the list below is not eligible for membership of a medical scheme?</w:t>
            </w:r>
          </w:p>
          <w:p w14:paraId="5324ACA6" w14:textId="77777777" w:rsidR="00D97A02" w:rsidRPr="007E4F1C" w:rsidRDefault="00D97A02" w:rsidP="007E4F1C">
            <w:pPr>
              <w:numPr>
                <w:ilvl w:val="0"/>
                <w:numId w:val="6"/>
              </w:numPr>
              <w:spacing w:after="120" w:line="360" w:lineRule="auto"/>
              <w:contextualSpacing/>
              <w:rPr>
                <w:rFonts w:ascii="Arial" w:hAnsi="Arial" w:cs="Arial"/>
                <w:color w:val="FF0000"/>
                <w:lang w:val="en-ZA"/>
              </w:rPr>
            </w:pPr>
            <w:r w:rsidRPr="007E4F1C">
              <w:rPr>
                <w:rFonts w:ascii="Arial" w:hAnsi="Arial" w:cs="Arial"/>
                <w:color w:val="FF0000"/>
                <w:lang w:val="en-ZA"/>
              </w:rPr>
              <w:t>The new wife to a husband who remarried after the first wife died and they became the principal member of the scheme. The first wife was the principal member for a restricted medical scheme</w:t>
            </w:r>
          </w:p>
          <w:p w14:paraId="41003D90" w14:textId="783E4255" w:rsidR="00D97A02" w:rsidRPr="007E4F1C" w:rsidRDefault="00D97A02" w:rsidP="007E4F1C">
            <w:pPr>
              <w:numPr>
                <w:ilvl w:val="0"/>
                <w:numId w:val="6"/>
              </w:numPr>
              <w:spacing w:after="120" w:line="360" w:lineRule="auto"/>
              <w:contextualSpacing/>
              <w:rPr>
                <w:rFonts w:ascii="Arial" w:hAnsi="Arial" w:cs="Arial"/>
                <w:lang w:val="en-ZA"/>
              </w:rPr>
            </w:pPr>
            <w:r w:rsidRPr="007E4F1C">
              <w:rPr>
                <w:rFonts w:ascii="Arial" w:hAnsi="Arial" w:cs="Arial"/>
                <w:lang w:val="en-ZA"/>
              </w:rPr>
              <w:t xml:space="preserve">The grandchild whose parents died because of a car accident when they were 12 years old and now, they were left in the legal custody of their </w:t>
            </w:r>
            <w:proofErr w:type="spellStart"/>
            <w:r w:rsidRPr="007E4F1C">
              <w:rPr>
                <w:rFonts w:ascii="Arial" w:hAnsi="Arial" w:cs="Arial"/>
                <w:lang w:val="en-ZA"/>
              </w:rPr>
              <w:t>grand parents</w:t>
            </w:r>
            <w:proofErr w:type="spellEnd"/>
            <w:r w:rsidR="00825057">
              <w:rPr>
                <w:rFonts w:ascii="Arial" w:hAnsi="Arial" w:cs="Arial"/>
                <w:lang w:val="en-ZA"/>
              </w:rPr>
              <w:t>.</w:t>
            </w:r>
          </w:p>
          <w:p w14:paraId="41468E4F" w14:textId="78E3FBF5" w:rsidR="00D97A02" w:rsidRPr="007E4F1C" w:rsidRDefault="00D97A02" w:rsidP="007E4F1C">
            <w:pPr>
              <w:numPr>
                <w:ilvl w:val="0"/>
                <w:numId w:val="6"/>
              </w:numPr>
              <w:spacing w:after="120" w:line="360" w:lineRule="auto"/>
              <w:contextualSpacing/>
              <w:rPr>
                <w:rFonts w:ascii="Arial" w:hAnsi="Arial" w:cs="Arial"/>
                <w:lang w:val="en-ZA"/>
              </w:rPr>
            </w:pPr>
            <w:r w:rsidRPr="007E4F1C">
              <w:rPr>
                <w:rFonts w:ascii="Arial" w:hAnsi="Arial" w:cs="Arial"/>
                <w:lang w:val="en-ZA"/>
              </w:rPr>
              <w:t>A child who is 23 years old and they are still in college after having failed certain courses for two consecutive years and they ended up extending their college years</w:t>
            </w:r>
            <w:r w:rsidR="00825057">
              <w:rPr>
                <w:rFonts w:ascii="Arial" w:hAnsi="Arial" w:cs="Arial"/>
                <w:lang w:val="en-ZA"/>
              </w:rPr>
              <w:t>.</w:t>
            </w:r>
          </w:p>
          <w:p w14:paraId="4ACE541A" w14:textId="1A25EE9F" w:rsidR="00D97A02" w:rsidRDefault="00D97A02" w:rsidP="007E4F1C">
            <w:pPr>
              <w:numPr>
                <w:ilvl w:val="0"/>
                <w:numId w:val="6"/>
              </w:numPr>
              <w:spacing w:after="120" w:line="360" w:lineRule="auto"/>
              <w:contextualSpacing/>
              <w:rPr>
                <w:rFonts w:ascii="Arial" w:hAnsi="Arial" w:cs="Arial"/>
                <w:lang w:val="en-ZA"/>
              </w:rPr>
            </w:pPr>
            <w:r w:rsidRPr="007E4F1C">
              <w:rPr>
                <w:rFonts w:ascii="Arial" w:hAnsi="Arial" w:cs="Arial"/>
                <w:lang w:val="en-ZA"/>
              </w:rPr>
              <w:t>A child that is born to parents who are already members of a medical scheme.</w:t>
            </w:r>
          </w:p>
          <w:p w14:paraId="3C3FF838" w14:textId="298BB0D7" w:rsidR="007E4F1C" w:rsidRDefault="007E4F1C" w:rsidP="007E4F1C">
            <w:pPr>
              <w:spacing w:after="120" w:line="360" w:lineRule="auto"/>
              <w:ind w:left="1440"/>
              <w:contextualSpacing/>
              <w:rPr>
                <w:rFonts w:ascii="Arial" w:hAnsi="Arial" w:cs="Arial"/>
                <w:lang w:val="en-ZA"/>
              </w:rPr>
            </w:pPr>
          </w:p>
          <w:p w14:paraId="687D3665" w14:textId="78C0FC4A" w:rsidR="00D97A02" w:rsidRPr="007E4F1C" w:rsidRDefault="00D97A02" w:rsidP="007E4F1C">
            <w:pPr>
              <w:numPr>
                <w:ilvl w:val="0"/>
                <w:numId w:val="3"/>
              </w:numPr>
              <w:spacing w:after="120" w:line="360" w:lineRule="auto"/>
              <w:contextualSpacing/>
              <w:rPr>
                <w:rFonts w:ascii="Arial" w:hAnsi="Arial" w:cs="Arial"/>
                <w:lang w:val="en-ZA"/>
              </w:rPr>
            </w:pPr>
            <w:r w:rsidRPr="007E4F1C">
              <w:rPr>
                <w:rFonts w:ascii="Arial" w:hAnsi="Arial" w:cs="Arial"/>
                <w:lang w:val="en-ZA"/>
              </w:rPr>
              <w:t>Which of the following Acts</w:t>
            </w:r>
            <w:r w:rsidR="001C335C">
              <w:rPr>
                <w:rFonts w:ascii="Arial" w:hAnsi="Arial" w:cs="Arial"/>
                <w:lang w:val="en-ZA"/>
              </w:rPr>
              <w:t xml:space="preserve"> is not </w:t>
            </w:r>
            <w:r w:rsidRPr="007E4F1C">
              <w:rPr>
                <w:rFonts w:ascii="Arial" w:hAnsi="Arial" w:cs="Arial"/>
                <w:lang w:val="en-ZA"/>
              </w:rPr>
              <w:t xml:space="preserve"> specific to</w:t>
            </w:r>
            <w:r w:rsidR="001C335C">
              <w:rPr>
                <w:rFonts w:ascii="Arial" w:hAnsi="Arial" w:cs="Arial"/>
                <w:lang w:val="en-ZA"/>
              </w:rPr>
              <w:t xml:space="preserve"> the</w:t>
            </w:r>
            <w:r w:rsidRPr="007E4F1C">
              <w:rPr>
                <w:rFonts w:ascii="Arial" w:hAnsi="Arial" w:cs="Arial"/>
                <w:lang w:val="en-ZA"/>
              </w:rPr>
              <w:t xml:space="preserve"> healthcare services, in other words it is </w:t>
            </w:r>
            <w:r w:rsidR="001C335C">
              <w:rPr>
                <w:rFonts w:ascii="Arial" w:hAnsi="Arial" w:cs="Arial"/>
                <w:lang w:val="en-ZA"/>
              </w:rPr>
              <w:t>applicable in other sectors of the economy</w:t>
            </w:r>
            <w:r w:rsidRPr="007E4F1C">
              <w:rPr>
                <w:rFonts w:ascii="Arial" w:hAnsi="Arial" w:cs="Arial"/>
                <w:lang w:val="en-ZA"/>
              </w:rPr>
              <w:t>?</w:t>
            </w:r>
          </w:p>
          <w:p w14:paraId="269CAF70" w14:textId="77777777" w:rsidR="00D97A02" w:rsidRPr="007E4F1C" w:rsidRDefault="00D97A02" w:rsidP="007E4F1C">
            <w:pPr>
              <w:numPr>
                <w:ilvl w:val="0"/>
                <w:numId w:val="7"/>
              </w:numPr>
              <w:spacing w:after="120" w:line="360" w:lineRule="auto"/>
              <w:contextualSpacing/>
              <w:rPr>
                <w:rFonts w:ascii="Arial" w:hAnsi="Arial" w:cs="Arial"/>
                <w:color w:val="FF0000"/>
                <w:lang w:val="en-ZA"/>
              </w:rPr>
            </w:pPr>
            <w:r w:rsidRPr="007E4F1C">
              <w:rPr>
                <w:rFonts w:ascii="Arial" w:hAnsi="Arial" w:cs="Arial"/>
                <w:color w:val="FF0000"/>
                <w:lang w:val="en-ZA"/>
              </w:rPr>
              <w:t>Occupational Health and Safety Act</w:t>
            </w:r>
          </w:p>
          <w:p w14:paraId="640320FF" w14:textId="77777777" w:rsidR="00D97A02" w:rsidRPr="007E4F1C" w:rsidRDefault="00D97A02" w:rsidP="007E4F1C">
            <w:pPr>
              <w:numPr>
                <w:ilvl w:val="0"/>
                <w:numId w:val="7"/>
              </w:numPr>
              <w:spacing w:after="120" w:line="360" w:lineRule="auto"/>
              <w:contextualSpacing/>
              <w:rPr>
                <w:rFonts w:ascii="Arial" w:hAnsi="Arial" w:cs="Arial"/>
                <w:lang w:val="en-ZA"/>
              </w:rPr>
            </w:pPr>
            <w:r w:rsidRPr="007E4F1C">
              <w:rPr>
                <w:rFonts w:ascii="Arial" w:hAnsi="Arial" w:cs="Arial"/>
                <w:lang w:val="en-ZA"/>
              </w:rPr>
              <w:t>Medicine and Related Substances Control Act</w:t>
            </w:r>
          </w:p>
          <w:p w14:paraId="6715B126" w14:textId="77777777" w:rsidR="00D97A02" w:rsidRPr="007E4F1C" w:rsidRDefault="00D97A02" w:rsidP="007E4F1C">
            <w:pPr>
              <w:numPr>
                <w:ilvl w:val="0"/>
                <w:numId w:val="7"/>
              </w:numPr>
              <w:spacing w:after="120" w:line="360" w:lineRule="auto"/>
              <w:contextualSpacing/>
              <w:rPr>
                <w:rFonts w:ascii="Arial" w:hAnsi="Arial" w:cs="Arial"/>
                <w:lang w:val="en-ZA"/>
              </w:rPr>
            </w:pPr>
            <w:r w:rsidRPr="007E4F1C">
              <w:rPr>
                <w:rFonts w:ascii="Arial" w:hAnsi="Arial" w:cs="Arial"/>
                <w:lang w:val="en-ZA"/>
              </w:rPr>
              <w:t>Pharmacy Act</w:t>
            </w:r>
          </w:p>
          <w:p w14:paraId="4639E8D4" w14:textId="7D22477E" w:rsidR="00D97A02" w:rsidRDefault="00D97A02" w:rsidP="007E4F1C">
            <w:pPr>
              <w:numPr>
                <w:ilvl w:val="0"/>
                <w:numId w:val="7"/>
              </w:numPr>
              <w:spacing w:after="120" w:line="360" w:lineRule="auto"/>
              <w:contextualSpacing/>
              <w:rPr>
                <w:rFonts w:ascii="Arial" w:hAnsi="Arial" w:cs="Arial"/>
                <w:lang w:val="en-ZA"/>
              </w:rPr>
            </w:pPr>
            <w:r w:rsidRPr="007E4F1C">
              <w:rPr>
                <w:rFonts w:ascii="Arial" w:hAnsi="Arial" w:cs="Arial"/>
                <w:lang w:val="en-ZA"/>
              </w:rPr>
              <w:t>Medical Schemes Act</w:t>
            </w:r>
          </w:p>
          <w:p w14:paraId="271DB419" w14:textId="3982C04C" w:rsidR="007E4F1C" w:rsidRDefault="007E4F1C" w:rsidP="007E4F1C">
            <w:pPr>
              <w:spacing w:after="120" w:line="360" w:lineRule="auto"/>
              <w:ind w:left="1440"/>
              <w:contextualSpacing/>
              <w:rPr>
                <w:rFonts w:ascii="Arial" w:hAnsi="Arial" w:cs="Arial"/>
                <w:lang w:val="en-ZA"/>
              </w:rPr>
            </w:pPr>
          </w:p>
          <w:p w14:paraId="36A5E7AE" w14:textId="77777777" w:rsidR="00D97A02" w:rsidRPr="007E4F1C" w:rsidRDefault="00D97A02" w:rsidP="007E4F1C">
            <w:pPr>
              <w:numPr>
                <w:ilvl w:val="0"/>
                <w:numId w:val="3"/>
              </w:numPr>
              <w:spacing w:after="120" w:line="360" w:lineRule="auto"/>
              <w:contextualSpacing/>
              <w:rPr>
                <w:rFonts w:ascii="Arial" w:hAnsi="Arial" w:cs="Arial"/>
                <w:lang w:val="en-ZA"/>
              </w:rPr>
            </w:pPr>
            <w:r w:rsidRPr="007E4F1C">
              <w:rPr>
                <w:rFonts w:ascii="Arial" w:hAnsi="Arial" w:cs="Arial"/>
                <w:lang w:val="en-ZA"/>
              </w:rPr>
              <w:t>Which of the following is the incorrect statement about medical insurance?</w:t>
            </w:r>
          </w:p>
          <w:p w14:paraId="15B5CFD0" w14:textId="77777777" w:rsidR="00D97A02" w:rsidRPr="007E4F1C" w:rsidRDefault="00D97A02" w:rsidP="007E4F1C">
            <w:pPr>
              <w:numPr>
                <w:ilvl w:val="0"/>
                <w:numId w:val="8"/>
              </w:numPr>
              <w:autoSpaceDE w:val="0"/>
              <w:autoSpaceDN w:val="0"/>
              <w:adjustRightInd w:val="0"/>
              <w:spacing w:after="120" w:line="360" w:lineRule="auto"/>
              <w:contextualSpacing/>
              <w:rPr>
                <w:rFonts w:ascii="Arial" w:hAnsi="Arial" w:cs="Arial"/>
                <w:lang w:val="en-ZA"/>
              </w:rPr>
            </w:pPr>
            <w:r w:rsidRPr="007E4F1C">
              <w:rPr>
                <w:rFonts w:ascii="Arial" w:hAnsi="Arial" w:cs="Arial"/>
                <w:lang w:val="en-ZA"/>
              </w:rPr>
              <w:t>Pay directly to the member</w:t>
            </w:r>
          </w:p>
          <w:p w14:paraId="7AF20A9E" w14:textId="77777777" w:rsidR="00D97A02" w:rsidRPr="007E4F1C" w:rsidRDefault="00D97A02" w:rsidP="007E4F1C">
            <w:pPr>
              <w:numPr>
                <w:ilvl w:val="0"/>
                <w:numId w:val="8"/>
              </w:numPr>
              <w:autoSpaceDE w:val="0"/>
              <w:autoSpaceDN w:val="0"/>
              <w:adjustRightInd w:val="0"/>
              <w:spacing w:after="120" w:line="360" w:lineRule="auto"/>
              <w:contextualSpacing/>
              <w:rPr>
                <w:rFonts w:ascii="Arial" w:hAnsi="Arial" w:cs="Arial"/>
                <w:color w:val="FF0000"/>
                <w:lang w:val="en-ZA"/>
              </w:rPr>
            </w:pPr>
            <w:r w:rsidRPr="007E4F1C">
              <w:rPr>
                <w:rFonts w:ascii="Arial" w:hAnsi="Arial" w:cs="Arial"/>
                <w:color w:val="FF0000"/>
                <w:lang w:val="en-ZA"/>
              </w:rPr>
              <w:t>Payments is related to what the cost of the healthcare service</w:t>
            </w:r>
          </w:p>
          <w:p w14:paraId="328E481C" w14:textId="77777777" w:rsidR="00D97A02" w:rsidRPr="007E4F1C" w:rsidRDefault="00D97A02" w:rsidP="007E4F1C">
            <w:pPr>
              <w:numPr>
                <w:ilvl w:val="0"/>
                <w:numId w:val="8"/>
              </w:numPr>
              <w:autoSpaceDE w:val="0"/>
              <w:autoSpaceDN w:val="0"/>
              <w:adjustRightInd w:val="0"/>
              <w:spacing w:after="120" w:line="360" w:lineRule="auto"/>
              <w:contextualSpacing/>
              <w:rPr>
                <w:rFonts w:ascii="Arial" w:hAnsi="Arial" w:cs="Arial"/>
                <w:lang w:val="en-ZA"/>
              </w:rPr>
            </w:pPr>
            <w:r w:rsidRPr="007E4F1C">
              <w:rPr>
                <w:rFonts w:ascii="Arial" w:hAnsi="Arial" w:cs="Arial"/>
                <w:lang w:val="en-ZA"/>
              </w:rPr>
              <w:lastRenderedPageBreak/>
              <w:t>The client makes their own decision as to what they want to use their money for</w:t>
            </w:r>
          </w:p>
          <w:p w14:paraId="177125A1" w14:textId="3992D85B" w:rsidR="00D97A02" w:rsidRDefault="00D97A02" w:rsidP="007E4F1C">
            <w:pPr>
              <w:numPr>
                <w:ilvl w:val="0"/>
                <w:numId w:val="8"/>
              </w:numPr>
              <w:autoSpaceDE w:val="0"/>
              <w:autoSpaceDN w:val="0"/>
              <w:adjustRightInd w:val="0"/>
              <w:spacing w:after="120" w:line="360" w:lineRule="auto"/>
              <w:contextualSpacing/>
              <w:rPr>
                <w:rFonts w:ascii="Arial" w:hAnsi="Arial" w:cs="Arial"/>
                <w:lang w:val="en-ZA"/>
              </w:rPr>
            </w:pPr>
            <w:r w:rsidRPr="007E4F1C">
              <w:rPr>
                <w:rFonts w:ascii="Arial" w:hAnsi="Arial" w:cs="Arial"/>
                <w:lang w:val="en-ZA"/>
              </w:rPr>
              <w:t>The policies are issued by insurance companies and not medical schemes</w:t>
            </w:r>
          </w:p>
          <w:p w14:paraId="1B2A1E5E" w14:textId="77777777" w:rsidR="007E4F1C" w:rsidRPr="007E4F1C" w:rsidRDefault="007E4F1C" w:rsidP="007E4F1C">
            <w:pPr>
              <w:autoSpaceDE w:val="0"/>
              <w:autoSpaceDN w:val="0"/>
              <w:adjustRightInd w:val="0"/>
              <w:spacing w:after="120" w:line="360" w:lineRule="auto"/>
              <w:contextualSpacing/>
              <w:rPr>
                <w:rFonts w:ascii="Arial" w:hAnsi="Arial" w:cs="Arial"/>
                <w:lang w:val="en-ZA"/>
              </w:rPr>
            </w:pPr>
          </w:p>
          <w:p w14:paraId="6ABD4197" w14:textId="77777777" w:rsidR="00D97A02" w:rsidRPr="007E4F1C" w:rsidRDefault="00D97A02" w:rsidP="007E4F1C">
            <w:pPr>
              <w:numPr>
                <w:ilvl w:val="0"/>
                <w:numId w:val="3"/>
              </w:numPr>
              <w:spacing w:after="120" w:line="360" w:lineRule="auto"/>
              <w:contextualSpacing/>
              <w:rPr>
                <w:rFonts w:ascii="Arial" w:hAnsi="Arial" w:cs="Arial"/>
                <w:lang w:val="en-ZA"/>
              </w:rPr>
            </w:pPr>
            <w:r w:rsidRPr="007E4F1C">
              <w:rPr>
                <w:rFonts w:ascii="Arial" w:hAnsi="Arial" w:cs="Arial"/>
                <w:lang w:val="en-ZA"/>
              </w:rPr>
              <w:t>Which of the following is incorrect about the concept of managed care?</w:t>
            </w:r>
          </w:p>
          <w:p w14:paraId="798A2F38" w14:textId="0369B130" w:rsidR="00D97A02" w:rsidRPr="007E4F1C" w:rsidRDefault="00D97A02" w:rsidP="007E4F1C">
            <w:pPr>
              <w:numPr>
                <w:ilvl w:val="0"/>
                <w:numId w:val="2"/>
              </w:numPr>
              <w:spacing w:after="120" w:line="360" w:lineRule="auto"/>
              <w:contextualSpacing/>
              <w:rPr>
                <w:rFonts w:ascii="Arial" w:hAnsi="Arial" w:cs="Arial"/>
                <w:lang w:val="en-ZA"/>
              </w:rPr>
            </w:pPr>
            <w:r w:rsidRPr="007E4F1C">
              <w:rPr>
                <w:rFonts w:ascii="Arial" w:hAnsi="Arial" w:cs="Arial"/>
                <w:lang w:val="en-ZA"/>
              </w:rPr>
              <w:t>Managed health care means clinical and financial risk assessment and management of health care with a view to facilitating appropriateness and cost effectiveness of relevant health services within constraints of what is affordable through use of rules based &amp; clinical management-based programmes</w:t>
            </w:r>
            <w:r w:rsidR="00825057">
              <w:rPr>
                <w:rFonts w:ascii="Arial" w:hAnsi="Arial" w:cs="Arial"/>
                <w:lang w:val="en-ZA"/>
              </w:rPr>
              <w:t>.</w:t>
            </w:r>
          </w:p>
          <w:p w14:paraId="454270BA" w14:textId="77777777" w:rsidR="00D97A02" w:rsidRPr="007E4F1C" w:rsidRDefault="00D97A02" w:rsidP="007E4F1C">
            <w:pPr>
              <w:numPr>
                <w:ilvl w:val="0"/>
                <w:numId w:val="2"/>
              </w:numPr>
              <w:spacing w:after="120" w:line="360" w:lineRule="auto"/>
              <w:contextualSpacing/>
              <w:rPr>
                <w:rFonts w:ascii="Arial" w:hAnsi="Arial" w:cs="Arial"/>
                <w:lang w:val="en-ZA"/>
              </w:rPr>
            </w:pPr>
            <w:r w:rsidRPr="007E4F1C">
              <w:rPr>
                <w:rFonts w:ascii="Arial" w:hAnsi="Arial" w:cs="Arial"/>
                <w:lang w:val="en-ZA"/>
              </w:rPr>
              <w:t>Managed care refers processes or techniques used by any entity that delivers, administers and/or assumes risk for health services in order to control or influence the quality, accessibility, utilization, costs and prices, or outcomes of such services provided to a defined population.</w:t>
            </w:r>
          </w:p>
          <w:p w14:paraId="20EB734D" w14:textId="77777777" w:rsidR="00D97A02" w:rsidRPr="007E4F1C" w:rsidRDefault="00D97A02" w:rsidP="007E4F1C">
            <w:pPr>
              <w:numPr>
                <w:ilvl w:val="0"/>
                <w:numId w:val="2"/>
              </w:numPr>
              <w:spacing w:after="120" w:line="360" w:lineRule="auto"/>
              <w:contextualSpacing/>
              <w:rPr>
                <w:rFonts w:ascii="Arial" w:hAnsi="Arial" w:cs="Arial"/>
                <w:lang w:val="en-ZA"/>
              </w:rPr>
            </w:pPr>
            <w:r w:rsidRPr="007E4F1C">
              <w:rPr>
                <w:rFonts w:ascii="Arial" w:hAnsi="Arial" w:cs="Arial"/>
                <w:lang w:val="en-ZA"/>
              </w:rPr>
              <w:t>Managed care basically ensures that patients or clients have access to quality healthcare that is affordable, by influencing the behaviour of healthcare providers together with the patients themselves.</w:t>
            </w:r>
          </w:p>
          <w:p w14:paraId="03B321C0" w14:textId="77CB1FD5" w:rsidR="00D97A02" w:rsidRDefault="00D97A02" w:rsidP="007E4F1C">
            <w:pPr>
              <w:numPr>
                <w:ilvl w:val="0"/>
                <w:numId w:val="2"/>
              </w:numPr>
              <w:spacing w:after="120" w:line="360" w:lineRule="auto"/>
              <w:contextualSpacing/>
              <w:rPr>
                <w:rFonts w:ascii="Arial" w:hAnsi="Arial" w:cs="Arial"/>
                <w:color w:val="FF0000"/>
                <w:lang w:val="en-ZA"/>
              </w:rPr>
            </w:pPr>
            <w:r w:rsidRPr="007E4F1C">
              <w:rPr>
                <w:rFonts w:ascii="Arial" w:hAnsi="Arial" w:cs="Arial"/>
                <w:color w:val="FF0000"/>
                <w:lang w:val="en-ZA"/>
              </w:rPr>
              <w:t>Managed care is a concept that focuses on the quality provision of healthcare to members of medical schemes but does not necessarily control the costs because the scheme has to pay for the healthcare costs of their members.</w:t>
            </w:r>
          </w:p>
          <w:p w14:paraId="0A226EE3" w14:textId="2F7024C6" w:rsidR="00D97A02" w:rsidRPr="007E4F1C" w:rsidRDefault="00D97A02" w:rsidP="007E4F1C">
            <w:pPr>
              <w:autoSpaceDE w:val="0"/>
              <w:autoSpaceDN w:val="0"/>
              <w:adjustRightInd w:val="0"/>
              <w:spacing w:after="120" w:line="360" w:lineRule="auto"/>
              <w:jc w:val="center"/>
              <w:rPr>
                <w:rFonts w:ascii="Arial" w:hAnsi="Arial" w:cs="Arial"/>
                <w:b/>
                <w:bCs/>
                <w:lang w:val="en-ZA"/>
              </w:rPr>
            </w:pPr>
            <w:r w:rsidRPr="007E4F1C">
              <w:rPr>
                <w:rFonts w:ascii="Arial" w:hAnsi="Arial" w:cs="Arial"/>
                <w:b/>
                <w:bCs/>
                <w:lang w:val="en-ZA"/>
              </w:rPr>
              <w:t>Section A = 10 Marks</w:t>
            </w:r>
          </w:p>
          <w:p w14:paraId="53847BC5" w14:textId="77777777" w:rsidR="00F11AD5" w:rsidRPr="007E4F1C" w:rsidRDefault="00F11AD5" w:rsidP="007E4F1C">
            <w:pPr>
              <w:widowControl w:val="0"/>
              <w:tabs>
                <w:tab w:val="center" w:pos="4320"/>
                <w:tab w:val="right" w:pos="8640"/>
              </w:tabs>
              <w:spacing w:after="120" w:line="360" w:lineRule="auto"/>
              <w:rPr>
                <w:rFonts w:ascii="Arial" w:eastAsia="Times New Roman" w:hAnsi="Arial" w:cs="Arial"/>
                <w:b/>
                <w:i/>
                <w:sz w:val="12"/>
                <w:szCs w:val="12"/>
                <w:u w:val="single"/>
                <w:lang w:val="en-GB"/>
              </w:rPr>
            </w:pPr>
          </w:p>
        </w:tc>
      </w:tr>
    </w:tbl>
    <w:p w14:paraId="6BF56BDD" w14:textId="77777777" w:rsidR="009638B8" w:rsidRPr="007E4F1C" w:rsidRDefault="009638B8" w:rsidP="007E4F1C">
      <w:pPr>
        <w:tabs>
          <w:tab w:val="left" w:pos="5520"/>
        </w:tabs>
        <w:spacing w:after="120" w:line="360" w:lineRule="auto"/>
        <w:jc w:val="both"/>
        <w:rPr>
          <w:rFonts w:ascii="Arial" w:eastAsia="Times New Roman" w:hAnsi="Arial" w:cs="Arial"/>
          <w:b/>
          <w:szCs w:val="20"/>
          <w:lang w:val="en-ZA"/>
        </w:rPr>
      </w:pPr>
    </w:p>
    <w:p w14:paraId="4137E5A9" w14:textId="77777777" w:rsidR="009638B8" w:rsidRPr="007E4F1C" w:rsidRDefault="009638B8" w:rsidP="007E4F1C">
      <w:pPr>
        <w:spacing w:after="120" w:line="360" w:lineRule="auto"/>
        <w:rPr>
          <w:rFonts w:ascii="Arial" w:eastAsia="Times New Roman" w:hAnsi="Arial" w:cs="Arial"/>
          <w:b/>
          <w:szCs w:val="20"/>
          <w:lang w:val="en-ZA"/>
        </w:rPr>
      </w:pPr>
      <w:r w:rsidRPr="007E4F1C">
        <w:rPr>
          <w:rFonts w:ascii="Arial" w:eastAsia="Times New Roman" w:hAnsi="Arial" w:cs="Arial"/>
          <w:b/>
          <w:szCs w:val="20"/>
          <w:lang w:val="en-ZA"/>
        </w:rPr>
        <w:br w:type="page"/>
      </w:r>
    </w:p>
    <w:p w14:paraId="18725F49" w14:textId="77777777" w:rsidR="00995EED" w:rsidRPr="007E4F1C" w:rsidRDefault="00995EED" w:rsidP="007E4F1C">
      <w:pPr>
        <w:tabs>
          <w:tab w:val="left" w:pos="5520"/>
        </w:tabs>
        <w:spacing w:after="120" w:line="360" w:lineRule="auto"/>
        <w:jc w:val="both"/>
        <w:rPr>
          <w:rFonts w:ascii="Arial" w:eastAsia="Times New Roman" w:hAnsi="Arial" w:cs="Arial"/>
          <w:b/>
          <w:szCs w:val="20"/>
          <w:lang w:val="en-ZA"/>
        </w:rPr>
      </w:pPr>
      <w:r w:rsidRPr="007E4F1C">
        <w:rPr>
          <w:rFonts w:ascii="Arial" w:eastAsia="Times New Roman" w:hAnsi="Arial" w:cs="Arial"/>
          <w:b/>
          <w:szCs w:val="20"/>
          <w:lang w:val="en-ZA"/>
        </w:rPr>
        <w:lastRenderedPageBreak/>
        <w:t>SECTION B: SHORT AND LONG QUESTIONS</w:t>
      </w:r>
    </w:p>
    <w:p w14:paraId="76BE33A8" w14:textId="77777777" w:rsidR="00AF1AEA" w:rsidRPr="007E4F1C" w:rsidRDefault="00F11AD5" w:rsidP="007E4F1C">
      <w:pPr>
        <w:tabs>
          <w:tab w:val="left" w:pos="5520"/>
        </w:tabs>
        <w:spacing w:after="120" w:line="360" w:lineRule="auto"/>
        <w:jc w:val="both"/>
        <w:rPr>
          <w:rFonts w:ascii="Arial" w:eastAsia="Times New Roman" w:hAnsi="Arial" w:cs="Arial"/>
          <w:szCs w:val="20"/>
          <w:lang w:val="en-ZA"/>
        </w:rPr>
      </w:pPr>
      <w:r w:rsidRPr="007E4F1C">
        <w:rPr>
          <w:rFonts w:ascii="Arial" w:eastAsia="Times New Roman" w:hAnsi="Arial" w:cs="Arial"/>
          <w:szCs w:val="20"/>
          <w:lang w:val="en-ZA"/>
        </w:rPr>
        <w:t>____________________________________________________________________________</w:t>
      </w:r>
    </w:p>
    <w:p w14:paraId="286DB258" w14:textId="568D95D6" w:rsidR="00D97A02" w:rsidRPr="007E4F1C" w:rsidRDefault="00D97A02" w:rsidP="007E4F1C">
      <w:pPr>
        <w:autoSpaceDE w:val="0"/>
        <w:autoSpaceDN w:val="0"/>
        <w:adjustRightInd w:val="0"/>
        <w:spacing w:after="120" w:line="360" w:lineRule="auto"/>
        <w:rPr>
          <w:rFonts w:ascii="Arial" w:hAnsi="Arial" w:cs="Arial"/>
          <w:b/>
          <w:bCs/>
        </w:rPr>
      </w:pPr>
      <w:r w:rsidRPr="007E4F1C">
        <w:rPr>
          <w:rFonts w:ascii="Arial" w:hAnsi="Arial" w:cs="Arial"/>
          <w:b/>
          <w:bCs/>
        </w:rPr>
        <w:t>Question 1 (4 marks)</w:t>
      </w:r>
    </w:p>
    <w:p w14:paraId="135FB29D" w14:textId="6169C8E4" w:rsidR="00D97A02" w:rsidRPr="007E4F1C" w:rsidRDefault="00D97A02" w:rsidP="007E4F1C">
      <w:pPr>
        <w:spacing w:after="120" w:line="360" w:lineRule="auto"/>
        <w:rPr>
          <w:rFonts w:ascii="Arial" w:hAnsi="Arial" w:cs="Arial"/>
        </w:rPr>
      </w:pPr>
      <w:r w:rsidRPr="007E4F1C">
        <w:rPr>
          <w:rFonts w:ascii="Arial" w:hAnsi="Arial" w:cs="Arial"/>
        </w:rPr>
        <w:t xml:space="preserve">Differentiate between discretionary and guaranteed benefits in medical schemes. </w:t>
      </w:r>
    </w:p>
    <w:tbl>
      <w:tblPr>
        <w:tblStyle w:val="TableGrid"/>
        <w:tblW w:w="0" w:type="auto"/>
        <w:tblLook w:val="04A0" w:firstRow="1" w:lastRow="0" w:firstColumn="1" w:lastColumn="0" w:noHBand="0" w:noVBand="1"/>
      </w:tblPr>
      <w:tblGrid>
        <w:gridCol w:w="9350"/>
      </w:tblGrid>
      <w:tr w:rsidR="00D97A02" w:rsidRPr="007E4F1C" w14:paraId="06DE1405" w14:textId="77777777" w:rsidTr="00D97A02">
        <w:tc>
          <w:tcPr>
            <w:tcW w:w="9350" w:type="dxa"/>
          </w:tcPr>
          <w:p w14:paraId="086201DD" w14:textId="77777777" w:rsidR="00D97A02" w:rsidRPr="007E4F1C" w:rsidRDefault="00D97A02" w:rsidP="007E4F1C">
            <w:pPr>
              <w:pStyle w:val="ListParagraph"/>
              <w:autoSpaceDE w:val="0"/>
              <w:autoSpaceDN w:val="0"/>
              <w:adjustRightInd w:val="0"/>
              <w:spacing w:after="120" w:line="360" w:lineRule="auto"/>
              <w:rPr>
                <w:rFonts w:ascii="Arial" w:eastAsiaTheme="minorEastAsia" w:hAnsi="Arial" w:cs="Arial"/>
                <w:color w:val="FF0000"/>
                <w:lang w:eastAsia="en-ZA"/>
              </w:rPr>
            </w:pPr>
          </w:p>
          <w:p w14:paraId="039563C3" w14:textId="5B4E5912" w:rsidR="00D97A02" w:rsidRPr="007E4F1C" w:rsidRDefault="00D97A02" w:rsidP="007E4F1C">
            <w:pPr>
              <w:pStyle w:val="ListParagraph"/>
              <w:numPr>
                <w:ilvl w:val="0"/>
                <w:numId w:val="9"/>
              </w:numPr>
              <w:autoSpaceDE w:val="0"/>
              <w:autoSpaceDN w:val="0"/>
              <w:adjustRightInd w:val="0"/>
              <w:spacing w:after="120" w:line="360" w:lineRule="auto"/>
              <w:rPr>
                <w:rFonts w:ascii="Arial" w:eastAsiaTheme="minorEastAsia" w:hAnsi="Arial" w:cs="Arial"/>
                <w:color w:val="FF0000"/>
                <w:lang w:eastAsia="en-ZA"/>
              </w:rPr>
            </w:pPr>
            <w:r w:rsidRPr="007E4F1C">
              <w:rPr>
                <w:rFonts w:ascii="Arial" w:eastAsiaTheme="minorEastAsia" w:hAnsi="Arial" w:cs="Arial"/>
                <w:color w:val="FF0000"/>
                <w:lang w:eastAsia="en-ZA"/>
              </w:rPr>
              <w:t>Discretionary benefits – these are benefits that the scheme is not mandated by the law to provide. They can also be referred to as voluntary benefits. This would then mean that the scheme will require the member to seek preauthorization before the procedure or healthcare service is rendered.</w:t>
            </w:r>
          </w:p>
          <w:p w14:paraId="1520E0FF" w14:textId="77777777" w:rsidR="00D97A02" w:rsidRPr="007E4F1C" w:rsidRDefault="00D97A02" w:rsidP="007E4F1C">
            <w:pPr>
              <w:pStyle w:val="ListParagraph"/>
              <w:numPr>
                <w:ilvl w:val="0"/>
                <w:numId w:val="9"/>
              </w:numPr>
              <w:autoSpaceDE w:val="0"/>
              <w:autoSpaceDN w:val="0"/>
              <w:adjustRightInd w:val="0"/>
              <w:spacing w:after="120" w:line="360" w:lineRule="auto"/>
              <w:rPr>
                <w:rFonts w:ascii="Arial" w:eastAsiaTheme="minorEastAsia" w:hAnsi="Arial" w:cs="Arial"/>
                <w:color w:val="FF0000"/>
                <w:lang w:eastAsia="en-ZA"/>
              </w:rPr>
            </w:pPr>
            <w:r w:rsidRPr="007E4F1C">
              <w:rPr>
                <w:rFonts w:ascii="Arial" w:eastAsiaTheme="minorEastAsia" w:hAnsi="Arial" w:cs="Arial"/>
                <w:color w:val="FF0000"/>
                <w:lang w:eastAsia="en-ZA"/>
              </w:rPr>
              <w:t xml:space="preserve">Guaranteed benefits – the scheme is legally bound to provide such benefits. In a nutshell these are prescribed minimum benefits and they must be provided to all members of the scheme </w:t>
            </w:r>
            <w:proofErr w:type="spellStart"/>
            <w:r w:rsidRPr="007E4F1C">
              <w:rPr>
                <w:rFonts w:ascii="Arial" w:eastAsiaTheme="minorEastAsia" w:hAnsi="Arial" w:cs="Arial"/>
                <w:color w:val="FF0000"/>
                <w:lang w:eastAsia="en-ZA"/>
              </w:rPr>
              <w:t>irregardless</w:t>
            </w:r>
            <w:proofErr w:type="spellEnd"/>
            <w:r w:rsidRPr="007E4F1C">
              <w:rPr>
                <w:rFonts w:ascii="Arial" w:eastAsiaTheme="minorEastAsia" w:hAnsi="Arial" w:cs="Arial"/>
                <w:color w:val="FF0000"/>
                <w:lang w:eastAsia="en-ZA"/>
              </w:rPr>
              <w:t xml:space="preserve"> of their benefit option.</w:t>
            </w:r>
          </w:p>
          <w:p w14:paraId="000CD1ED" w14:textId="77777777" w:rsidR="00D97A02" w:rsidRPr="007E4F1C" w:rsidRDefault="00D97A02" w:rsidP="007E4F1C">
            <w:pPr>
              <w:spacing w:after="120" w:line="360" w:lineRule="auto"/>
              <w:rPr>
                <w:rFonts w:ascii="Arial" w:hAnsi="Arial" w:cs="Arial"/>
              </w:rPr>
            </w:pPr>
          </w:p>
        </w:tc>
      </w:tr>
    </w:tbl>
    <w:p w14:paraId="4BFA4976" w14:textId="77777777" w:rsidR="00F11AD5" w:rsidRPr="007E4F1C" w:rsidRDefault="00F11AD5" w:rsidP="007E4F1C">
      <w:pPr>
        <w:spacing w:after="120" w:line="360" w:lineRule="auto"/>
        <w:rPr>
          <w:rFonts w:ascii="Arial" w:hAnsi="Arial" w:cs="Arial"/>
        </w:rPr>
      </w:pPr>
    </w:p>
    <w:p w14:paraId="5BE10982" w14:textId="77777777" w:rsidR="00F11AD5" w:rsidRPr="007E4F1C" w:rsidRDefault="00F11AD5" w:rsidP="007E4F1C">
      <w:pPr>
        <w:spacing w:after="120" w:line="360" w:lineRule="auto"/>
        <w:rPr>
          <w:rFonts w:ascii="Arial" w:hAnsi="Arial" w:cs="Arial"/>
        </w:rPr>
      </w:pPr>
      <w:r w:rsidRPr="007E4F1C">
        <w:rPr>
          <w:rFonts w:ascii="Arial" w:hAnsi="Arial" w:cs="Arial"/>
        </w:rPr>
        <w:t>____________________________________________________________________________</w:t>
      </w:r>
    </w:p>
    <w:p w14:paraId="444AC71C" w14:textId="52E983B4" w:rsidR="00F24125" w:rsidRPr="007E4F1C" w:rsidRDefault="00D97A02" w:rsidP="007E4F1C">
      <w:pPr>
        <w:tabs>
          <w:tab w:val="left" w:pos="5520"/>
        </w:tabs>
        <w:spacing w:after="120" w:line="360" w:lineRule="auto"/>
        <w:jc w:val="both"/>
        <w:rPr>
          <w:rFonts w:ascii="Arial" w:eastAsia="Times New Roman" w:hAnsi="Arial" w:cs="Arial"/>
          <w:b/>
          <w:szCs w:val="20"/>
          <w:lang w:val="en-ZA"/>
        </w:rPr>
      </w:pPr>
      <w:r w:rsidRPr="007E4F1C">
        <w:rPr>
          <w:rFonts w:ascii="Arial" w:eastAsia="Times New Roman" w:hAnsi="Arial" w:cs="Arial"/>
          <w:b/>
          <w:szCs w:val="20"/>
          <w:lang w:val="en-ZA"/>
        </w:rPr>
        <w:t>Question 2 (3 marks)</w:t>
      </w:r>
    </w:p>
    <w:p w14:paraId="24986CFC" w14:textId="0B95C8D7" w:rsidR="00D97A02" w:rsidRPr="007E4F1C" w:rsidRDefault="00D97A02" w:rsidP="007E4F1C">
      <w:pPr>
        <w:autoSpaceDE w:val="0"/>
        <w:autoSpaceDN w:val="0"/>
        <w:adjustRightInd w:val="0"/>
        <w:spacing w:after="120" w:line="360" w:lineRule="auto"/>
        <w:contextualSpacing/>
        <w:rPr>
          <w:rFonts w:ascii="Arial" w:eastAsiaTheme="minorEastAsia" w:hAnsi="Arial" w:cs="Arial"/>
          <w:lang w:val="en-ZA" w:eastAsia="en-ZA"/>
        </w:rPr>
      </w:pPr>
      <w:r w:rsidRPr="007E4F1C">
        <w:rPr>
          <w:rFonts w:ascii="Arial" w:eastAsiaTheme="minorEastAsia" w:hAnsi="Arial" w:cs="Arial"/>
          <w:lang w:val="en-ZA" w:eastAsia="en-ZA"/>
        </w:rPr>
        <w:t xml:space="preserve">Define the concept of proration of benefits using an example. </w:t>
      </w:r>
    </w:p>
    <w:tbl>
      <w:tblPr>
        <w:tblStyle w:val="TableGrid"/>
        <w:tblW w:w="0" w:type="auto"/>
        <w:tblLook w:val="04A0" w:firstRow="1" w:lastRow="0" w:firstColumn="1" w:lastColumn="0" w:noHBand="0" w:noVBand="1"/>
      </w:tblPr>
      <w:tblGrid>
        <w:gridCol w:w="9350"/>
      </w:tblGrid>
      <w:tr w:rsidR="00D97A02" w:rsidRPr="007E4F1C" w14:paraId="1A22DFC7" w14:textId="77777777" w:rsidTr="00D97A02">
        <w:tc>
          <w:tcPr>
            <w:tcW w:w="9350" w:type="dxa"/>
          </w:tcPr>
          <w:p w14:paraId="7AE801C5" w14:textId="77777777" w:rsidR="00D97A02" w:rsidRPr="007E4F1C" w:rsidRDefault="00D97A02" w:rsidP="007E4F1C">
            <w:pPr>
              <w:spacing w:after="120" w:line="360" w:lineRule="auto"/>
              <w:ind w:left="720"/>
              <w:contextualSpacing/>
              <w:rPr>
                <w:rFonts w:ascii="Arial" w:hAnsi="Arial" w:cs="Arial"/>
                <w:color w:val="FF0000"/>
                <w:lang w:val="en-ZA"/>
              </w:rPr>
            </w:pPr>
          </w:p>
          <w:p w14:paraId="6F617399" w14:textId="36A59F6F" w:rsidR="00D97A02" w:rsidRPr="007E4F1C" w:rsidRDefault="00D97A02" w:rsidP="007E4F1C">
            <w:pPr>
              <w:numPr>
                <w:ilvl w:val="0"/>
                <w:numId w:val="10"/>
              </w:numPr>
              <w:spacing w:after="120" w:line="360" w:lineRule="auto"/>
              <w:contextualSpacing/>
              <w:rPr>
                <w:rFonts w:ascii="Arial" w:hAnsi="Arial" w:cs="Arial"/>
                <w:color w:val="FF0000"/>
                <w:lang w:val="en-ZA"/>
              </w:rPr>
            </w:pPr>
            <w:r w:rsidRPr="007E4F1C">
              <w:rPr>
                <w:rFonts w:ascii="Arial" w:hAnsi="Arial" w:cs="Arial"/>
                <w:color w:val="FF0000"/>
                <w:lang w:val="en-ZA"/>
              </w:rPr>
              <w:t>The above principle applies to benefits as well. Proration of benefits is applied to any member who joins the scheme any time during the year, other than the 1</w:t>
            </w:r>
            <w:r w:rsidRPr="007E4F1C">
              <w:rPr>
                <w:rFonts w:ascii="Arial" w:hAnsi="Arial" w:cs="Arial"/>
                <w:color w:val="FF0000"/>
                <w:vertAlign w:val="superscript"/>
                <w:lang w:val="en-ZA"/>
              </w:rPr>
              <w:t>st</w:t>
            </w:r>
            <w:r w:rsidRPr="007E4F1C">
              <w:rPr>
                <w:rFonts w:ascii="Arial" w:hAnsi="Arial" w:cs="Arial"/>
                <w:color w:val="FF0000"/>
                <w:lang w:val="en-ZA"/>
              </w:rPr>
              <w:t xml:space="preserve"> of January. Scheme members are allocated specific benefits for a year, from </w:t>
            </w:r>
            <w:r w:rsidR="0040561E">
              <w:rPr>
                <w:rFonts w:ascii="Arial" w:hAnsi="Arial" w:cs="Arial"/>
                <w:color w:val="FF0000"/>
                <w:lang w:val="en-ZA"/>
              </w:rPr>
              <w:t xml:space="preserve">the </w:t>
            </w:r>
            <w:r w:rsidRPr="007E4F1C">
              <w:rPr>
                <w:rFonts w:ascii="Arial" w:hAnsi="Arial" w:cs="Arial"/>
                <w:color w:val="FF0000"/>
                <w:lang w:val="en-ZA"/>
              </w:rPr>
              <w:t>medical savings account to hospitalisation to dentistry, etc. Therefore, if a member joins the scheme during the year, there is no way they can get benefits for the full year because they are also not going to pay premiums for the full year. This is to protect the risk pool and the existing members. The benefits will be calculated from the time membership begins, until the end of that particular financial year</w:t>
            </w:r>
            <w:r w:rsidR="00825057">
              <w:rPr>
                <w:rFonts w:ascii="Arial" w:hAnsi="Arial" w:cs="Arial"/>
                <w:color w:val="FF0000"/>
                <w:lang w:val="en-ZA"/>
              </w:rPr>
              <w:t>.</w:t>
            </w:r>
          </w:p>
          <w:p w14:paraId="2CDC4A80" w14:textId="77777777" w:rsidR="00D97A02" w:rsidRPr="007E4F1C" w:rsidRDefault="00D97A02" w:rsidP="007E4F1C">
            <w:pPr>
              <w:autoSpaceDE w:val="0"/>
              <w:autoSpaceDN w:val="0"/>
              <w:adjustRightInd w:val="0"/>
              <w:spacing w:after="120" w:line="360" w:lineRule="auto"/>
              <w:contextualSpacing/>
              <w:rPr>
                <w:rFonts w:ascii="Arial" w:eastAsiaTheme="minorEastAsia" w:hAnsi="Arial" w:cs="Arial"/>
                <w:lang w:val="en-ZA" w:eastAsia="en-ZA"/>
              </w:rPr>
            </w:pPr>
          </w:p>
        </w:tc>
      </w:tr>
    </w:tbl>
    <w:p w14:paraId="0D849A3C" w14:textId="77777777" w:rsidR="00363848" w:rsidRDefault="00363848" w:rsidP="007E4F1C">
      <w:pPr>
        <w:autoSpaceDE w:val="0"/>
        <w:autoSpaceDN w:val="0"/>
        <w:adjustRightInd w:val="0"/>
        <w:spacing w:after="120" w:line="360" w:lineRule="auto"/>
        <w:contextualSpacing/>
        <w:rPr>
          <w:rFonts w:ascii="Arial" w:eastAsiaTheme="minorEastAsia" w:hAnsi="Arial" w:cs="Arial"/>
          <w:lang w:val="en-ZA" w:eastAsia="en-ZA"/>
        </w:rPr>
      </w:pPr>
    </w:p>
    <w:p w14:paraId="6B3B595F" w14:textId="77777777" w:rsidR="00CF5507" w:rsidRDefault="00CF5507" w:rsidP="007E4F1C">
      <w:pPr>
        <w:autoSpaceDE w:val="0"/>
        <w:autoSpaceDN w:val="0"/>
        <w:adjustRightInd w:val="0"/>
        <w:spacing w:after="120" w:line="360" w:lineRule="auto"/>
        <w:contextualSpacing/>
        <w:rPr>
          <w:rFonts w:ascii="Arial" w:eastAsiaTheme="minorEastAsia" w:hAnsi="Arial" w:cs="Arial"/>
          <w:lang w:val="en-ZA" w:eastAsia="en-ZA"/>
        </w:rPr>
      </w:pPr>
    </w:p>
    <w:p w14:paraId="5EE08473" w14:textId="77777777" w:rsidR="00CF5507" w:rsidRPr="007E4F1C" w:rsidRDefault="00CF5507" w:rsidP="007E4F1C">
      <w:pPr>
        <w:autoSpaceDE w:val="0"/>
        <w:autoSpaceDN w:val="0"/>
        <w:adjustRightInd w:val="0"/>
        <w:spacing w:after="120" w:line="360" w:lineRule="auto"/>
        <w:contextualSpacing/>
        <w:rPr>
          <w:rFonts w:ascii="Arial" w:eastAsiaTheme="minorEastAsia" w:hAnsi="Arial" w:cs="Arial"/>
          <w:lang w:val="en-ZA" w:eastAsia="en-ZA"/>
        </w:rPr>
      </w:pPr>
    </w:p>
    <w:p w14:paraId="4EAE2F01" w14:textId="22A724D1" w:rsidR="00D97A02" w:rsidRDefault="00D97A02" w:rsidP="007E4F1C">
      <w:pPr>
        <w:autoSpaceDE w:val="0"/>
        <w:autoSpaceDN w:val="0"/>
        <w:adjustRightInd w:val="0"/>
        <w:spacing w:after="120" w:line="360" w:lineRule="auto"/>
        <w:contextualSpacing/>
        <w:rPr>
          <w:rFonts w:ascii="Arial" w:eastAsiaTheme="minorEastAsia" w:hAnsi="Arial" w:cs="Arial"/>
          <w:b/>
          <w:bCs/>
          <w:lang w:val="en-ZA" w:eastAsia="en-ZA"/>
        </w:rPr>
      </w:pPr>
      <w:r w:rsidRPr="007E4F1C">
        <w:rPr>
          <w:rFonts w:ascii="Arial" w:eastAsiaTheme="minorEastAsia" w:hAnsi="Arial" w:cs="Arial"/>
          <w:b/>
          <w:bCs/>
          <w:lang w:val="en-ZA" w:eastAsia="en-ZA"/>
        </w:rPr>
        <w:lastRenderedPageBreak/>
        <w:t>Question 3 (2 marks)</w:t>
      </w:r>
    </w:p>
    <w:p w14:paraId="013C355B" w14:textId="77777777" w:rsidR="007E4F1C" w:rsidRPr="007E4F1C" w:rsidRDefault="007E4F1C" w:rsidP="007E4F1C">
      <w:pPr>
        <w:autoSpaceDE w:val="0"/>
        <w:autoSpaceDN w:val="0"/>
        <w:adjustRightInd w:val="0"/>
        <w:spacing w:after="120" w:line="360" w:lineRule="auto"/>
        <w:contextualSpacing/>
        <w:rPr>
          <w:rFonts w:ascii="Arial" w:eastAsiaTheme="minorEastAsia" w:hAnsi="Arial" w:cs="Arial"/>
          <w:b/>
          <w:bCs/>
          <w:lang w:val="en-ZA" w:eastAsia="en-ZA"/>
        </w:rPr>
      </w:pPr>
    </w:p>
    <w:p w14:paraId="5435FF2A" w14:textId="7DD785D9" w:rsidR="00D97A02" w:rsidRDefault="00D97A02" w:rsidP="007E4F1C">
      <w:pPr>
        <w:spacing w:after="120" w:line="360" w:lineRule="auto"/>
        <w:contextualSpacing/>
        <w:rPr>
          <w:rFonts w:ascii="Arial" w:hAnsi="Arial" w:cs="Arial"/>
          <w:lang w:val="en-ZA"/>
        </w:rPr>
      </w:pPr>
      <w:r w:rsidRPr="007E4F1C">
        <w:rPr>
          <w:rFonts w:ascii="Arial" w:hAnsi="Arial" w:cs="Arial"/>
          <w:lang w:val="en-ZA"/>
        </w:rPr>
        <w:t>Suppose the principal member did not disclose a pre-existing condition for one of their dependants and the scheme decides to suspend or terminate the membership. Who will be affected by this suspension or termination:</w:t>
      </w:r>
    </w:p>
    <w:p w14:paraId="368AE1CC" w14:textId="77777777" w:rsidR="00D97A02" w:rsidRPr="007E4F1C" w:rsidRDefault="00D97A02" w:rsidP="007E4F1C">
      <w:pPr>
        <w:numPr>
          <w:ilvl w:val="0"/>
          <w:numId w:val="11"/>
        </w:numPr>
        <w:spacing w:after="120" w:line="360" w:lineRule="auto"/>
        <w:contextualSpacing/>
        <w:rPr>
          <w:rFonts w:ascii="Arial" w:hAnsi="Arial" w:cs="Arial"/>
          <w:lang w:val="en-ZA"/>
        </w:rPr>
      </w:pPr>
      <w:r w:rsidRPr="007E4F1C">
        <w:rPr>
          <w:rFonts w:ascii="Arial" w:hAnsi="Arial" w:cs="Arial"/>
          <w:lang w:val="en-ZA"/>
        </w:rPr>
        <w:t>Principal member only</w:t>
      </w:r>
    </w:p>
    <w:p w14:paraId="09052C66" w14:textId="77777777" w:rsidR="00D97A02" w:rsidRPr="007E4F1C" w:rsidRDefault="00D97A02" w:rsidP="007E4F1C">
      <w:pPr>
        <w:numPr>
          <w:ilvl w:val="0"/>
          <w:numId w:val="11"/>
        </w:numPr>
        <w:spacing w:after="120" w:line="360" w:lineRule="auto"/>
        <w:contextualSpacing/>
        <w:rPr>
          <w:rFonts w:ascii="Arial" w:hAnsi="Arial" w:cs="Arial"/>
          <w:lang w:val="en-ZA"/>
        </w:rPr>
      </w:pPr>
      <w:r w:rsidRPr="007E4F1C">
        <w:rPr>
          <w:rFonts w:ascii="Arial" w:hAnsi="Arial" w:cs="Arial"/>
          <w:lang w:val="en-ZA"/>
        </w:rPr>
        <w:t>The dependant who had the pre-existing condition only</w:t>
      </w:r>
    </w:p>
    <w:p w14:paraId="2684FE01" w14:textId="77777777" w:rsidR="00D97A02" w:rsidRPr="007E4F1C" w:rsidRDefault="00D97A02" w:rsidP="007E4F1C">
      <w:pPr>
        <w:numPr>
          <w:ilvl w:val="0"/>
          <w:numId w:val="11"/>
        </w:numPr>
        <w:spacing w:after="120" w:line="360" w:lineRule="auto"/>
        <w:contextualSpacing/>
        <w:rPr>
          <w:rFonts w:ascii="Arial" w:hAnsi="Arial" w:cs="Arial"/>
          <w:lang w:val="en-ZA"/>
        </w:rPr>
      </w:pPr>
      <w:r w:rsidRPr="007E4F1C">
        <w:rPr>
          <w:rFonts w:ascii="Arial" w:hAnsi="Arial" w:cs="Arial"/>
          <w:lang w:val="en-ZA"/>
        </w:rPr>
        <w:t>The whole family?</w:t>
      </w:r>
    </w:p>
    <w:p w14:paraId="571121A3" w14:textId="624819C8" w:rsidR="00D97A02" w:rsidRDefault="00D97A02" w:rsidP="007E4F1C">
      <w:pPr>
        <w:spacing w:after="120" w:line="360" w:lineRule="auto"/>
        <w:rPr>
          <w:rFonts w:ascii="Arial" w:hAnsi="Arial" w:cs="Arial"/>
          <w:lang w:val="en-ZA"/>
        </w:rPr>
      </w:pPr>
      <w:r w:rsidRPr="007E4F1C">
        <w:rPr>
          <w:rFonts w:ascii="Arial" w:hAnsi="Arial" w:cs="Arial"/>
          <w:lang w:val="en-ZA"/>
        </w:rPr>
        <w:t xml:space="preserve">Substantiate your view. </w:t>
      </w:r>
    </w:p>
    <w:tbl>
      <w:tblPr>
        <w:tblStyle w:val="TableGrid"/>
        <w:tblW w:w="0" w:type="auto"/>
        <w:tblLook w:val="04A0" w:firstRow="1" w:lastRow="0" w:firstColumn="1" w:lastColumn="0" w:noHBand="0" w:noVBand="1"/>
      </w:tblPr>
      <w:tblGrid>
        <w:gridCol w:w="9350"/>
      </w:tblGrid>
      <w:tr w:rsidR="00CB591C" w:rsidRPr="007E4F1C" w14:paraId="06261B5C" w14:textId="77777777" w:rsidTr="00CB591C">
        <w:tc>
          <w:tcPr>
            <w:tcW w:w="9350" w:type="dxa"/>
          </w:tcPr>
          <w:p w14:paraId="69E08F07" w14:textId="77777777" w:rsidR="00CB591C" w:rsidRPr="007E4F1C" w:rsidRDefault="00CB591C" w:rsidP="007E4F1C">
            <w:pPr>
              <w:spacing w:after="120" w:line="360" w:lineRule="auto"/>
              <w:rPr>
                <w:rFonts w:ascii="Arial" w:hAnsi="Arial" w:cs="Arial"/>
                <w:lang w:val="en-ZA"/>
              </w:rPr>
            </w:pPr>
          </w:p>
          <w:p w14:paraId="66DBE9DD" w14:textId="77777777" w:rsidR="00CB591C" w:rsidRPr="007E4F1C" w:rsidRDefault="00CB591C" w:rsidP="007E4F1C">
            <w:pPr>
              <w:numPr>
                <w:ilvl w:val="0"/>
                <w:numId w:val="10"/>
              </w:numPr>
              <w:spacing w:after="120" w:line="360" w:lineRule="auto"/>
              <w:contextualSpacing/>
              <w:rPr>
                <w:rFonts w:ascii="Arial" w:hAnsi="Arial" w:cs="Arial"/>
                <w:color w:val="FF0000"/>
                <w:lang w:val="en-ZA"/>
              </w:rPr>
            </w:pPr>
            <w:r w:rsidRPr="007E4F1C">
              <w:rPr>
                <w:rFonts w:ascii="Arial" w:hAnsi="Arial" w:cs="Arial"/>
                <w:color w:val="FF0000"/>
                <w:lang w:val="en-ZA"/>
              </w:rPr>
              <w:t>The whole family will be affected because it is the duty of the principal member to disclose all the health information for their dependants. If they are not sure, they would rather ask the broker for more time to go and ask their dependants.</w:t>
            </w:r>
          </w:p>
          <w:p w14:paraId="01FDF17E" w14:textId="77777777" w:rsidR="00CB591C" w:rsidRPr="007E4F1C" w:rsidRDefault="00CB591C" w:rsidP="007E4F1C">
            <w:pPr>
              <w:spacing w:after="120" w:line="360" w:lineRule="auto"/>
              <w:rPr>
                <w:rFonts w:ascii="Arial" w:hAnsi="Arial" w:cs="Arial"/>
                <w:lang w:val="en-ZA"/>
              </w:rPr>
            </w:pPr>
          </w:p>
        </w:tc>
      </w:tr>
    </w:tbl>
    <w:p w14:paraId="5D1136F4" w14:textId="77777777" w:rsidR="000E7E17" w:rsidRPr="007E4F1C" w:rsidRDefault="000E7E17" w:rsidP="007E4F1C">
      <w:pPr>
        <w:spacing w:after="120" w:line="360" w:lineRule="auto"/>
        <w:rPr>
          <w:rFonts w:ascii="Arial" w:hAnsi="Arial" w:cs="Arial"/>
          <w:b/>
          <w:bCs/>
          <w:lang w:val="en-ZA"/>
        </w:rPr>
      </w:pPr>
    </w:p>
    <w:p w14:paraId="469094C4" w14:textId="0BC38D63" w:rsidR="00CB591C" w:rsidRPr="007E4F1C" w:rsidRDefault="00CB591C" w:rsidP="007E4F1C">
      <w:pPr>
        <w:spacing w:after="120" w:line="360" w:lineRule="auto"/>
        <w:rPr>
          <w:rFonts w:ascii="Arial" w:hAnsi="Arial" w:cs="Arial"/>
          <w:b/>
          <w:bCs/>
          <w:lang w:val="en-ZA"/>
        </w:rPr>
      </w:pPr>
      <w:r w:rsidRPr="007E4F1C">
        <w:rPr>
          <w:rFonts w:ascii="Arial" w:hAnsi="Arial" w:cs="Arial"/>
          <w:b/>
          <w:bCs/>
          <w:lang w:val="en-ZA"/>
        </w:rPr>
        <w:t>Question 4 (8 marks)</w:t>
      </w:r>
    </w:p>
    <w:p w14:paraId="0BBF57AB" w14:textId="7903D9EF"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Calculate the late joiner penalty in the following case</w:t>
      </w:r>
      <w:r w:rsidR="00CB591C" w:rsidRPr="007E4F1C">
        <w:rPr>
          <w:rFonts w:ascii="Arial" w:hAnsi="Arial" w:cs="Arial"/>
          <w:lang w:val="en-ZA"/>
        </w:rPr>
        <w:t>:</w:t>
      </w:r>
    </w:p>
    <w:p w14:paraId="00720E6B" w14:textId="59B8337B" w:rsidR="007E4F1C" w:rsidRDefault="00D97A02" w:rsidP="007E4F1C">
      <w:pPr>
        <w:spacing w:after="120" w:line="360" w:lineRule="auto"/>
        <w:contextualSpacing/>
        <w:rPr>
          <w:rFonts w:ascii="Arial" w:hAnsi="Arial" w:cs="Arial"/>
          <w:lang w:val="en-ZA"/>
        </w:rPr>
      </w:pPr>
      <w:r w:rsidRPr="007E4F1C">
        <w:rPr>
          <w:rFonts w:ascii="Arial" w:hAnsi="Arial" w:cs="Arial"/>
          <w:lang w:val="en-ZA"/>
        </w:rPr>
        <w:t>Ntombi is 47 years old. She was a member of her parents’ medical aid scheme until the age of 23, and then had no medical aid cover for 7 years. At 30, she took out her own medical aid for 6 years until moving overseas, where she had medical aid that lasted for 10 years. Upon returning to South Africa, she applied to become a member of a medical aid scheme. The option she selected pays a premium of R2 000. [8]</w:t>
      </w:r>
    </w:p>
    <w:p w14:paraId="370DC0C0" w14:textId="25A84DB8" w:rsidR="007E4F1C" w:rsidRDefault="007E4F1C" w:rsidP="007E4F1C">
      <w:pPr>
        <w:spacing w:after="120" w:line="360" w:lineRule="auto"/>
        <w:contextualSpacing/>
        <w:rPr>
          <w:rFonts w:ascii="Arial" w:hAnsi="Arial" w:cs="Arial"/>
          <w:lang w:val="en-ZA"/>
        </w:rPr>
      </w:pPr>
    </w:p>
    <w:tbl>
      <w:tblPr>
        <w:tblStyle w:val="TableGrid"/>
        <w:tblW w:w="0" w:type="auto"/>
        <w:tblLook w:val="04A0" w:firstRow="1" w:lastRow="0" w:firstColumn="1" w:lastColumn="0" w:noHBand="0" w:noVBand="1"/>
      </w:tblPr>
      <w:tblGrid>
        <w:gridCol w:w="9350"/>
      </w:tblGrid>
      <w:tr w:rsidR="00CB591C" w:rsidRPr="007E4F1C" w14:paraId="6619E1B9" w14:textId="77777777" w:rsidTr="00CB591C">
        <w:tc>
          <w:tcPr>
            <w:tcW w:w="9350" w:type="dxa"/>
          </w:tcPr>
          <w:p w14:paraId="3FDC144E" w14:textId="77777777" w:rsidR="00CB591C" w:rsidRPr="007E4F1C" w:rsidRDefault="00CB591C" w:rsidP="007E4F1C">
            <w:pPr>
              <w:spacing w:after="120" w:line="360" w:lineRule="auto"/>
              <w:ind w:left="720"/>
              <w:contextualSpacing/>
              <w:rPr>
                <w:rFonts w:ascii="Arial" w:hAnsi="Arial" w:cs="Arial"/>
                <w:color w:val="FF0000"/>
                <w:lang w:val="en-ZA"/>
              </w:rPr>
            </w:pPr>
          </w:p>
          <w:p w14:paraId="49AF627B" w14:textId="20F70734" w:rsidR="00CB591C" w:rsidRPr="007E4F1C" w:rsidRDefault="00CB591C" w:rsidP="007E4F1C">
            <w:pPr>
              <w:numPr>
                <w:ilvl w:val="0"/>
                <w:numId w:val="12"/>
              </w:numPr>
              <w:spacing w:after="120" w:line="360" w:lineRule="auto"/>
              <w:contextualSpacing/>
              <w:rPr>
                <w:rFonts w:ascii="Arial" w:hAnsi="Arial" w:cs="Arial"/>
                <w:color w:val="FF0000"/>
                <w:lang w:val="en-ZA"/>
              </w:rPr>
            </w:pPr>
            <w:r w:rsidRPr="007E4F1C">
              <w:rPr>
                <w:rFonts w:ascii="Arial" w:hAnsi="Arial" w:cs="Arial"/>
                <w:color w:val="FF0000"/>
                <w:lang w:val="en-ZA"/>
              </w:rPr>
              <w:t>From the figures above, Ntombi’s years of credible cover amount to 8 years (age 22-23 on her parents’ plan + 6 years as the principal member of her own plan in South Africa</w:t>
            </w:r>
          </w:p>
          <w:p w14:paraId="6861E8D0" w14:textId="77777777" w:rsidR="00CB591C" w:rsidRPr="007E4F1C" w:rsidRDefault="00CB591C" w:rsidP="007E4F1C">
            <w:pPr>
              <w:numPr>
                <w:ilvl w:val="0"/>
                <w:numId w:val="12"/>
              </w:numPr>
              <w:spacing w:after="120" w:line="360" w:lineRule="auto"/>
              <w:contextualSpacing/>
              <w:rPr>
                <w:rFonts w:ascii="Arial" w:hAnsi="Arial" w:cs="Arial"/>
                <w:color w:val="FF0000"/>
                <w:lang w:val="en-ZA"/>
              </w:rPr>
            </w:pPr>
            <w:r w:rsidRPr="007E4F1C">
              <w:rPr>
                <w:rFonts w:ascii="Arial" w:hAnsi="Arial" w:cs="Arial"/>
                <w:color w:val="FF0000"/>
                <w:lang w:val="en-ZA"/>
              </w:rPr>
              <w:t>Therefore, using the formula to calculate Ntombi’s late-joiner penalty:</w:t>
            </w:r>
          </w:p>
          <w:p w14:paraId="0F2D757E" w14:textId="77777777" w:rsidR="00CB591C" w:rsidRPr="007E4F1C" w:rsidRDefault="00CB591C" w:rsidP="007E4F1C">
            <w:pPr>
              <w:numPr>
                <w:ilvl w:val="0"/>
                <w:numId w:val="12"/>
              </w:numPr>
              <w:spacing w:after="120" w:line="360" w:lineRule="auto"/>
              <w:contextualSpacing/>
              <w:rPr>
                <w:rFonts w:ascii="Arial" w:hAnsi="Arial" w:cs="Arial"/>
                <w:color w:val="FF0000"/>
                <w:lang w:val="en-ZA"/>
              </w:rPr>
            </w:pPr>
            <w:r w:rsidRPr="007E4F1C">
              <w:rPr>
                <w:rFonts w:ascii="Arial" w:hAnsi="Arial" w:cs="Arial"/>
                <w:color w:val="FF0000"/>
                <w:lang w:val="en-ZA"/>
              </w:rPr>
              <w:t>47 – (35 + 8) = 4.</w:t>
            </w:r>
          </w:p>
          <w:p w14:paraId="5E0114E6" w14:textId="77777777" w:rsidR="00CB591C" w:rsidRPr="007E4F1C" w:rsidRDefault="00CB591C" w:rsidP="007E4F1C">
            <w:pPr>
              <w:numPr>
                <w:ilvl w:val="0"/>
                <w:numId w:val="12"/>
              </w:numPr>
              <w:spacing w:after="120" w:line="360" w:lineRule="auto"/>
              <w:contextualSpacing/>
              <w:rPr>
                <w:rFonts w:ascii="Arial" w:hAnsi="Arial" w:cs="Arial"/>
                <w:color w:val="FF0000"/>
                <w:lang w:val="en-ZA"/>
              </w:rPr>
            </w:pPr>
            <w:r w:rsidRPr="007E4F1C">
              <w:rPr>
                <w:rFonts w:ascii="Arial" w:hAnsi="Arial" w:cs="Arial"/>
                <w:color w:val="FF0000"/>
                <w:lang w:val="en-ZA"/>
              </w:rPr>
              <w:lastRenderedPageBreak/>
              <w:t>According to the table, 4 years uncovered = 5% late-joiner penalty. Therefore, Ntombi would pay an additional 5% of her contributions in fees; that is, R100 plus the R2 000 which will add up to R2 100.</w:t>
            </w:r>
          </w:p>
          <w:p w14:paraId="6A8BA93F" w14:textId="77777777" w:rsidR="00CB591C" w:rsidRPr="007E4F1C" w:rsidRDefault="00CB591C" w:rsidP="007E4F1C">
            <w:pPr>
              <w:numPr>
                <w:ilvl w:val="0"/>
                <w:numId w:val="12"/>
              </w:numPr>
              <w:spacing w:after="120" w:line="360" w:lineRule="auto"/>
              <w:contextualSpacing/>
              <w:rPr>
                <w:rFonts w:ascii="Arial" w:hAnsi="Arial" w:cs="Arial"/>
                <w:color w:val="FF0000"/>
                <w:lang w:val="en-ZA"/>
              </w:rPr>
            </w:pPr>
            <w:r w:rsidRPr="007E4F1C">
              <w:rPr>
                <w:rFonts w:ascii="Arial" w:hAnsi="Arial" w:cs="Arial"/>
                <w:color w:val="FF0000"/>
                <w:lang w:val="en-ZA"/>
              </w:rPr>
              <w:t>If a member was child dependant under the age of 21, that cover is not taken into consideration</w:t>
            </w:r>
          </w:p>
          <w:p w14:paraId="0AE8D318" w14:textId="77777777" w:rsidR="00CB591C" w:rsidRPr="007E4F1C" w:rsidRDefault="00CB591C" w:rsidP="007E4F1C">
            <w:pPr>
              <w:numPr>
                <w:ilvl w:val="0"/>
                <w:numId w:val="12"/>
              </w:numPr>
              <w:spacing w:after="120" w:line="360" w:lineRule="auto"/>
              <w:contextualSpacing/>
              <w:rPr>
                <w:rFonts w:ascii="Arial" w:hAnsi="Arial" w:cs="Arial"/>
                <w:color w:val="FF0000"/>
                <w:lang w:val="en-ZA"/>
              </w:rPr>
            </w:pPr>
            <w:r w:rsidRPr="007E4F1C">
              <w:rPr>
                <w:rFonts w:ascii="Arial" w:hAnsi="Arial" w:cs="Arial"/>
                <w:color w:val="FF0000"/>
                <w:lang w:val="en-ZA"/>
              </w:rPr>
              <w:t>Membership to a medical scheme outside South Africa is not considered</w:t>
            </w:r>
          </w:p>
          <w:p w14:paraId="248D91AA" w14:textId="77777777" w:rsidR="00CB591C" w:rsidRPr="007E4F1C" w:rsidRDefault="00CB591C" w:rsidP="007E4F1C">
            <w:pPr>
              <w:spacing w:after="120" w:line="360" w:lineRule="auto"/>
              <w:contextualSpacing/>
              <w:rPr>
                <w:rFonts w:ascii="Arial" w:hAnsi="Arial" w:cs="Arial"/>
                <w:lang w:val="en-ZA"/>
              </w:rPr>
            </w:pPr>
          </w:p>
        </w:tc>
      </w:tr>
    </w:tbl>
    <w:p w14:paraId="663B254E" w14:textId="77777777" w:rsidR="000E7E17" w:rsidRPr="007E4F1C" w:rsidRDefault="000E7E17" w:rsidP="007E4F1C">
      <w:pPr>
        <w:spacing w:after="120" w:line="360" w:lineRule="auto"/>
        <w:contextualSpacing/>
        <w:rPr>
          <w:rFonts w:ascii="Arial" w:hAnsi="Arial" w:cs="Arial"/>
          <w:b/>
          <w:bCs/>
          <w:lang w:val="en-ZA"/>
        </w:rPr>
      </w:pPr>
    </w:p>
    <w:p w14:paraId="5190CAB6" w14:textId="3D851F01" w:rsidR="00CB591C" w:rsidRPr="007E4F1C" w:rsidRDefault="00CB591C" w:rsidP="007E4F1C">
      <w:pPr>
        <w:spacing w:after="120" w:line="360" w:lineRule="auto"/>
        <w:contextualSpacing/>
        <w:rPr>
          <w:rFonts w:ascii="Arial" w:hAnsi="Arial" w:cs="Arial"/>
          <w:b/>
          <w:bCs/>
          <w:lang w:val="en-ZA"/>
        </w:rPr>
      </w:pPr>
      <w:r w:rsidRPr="007E4F1C">
        <w:rPr>
          <w:rFonts w:ascii="Arial" w:hAnsi="Arial" w:cs="Arial"/>
          <w:b/>
          <w:bCs/>
          <w:lang w:val="en-ZA"/>
        </w:rPr>
        <w:t>Question 5 (6 marks)</w:t>
      </w:r>
    </w:p>
    <w:p w14:paraId="4A97920A" w14:textId="1BB45FBD"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How do the following concepts enhance the practi</w:t>
      </w:r>
      <w:r w:rsidR="004E4F7B" w:rsidRPr="007E4F1C">
        <w:rPr>
          <w:rFonts w:ascii="Arial" w:hAnsi="Arial" w:cs="Arial"/>
          <w:lang w:val="en-ZA"/>
        </w:rPr>
        <w:t>c</w:t>
      </w:r>
      <w:r w:rsidRPr="007E4F1C">
        <w:rPr>
          <w:rFonts w:ascii="Arial" w:hAnsi="Arial" w:cs="Arial"/>
          <w:lang w:val="en-ZA"/>
        </w:rPr>
        <w:t>e of managed care?</w:t>
      </w:r>
    </w:p>
    <w:p w14:paraId="62ACC60C" w14:textId="3451D1AC" w:rsidR="00D97A02" w:rsidRPr="007E4F1C" w:rsidRDefault="00D97A02" w:rsidP="007E4F1C">
      <w:pPr>
        <w:spacing w:after="120" w:line="360" w:lineRule="auto"/>
        <w:ind w:left="720"/>
        <w:contextualSpacing/>
        <w:rPr>
          <w:rFonts w:ascii="Arial" w:hAnsi="Arial" w:cs="Arial"/>
          <w:color w:val="FF0000"/>
          <w:lang w:val="en-ZA"/>
        </w:rPr>
      </w:pPr>
    </w:p>
    <w:tbl>
      <w:tblPr>
        <w:tblStyle w:val="TableGrid"/>
        <w:tblW w:w="0" w:type="auto"/>
        <w:tblLook w:val="04A0" w:firstRow="1" w:lastRow="0" w:firstColumn="1" w:lastColumn="0" w:noHBand="0" w:noVBand="1"/>
      </w:tblPr>
      <w:tblGrid>
        <w:gridCol w:w="9350"/>
      </w:tblGrid>
      <w:tr w:rsidR="00CB591C" w:rsidRPr="007E4F1C" w14:paraId="6C886BE5" w14:textId="77777777" w:rsidTr="00CB591C">
        <w:tc>
          <w:tcPr>
            <w:tcW w:w="9350" w:type="dxa"/>
          </w:tcPr>
          <w:p w14:paraId="4DC67318" w14:textId="77777777" w:rsidR="00CB591C" w:rsidRPr="007E4F1C" w:rsidRDefault="00CB591C" w:rsidP="007E4F1C">
            <w:pPr>
              <w:spacing w:after="120" w:line="360" w:lineRule="auto"/>
              <w:ind w:left="720"/>
              <w:contextualSpacing/>
              <w:rPr>
                <w:rFonts w:ascii="Arial" w:hAnsi="Arial" w:cs="Arial"/>
                <w:lang w:val="en-ZA"/>
              </w:rPr>
            </w:pPr>
          </w:p>
          <w:p w14:paraId="41E58E86" w14:textId="16B58BF2" w:rsidR="00CB591C" w:rsidRPr="007E4F1C" w:rsidRDefault="00CB591C" w:rsidP="007E4F1C">
            <w:pPr>
              <w:numPr>
                <w:ilvl w:val="0"/>
                <w:numId w:val="13"/>
              </w:numPr>
              <w:spacing w:after="120" w:line="360" w:lineRule="auto"/>
              <w:contextualSpacing/>
              <w:rPr>
                <w:rFonts w:ascii="Arial" w:hAnsi="Arial" w:cs="Arial"/>
                <w:lang w:val="en-ZA"/>
              </w:rPr>
            </w:pPr>
            <w:r w:rsidRPr="007E4F1C">
              <w:rPr>
                <w:rFonts w:ascii="Arial" w:hAnsi="Arial" w:cs="Arial"/>
                <w:lang w:val="en-ZA"/>
              </w:rPr>
              <w:t>Open enrolment</w:t>
            </w:r>
          </w:p>
          <w:p w14:paraId="1E9978C2" w14:textId="77777777" w:rsidR="00D97A02" w:rsidRPr="007E4F1C" w:rsidRDefault="00CB591C" w:rsidP="007E4F1C">
            <w:pPr>
              <w:numPr>
                <w:ilvl w:val="0"/>
                <w:numId w:val="15"/>
              </w:numPr>
              <w:spacing w:after="120" w:line="360" w:lineRule="auto"/>
              <w:contextualSpacing/>
              <w:rPr>
                <w:rFonts w:ascii="Arial" w:hAnsi="Arial" w:cs="Arial"/>
                <w:color w:val="FF0000"/>
                <w:lang w:val="en-ZA"/>
              </w:rPr>
            </w:pPr>
            <w:r w:rsidRPr="007E4F1C">
              <w:rPr>
                <w:rFonts w:ascii="Arial" w:hAnsi="Arial" w:cs="Arial"/>
                <w:color w:val="FF0000"/>
                <w:lang w:val="en-ZA"/>
              </w:rPr>
              <w:t>Anyone cave have access and manage care also promotes access to healthcare</w:t>
            </w:r>
          </w:p>
          <w:p w14:paraId="00BA684C" w14:textId="77777777" w:rsidR="00CB591C" w:rsidRPr="007E4F1C" w:rsidRDefault="00CB591C" w:rsidP="007E4F1C">
            <w:pPr>
              <w:numPr>
                <w:ilvl w:val="0"/>
                <w:numId w:val="13"/>
              </w:numPr>
              <w:spacing w:after="120" w:line="360" w:lineRule="auto"/>
              <w:contextualSpacing/>
              <w:rPr>
                <w:rFonts w:ascii="Arial" w:hAnsi="Arial" w:cs="Arial"/>
                <w:lang w:val="en-ZA"/>
              </w:rPr>
            </w:pPr>
            <w:r w:rsidRPr="007E4F1C">
              <w:rPr>
                <w:rFonts w:ascii="Arial" w:hAnsi="Arial" w:cs="Arial"/>
                <w:lang w:val="en-ZA"/>
              </w:rPr>
              <w:t>Community rating</w:t>
            </w:r>
          </w:p>
          <w:p w14:paraId="0A3FD978" w14:textId="77777777" w:rsidR="00CB591C" w:rsidRPr="007E4F1C" w:rsidRDefault="00CB591C" w:rsidP="007E4F1C">
            <w:pPr>
              <w:numPr>
                <w:ilvl w:val="0"/>
                <w:numId w:val="14"/>
              </w:numPr>
              <w:spacing w:after="120" w:line="360" w:lineRule="auto"/>
              <w:contextualSpacing/>
              <w:rPr>
                <w:rFonts w:ascii="Arial" w:hAnsi="Arial" w:cs="Arial"/>
                <w:color w:val="FF0000"/>
                <w:lang w:val="en-ZA"/>
              </w:rPr>
            </w:pPr>
            <w:r w:rsidRPr="007E4F1C">
              <w:rPr>
                <w:rFonts w:ascii="Arial" w:hAnsi="Arial" w:cs="Arial"/>
                <w:color w:val="FF0000"/>
                <w:lang w:val="en-ZA"/>
              </w:rPr>
              <w:t>It makes healthcare to be affordable to high risk individuals who would not have access to quality healthcare if risk rating was utilised by medical schemes</w:t>
            </w:r>
          </w:p>
          <w:p w14:paraId="4E868A5D" w14:textId="77777777" w:rsidR="00CB591C" w:rsidRPr="007E4F1C" w:rsidRDefault="00CB591C" w:rsidP="007E4F1C">
            <w:pPr>
              <w:numPr>
                <w:ilvl w:val="0"/>
                <w:numId w:val="13"/>
              </w:numPr>
              <w:spacing w:after="120" w:line="360" w:lineRule="auto"/>
              <w:contextualSpacing/>
              <w:rPr>
                <w:rFonts w:ascii="Arial" w:hAnsi="Arial" w:cs="Arial"/>
                <w:lang w:val="en-ZA"/>
              </w:rPr>
            </w:pPr>
            <w:r w:rsidRPr="007E4F1C">
              <w:rPr>
                <w:rFonts w:ascii="Arial" w:hAnsi="Arial" w:cs="Arial"/>
                <w:lang w:val="en-ZA"/>
              </w:rPr>
              <w:t>Prescribed minimum benefits</w:t>
            </w:r>
          </w:p>
          <w:p w14:paraId="79F5FA18" w14:textId="1A76F8DA" w:rsidR="00CB591C" w:rsidRPr="007E4F1C" w:rsidRDefault="00CB591C" w:rsidP="007E4F1C">
            <w:pPr>
              <w:pStyle w:val="ListParagraph"/>
              <w:numPr>
                <w:ilvl w:val="0"/>
                <w:numId w:val="14"/>
              </w:numPr>
              <w:spacing w:after="120" w:line="360" w:lineRule="auto"/>
              <w:rPr>
                <w:rFonts w:ascii="Arial" w:hAnsi="Arial" w:cs="Arial"/>
                <w:color w:val="FF0000"/>
                <w:lang w:val="en-ZA"/>
              </w:rPr>
            </w:pPr>
            <w:r w:rsidRPr="007E4F1C">
              <w:rPr>
                <w:rFonts w:ascii="Arial" w:hAnsi="Arial" w:cs="Arial"/>
                <w:color w:val="FF0000"/>
                <w:lang w:val="en-ZA"/>
              </w:rPr>
              <w:t>Members will have access to quality healthcare for all the conditions under PMBs</w:t>
            </w:r>
          </w:p>
        </w:tc>
      </w:tr>
    </w:tbl>
    <w:p w14:paraId="7ECA981D" w14:textId="77777777" w:rsidR="00CB591C" w:rsidRPr="007E4F1C" w:rsidRDefault="00CB591C" w:rsidP="007E4F1C">
      <w:pPr>
        <w:spacing w:after="120" w:line="360" w:lineRule="auto"/>
        <w:contextualSpacing/>
        <w:rPr>
          <w:rFonts w:ascii="Arial" w:hAnsi="Arial" w:cs="Arial"/>
          <w:color w:val="FF0000"/>
          <w:lang w:val="en-ZA"/>
        </w:rPr>
      </w:pPr>
    </w:p>
    <w:p w14:paraId="6CA70353" w14:textId="649CE525" w:rsidR="00CB591C" w:rsidRPr="007E4F1C" w:rsidRDefault="00CB591C" w:rsidP="007E4F1C">
      <w:pPr>
        <w:spacing w:after="120" w:line="360" w:lineRule="auto"/>
        <w:contextualSpacing/>
        <w:rPr>
          <w:rFonts w:ascii="Arial" w:hAnsi="Arial" w:cs="Arial"/>
          <w:b/>
          <w:bCs/>
          <w:lang w:val="en-ZA"/>
        </w:rPr>
      </w:pPr>
      <w:r w:rsidRPr="007E4F1C">
        <w:rPr>
          <w:rFonts w:ascii="Arial" w:hAnsi="Arial" w:cs="Arial"/>
          <w:b/>
          <w:bCs/>
          <w:lang w:val="en-ZA"/>
        </w:rPr>
        <w:t>Question 6 (3 marks)</w:t>
      </w:r>
    </w:p>
    <w:p w14:paraId="1936A104" w14:textId="1E9B8CC2"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 xml:space="preserve">Name any 3 laws that govern </w:t>
      </w:r>
      <w:r w:rsidR="00825057">
        <w:rPr>
          <w:rFonts w:ascii="Arial" w:hAnsi="Arial" w:cs="Arial"/>
          <w:lang w:val="en-ZA"/>
        </w:rPr>
        <w:t xml:space="preserve">a </w:t>
      </w:r>
      <w:r w:rsidRPr="007E4F1C">
        <w:rPr>
          <w:rFonts w:ascii="Arial" w:hAnsi="Arial" w:cs="Arial"/>
          <w:lang w:val="en-ZA"/>
        </w:rPr>
        <w:t xml:space="preserve">medical scheme to ensure </w:t>
      </w:r>
      <w:r w:rsidR="00825057">
        <w:rPr>
          <w:rFonts w:ascii="Arial" w:hAnsi="Arial" w:cs="Arial"/>
          <w:lang w:val="en-ZA"/>
        </w:rPr>
        <w:t xml:space="preserve">the </w:t>
      </w:r>
      <w:r w:rsidRPr="007E4F1C">
        <w:rPr>
          <w:rFonts w:ascii="Arial" w:hAnsi="Arial" w:cs="Arial"/>
          <w:lang w:val="en-ZA"/>
        </w:rPr>
        <w:t>eradication of fraudulent behaviours. [3]</w:t>
      </w:r>
    </w:p>
    <w:tbl>
      <w:tblPr>
        <w:tblStyle w:val="TableGrid"/>
        <w:tblW w:w="0" w:type="auto"/>
        <w:tblLook w:val="04A0" w:firstRow="1" w:lastRow="0" w:firstColumn="1" w:lastColumn="0" w:noHBand="0" w:noVBand="1"/>
      </w:tblPr>
      <w:tblGrid>
        <w:gridCol w:w="9350"/>
      </w:tblGrid>
      <w:tr w:rsidR="00CB591C" w:rsidRPr="007E4F1C" w14:paraId="10A49015" w14:textId="77777777" w:rsidTr="00CB591C">
        <w:tc>
          <w:tcPr>
            <w:tcW w:w="9350" w:type="dxa"/>
          </w:tcPr>
          <w:p w14:paraId="5EB3118F" w14:textId="77777777" w:rsidR="00CB591C" w:rsidRPr="007E4F1C" w:rsidRDefault="00CB591C" w:rsidP="007E4F1C">
            <w:pPr>
              <w:spacing w:after="120" w:line="360" w:lineRule="auto"/>
              <w:ind w:left="720"/>
              <w:contextualSpacing/>
              <w:rPr>
                <w:rFonts w:ascii="Arial" w:hAnsi="Arial" w:cs="Arial"/>
                <w:color w:val="FF0000"/>
                <w:lang w:val="en-ZA"/>
              </w:rPr>
            </w:pPr>
          </w:p>
          <w:p w14:paraId="7ADBECE6" w14:textId="4760914D" w:rsidR="00CB591C" w:rsidRPr="007E4F1C" w:rsidRDefault="00CB591C" w:rsidP="007E4F1C">
            <w:pPr>
              <w:numPr>
                <w:ilvl w:val="0"/>
                <w:numId w:val="16"/>
              </w:numPr>
              <w:spacing w:after="120" w:line="360" w:lineRule="auto"/>
              <w:contextualSpacing/>
              <w:rPr>
                <w:rFonts w:ascii="Arial" w:hAnsi="Arial" w:cs="Arial"/>
                <w:color w:val="FF0000"/>
                <w:lang w:val="en-ZA"/>
              </w:rPr>
            </w:pPr>
            <w:r w:rsidRPr="007E4F1C">
              <w:rPr>
                <w:rFonts w:ascii="Arial" w:hAnsi="Arial" w:cs="Arial"/>
                <w:color w:val="FF0000"/>
                <w:lang w:val="en-ZA"/>
              </w:rPr>
              <w:t>Medical Schemes Act</w:t>
            </w:r>
          </w:p>
          <w:p w14:paraId="621C3CE6" w14:textId="77777777" w:rsidR="00CB591C" w:rsidRPr="007E4F1C" w:rsidRDefault="00CB591C" w:rsidP="007E4F1C">
            <w:pPr>
              <w:numPr>
                <w:ilvl w:val="0"/>
                <w:numId w:val="16"/>
              </w:numPr>
              <w:spacing w:after="120" w:line="360" w:lineRule="auto"/>
              <w:contextualSpacing/>
              <w:rPr>
                <w:rFonts w:ascii="Arial" w:hAnsi="Arial" w:cs="Arial"/>
                <w:color w:val="FF0000"/>
                <w:lang w:val="en-ZA"/>
              </w:rPr>
            </w:pPr>
            <w:r w:rsidRPr="007E4F1C">
              <w:rPr>
                <w:rFonts w:ascii="Arial" w:hAnsi="Arial" w:cs="Arial"/>
                <w:color w:val="FF0000"/>
                <w:lang w:val="en-ZA"/>
              </w:rPr>
              <w:t>Long-Term Insurance Act</w:t>
            </w:r>
          </w:p>
          <w:p w14:paraId="70591B71" w14:textId="77777777" w:rsidR="00CB591C" w:rsidRPr="007E4F1C" w:rsidRDefault="00CB591C" w:rsidP="007E4F1C">
            <w:pPr>
              <w:numPr>
                <w:ilvl w:val="0"/>
                <w:numId w:val="16"/>
              </w:numPr>
              <w:spacing w:after="120" w:line="360" w:lineRule="auto"/>
              <w:contextualSpacing/>
              <w:rPr>
                <w:rFonts w:ascii="Arial" w:hAnsi="Arial" w:cs="Arial"/>
                <w:color w:val="FF0000"/>
                <w:lang w:val="en-ZA"/>
              </w:rPr>
            </w:pPr>
            <w:r w:rsidRPr="007E4F1C">
              <w:rPr>
                <w:rFonts w:ascii="Arial" w:hAnsi="Arial" w:cs="Arial"/>
                <w:color w:val="FF0000"/>
                <w:lang w:val="en-ZA"/>
              </w:rPr>
              <w:t>Policyholder Protection Rules</w:t>
            </w:r>
          </w:p>
          <w:p w14:paraId="257EC0BA" w14:textId="77777777" w:rsidR="00CB591C" w:rsidRPr="007E4F1C" w:rsidRDefault="00CB591C" w:rsidP="007E4F1C">
            <w:pPr>
              <w:numPr>
                <w:ilvl w:val="0"/>
                <w:numId w:val="16"/>
              </w:numPr>
              <w:spacing w:after="120" w:line="360" w:lineRule="auto"/>
              <w:contextualSpacing/>
              <w:rPr>
                <w:rFonts w:ascii="Arial" w:hAnsi="Arial" w:cs="Arial"/>
                <w:color w:val="FF0000"/>
                <w:lang w:val="en-ZA"/>
              </w:rPr>
            </w:pPr>
            <w:r w:rsidRPr="007E4F1C">
              <w:rPr>
                <w:rFonts w:ascii="Arial" w:hAnsi="Arial" w:cs="Arial"/>
                <w:color w:val="FF0000"/>
                <w:lang w:val="en-ZA"/>
              </w:rPr>
              <w:t>Health Professionals Act</w:t>
            </w:r>
          </w:p>
          <w:p w14:paraId="0AB47105" w14:textId="77777777" w:rsidR="00CB591C" w:rsidRPr="007E4F1C" w:rsidRDefault="00CB591C" w:rsidP="007E4F1C">
            <w:pPr>
              <w:numPr>
                <w:ilvl w:val="0"/>
                <w:numId w:val="16"/>
              </w:numPr>
              <w:spacing w:after="120" w:line="360" w:lineRule="auto"/>
              <w:contextualSpacing/>
              <w:rPr>
                <w:rFonts w:ascii="Arial" w:hAnsi="Arial" w:cs="Arial"/>
                <w:color w:val="FF0000"/>
                <w:lang w:val="en-ZA"/>
              </w:rPr>
            </w:pPr>
            <w:r w:rsidRPr="007E4F1C">
              <w:rPr>
                <w:rFonts w:ascii="Arial" w:hAnsi="Arial" w:cs="Arial"/>
                <w:color w:val="FF0000"/>
                <w:lang w:val="en-ZA"/>
              </w:rPr>
              <w:t>Prevention and Combating of Corrupt Activities Act</w:t>
            </w:r>
          </w:p>
          <w:p w14:paraId="0734D38E" w14:textId="77777777" w:rsidR="00CB591C" w:rsidRPr="007E4F1C" w:rsidRDefault="00CB591C" w:rsidP="007E4F1C">
            <w:pPr>
              <w:spacing w:after="120" w:line="360" w:lineRule="auto"/>
              <w:contextualSpacing/>
              <w:rPr>
                <w:rFonts w:ascii="Arial" w:hAnsi="Arial" w:cs="Arial"/>
                <w:lang w:val="en-ZA"/>
              </w:rPr>
            </w:pPr>
          </w:p>
        </w:tc>
      </w:tr>
    </w:tbl>
    <w:p w14:paraId="58348284" w14:textId="77777777" w:rsidR="000E7E17" w:rsidRPr="007E4F1C" w:rsidRDefault="000E7E17" w:rsidP="007E4F1C">
      <w:pPr>
        <w:spacing w:after="120" w:line="360" w:lineRule="auto"/>
        <w:contextualSpacing/>
        <w:rPr>
          <w:rFonts w:ascii="Arial" w:hAnsi="Arial" w:cs="Arial"/>
          <w:b/>
          <w:bCs/>
          <w:lang w:val="en-ZA"/>
        </w:rPr>
      </w:pPr>
    </w:p>
    <w:p w14:paraId="6FC67620" w14:textId="77777777" w:rsidR="001472A6" w:rsidRDefault="001472A6" w:rsidP="007E4F1C">
      <w:pPr>
        <w:spacing w:after="120" w:line="360" w:lineRule="auto"/>
        <w:contextualSpacing/>
        <w:rPr>
          <w:rFonts w:ascii="Arial" w:hAnsi="Arial" w:cs="Arial"/>
          <w:b/>
          <w:bCs/>
          <w:lang w:val="en-ZA"/>
        </w:rPr>
      </w:pPr>
    </w:p>
    <w:p w14:paraId="40912233" w14:textId="51D1C350" w:rsidR="00CB591C" w:rsidRPr="007E4F1C" w:rsidRDefault="00CB591C" w:rsidP="007E4F1C">
      <w:pPr>
        <w:spacing w:after="120" w:line="360" w:lineRule="auto"/>
        <w:contextualSpacing/>
        <w:rPr>
          <w:rFonts w:ascii="Arial" w:hAnsi="Arial" w:cs="Arial"/>
          <w:b/>
          <w:bCs/>
          <w:lang w:val="en-ZA"/>
        </w:rPr>
      </w:pPr>
      <w:r w:rsidRPr="007E4F1C">
        <w:rPr>
          <w:rFonts w:ascii="Arial" w:hAnsi="Arial" w:cs="Arial"/>
          <w:b/>
          <w:bCs/>
          <w:lang w:val="en-ZA"/>
        </w:rPr>
        <w:lastRenderedPageBreak/>
        <w:t>Question 7 (4 marks)</w:t>
      </w:r>
    </w:p>
    <w:p w14:paraId="53EC4BA3" w14:textId="74010DE2"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 xml:space="preserve">What are the rights and responsibilities of a member in a medical scheme? </w:t>
      </w:r>
    </w:p>
    <w:tbl>
      <w:tblPr>
        <w:tblStyle w:val="TableGrid"/>
        <w:tblW w:w="0" w:type="auto"/>
        <w:tblLook w:val="04A0" w:firstRow="1" w:lastRow="0" w:firstColumn="1" w:lastColumn="0" w:noHBand="0" w:noVBand="1"/>
      </w:tblPr>
      <w:tblGrid>
        <w:gridCol w:w="9350"/>
      </w:tblGrid>
      <w:tr w:rsidR="00CB591C" w:rsidRPr="007E4F1C" w14:paraId="3FDF3B49" w14:textId="77777777" w:rsidTr="00CB591C">
        <w:tc>
          <w:tcPr>
            <w:tcW w:w="9350" w:type="dxa"/>
          </w:tcPr>
          <w:p w14:paraId="3E5BA55F" w14:textId="77777777" w:rsidR="00CB591C" w:rsidRPr="007E4F1C" w:rsidRDefault="00CB591C" w:rsidP="007E4F1C">
            <w:pPr>
              <w:autoSpaceDE w:val="0"/>
              <w:autoSpaceDN w:val="0"/>
              <w:adjustRightInd w:val="0"/>
              <w:spacing w:after="120" w:line="360" w:lineRule="auto"/>
              <w:ind w:left="720"/>
              <w:contextualSpacing/>
              <w:rPr>
                <w:rFonts w:ascii="Arial" w:eastAsiaTheme="minorEastAsia" w:hAnsi="Arial" w:cs="Arial"/>
                <w:b/>
                <w:bCs/>
                <w:color w:val="FF0000"/>
                <w:lang w:val="en-ZA" w:eastAsia="en-ZA"/>
              </w:rPr>
            </w:pPr>
          </w:p>
          <w:p w14:paraId="1EE804C9" w14:textId="5E5A0416"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b/>
                <w:bCs/>
                <w:color w:val="FF0000"/>
                <w:lang w:val="en-ZA" w:eastAsia="en-ZA"/>
              </w:rPr>
            </w:pPr>
            <w:r w:rsidRPr="007E4F1C">
              <w:rPr>
                <w:rFonts w:ascii="Arial" w:eastAsiaTheme="minorEastAsia" w:hAnsi="Arial" w:cs="Arial"/>
                <w:b/>
                <w:bCs/>
                <w:color w:val="FF0000"/>
                <w:lang w:val="en-ZA" w:eastAsia="en-ZA"/>
              </w:rPr>
              <w:t>Rights of the member</w:t>
            </w:r>
          </w:p>
          <w:p w14:paraId="460C4A9E" w14:textId="77777777"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access to prescribed minimum benefits</w:t>
            </w:r>
          </w:p>
          <w:p w14:paraId="609760B2" w14:textId="77777777"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change benefit options to suit one’s needs and affordability</w:t>
            </w:r>
          </w:p>
          <w:p w14:paraId="2A656994" w14:textId="77777777"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to add and remove dependants</w:t>
            </w:r>
          </w:p>
          <w:p w14:paraId="0F900F3C" w14:textId="77777777"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to receive scheme rules for free</w:t>
            </w:r>
          </w:p>
          <w:p w14:paraId="24A53AAE" w14:textId="77777777"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to cancel membership as long as they provide the appropriate notice</w:t>
            </w:r>
          </w:p>
          <w:p w14:paraId="71C8DC6E" w14:textId="77777777"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to choose to use a brand medicine instead of a generic</w:t>
            </w:r>
          </w:p>
          <w:p w14:paraId="41BD6325" w14:textId="77777777" w:rsidR="00CB591C" w:rsidRPr="007E4F1C" w:rsidRDefault="00CB591C" w:rsidP="007E4F1C">
            <w:pPr>
              <w:autoSpaceDE w:val="0"/>
              <w:autoSpaceDN w:val="0"/>
              <w:adjustRightInd w:val="0"/>
              <w:spacing w:after="120" w:line="360" w:lineRule="auto"/>
              <w:rPr>
                <w:rFonts w:ascii="Arial" w:eastAsiaTheme="minorEastAsia" w:hAnsi="Arial" w:cs="Arial"/>
                <w:color w:val="FF0000"/>
                <w:lang w:val="en-ZA" w:eastAsia="en-ZA"/>
              </w:rPr>
            </w:pPr>
          </w:p>
          <w:p w14:paraId="19914D99" w14:textId="77777777"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b/>
                <w:bCs/>
                <w:color w:val="FF0000"/>
                <w:lang w:val="en-ZA" w:eastAsia="en-ZA"/>
              </w:rPr>
            </w:pPr>
            <w:r w:rsidRPr="007E4F1C">
              <w:rPr>
                <w:rFonts w:ascii="Arial" w:eastAsiaTheme="minorEastAsia" w:hAnsi="Arial" w:cs="Arial"/>
                <w:b/>
                <w:bCs/>
                <w:color w:val="FF0000"/>
                <w:lang w:val="en-ZA" w:eastAsia="en-ZA"/>
              </w:rPr>
              <w:t>Responsibilities of the member</w:t>
            </w:r>
          </w:p>
          <w:p w14:paraId="765AA12C" w14:textId="77777777"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disclose information. All relevant or material facts must be disclosed</w:t>
            </w:r>
          </w:p>
          <w:p w14:paraId="0DE616D7" w14:textId="77777777"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disclose all material facts on behalf of all their dependants</w:t>
            </w:r>
          </w:p>
          <w:p w14:paraId="4F06E157" w14:textId="77777777"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pay contributions on time</w:t>
            </w:r>
          </w:p>
          <w:p w14:paraId="55FF9907" w14:textId="77777777"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protect the funds of the risk pool buy ensuring safe keeping of their medical aid card so that no on uses it</w:t>
            </w:r>
          </w:p>
          <w:p w14:paraId="499E73E4" w14:textId="77777777"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to manage their expenses from the medical savings account</w:t>
            </w:r>
          </w:p>
          <w:p w14:paraId="5ED0BD34" w14:textId="77777777"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to questions certain services that might be rendered by the healthcare professional of which they might not be clear about</w:t>
            </w:r>
          </w:p>
          <w:p w14:paraId="08F769C2" w14:textId="34C756CF" w:rsidR="00CB591C" w:rsidRPr="007E4F1C" w:rsidRDefault="00CB591C" w:rsidP="007E4F1C">
            <w:pPr>
              <w:numPr>
                <w:ilvl w:val="0"/>
                <w:numId w:val="17"/>
              </w:numPr>
              <w:autoSpaceDE w:val="0"/>
              <w:autoSpaceDN w:val="0"/>
              <w:adjustRightInd w:val="0"/>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responsible for a co-payment cases where they use a provider outside the network or where the prefer a brand drug over the generic that might have been prescribed</w:t>
            </w:r>
          </w:p>
          <w:p w14:paraId="6E11E731" w14:textId="77777777" w:rsidR="00CB591C" w:rsidRPr="007E4F1C" w:rsidRDefault="00CB591C" w:rsidP="007E4F1C">
            <w:pPr>
              <w:spacing w:after="120" w:line="360" w:lineRule="auto"/>
              <w:contextualSpacing/>
              <w:rPr>
                <w:rFonts w:ascii="Arial" w:hAnsi="Arial" w:cs="Arial"/>
                <w:lang w:val="en-ZA"/>
              </w:rPr>
            </w:pPr>
          </w:p>
        </w:tc>
      </w:tr>
    </w:tbl>
    <w:p w14:paraId="03F45029" w14:textId="77777777" w:rsidR="00D97A02" w:rsidRPr="007E4F1C" w:rsidRDefault="00D97A02" w:rsidP="007E4F1C">
      <w:pPr>
        <w:spacing w:after="120" w:line="360" w:lineRule="auto"/>
        <w:contextualSpacing/>
        <w:rPr>
          <w:rFonts w:ascii="Arial" w:hAnsi="Arial" w:cs="Arial"/>
          <w:lang w:val="en-ZA"/>
        </w:rPr>
      </w:pPr>
    </w:p>
    <w:p w14:paraId="31994947" w14:textId="3DCA64E9" w:rsidR="00CB591C" w:rsidRPr="007E4F1C" w:rsidRDefault="00CB591C" w:rsidP="007E4F1C">
      <w:pPr>
        <w:spacing w:after="120" w:line="360" w:lineRule="auto"/>
        <w:contextualSpacing/>
        <w:rPr>
          <w:rFonts w:ascii="Arial" w:hAnsi="Arial" w:cs="Arial"/>
          <w:b/>
          <w:bCs/>
          <w:lang w:val="en-ZA"/>
        </w:rPr>
      </w:pPr>
      <w:r w:rsidRPr="007E4F1C">
        <w:rPr>
          <w:rFonts w:ascii="Arial" w:hAnsi="Arial" w:cs="Arial"/>
          <w:b/>
          <w:bCs/>
          <w:lang w:val="en-ZA"/>
        </w:rPr>
        <w:t>Question 8 (9 marks)</w:t>
      </w:r>
    </w:p>
    <w:p w14:paraId="789F36CC" w14:textId="6CD1FD45"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 xml:space="preserve">Name and describe the three types of utilisation management programs. </w:t>
      </w:r>
    </w:p>
    <w:tbl>
      <w:tblPr>
        <w:tblStyle w:val="TableGrid"/>
        <w:tblW w:w="0" w:type="auto"/>
        <w:tblLook w:val="04A0" w:firstRow="1" w:lastRow="0" w:firstColumn="1" w:lastColumn="0" w:noHBand="0" w:noVBand="1"/>
      </w:tblPr>
      <w:tblGrid>
        <w:gridCol w:w="9350"/>
      </w:tblGrid>
      <w:tr w:rsidR="00DE3EA8" w:rsidRPr="007E4F1C" w14:paraId="19736214" w14:textId="77777777" w:rsidTr="00DE3EA8">
        <w:tc>
          <w:tcPr>
            <w:tcW w:w="9350" w:type="dxa"/>
          </w:tcPr>
          <w:p w14:paraId="49E97720" w14:textId="3B9C9902" w:rsidR="00DE3EA8" w:rsidRPr="007E4F1C" w:rsidRDefault="00DE3EA8" w:rsidP="007E4F1C">
            <w:pPr>
              <w:spacing w:after="120" w:line="360" w:lineRule="auto"/>
              <w:ind w:left="720"/>
              <w:contextualSpacing/>
              <w:rPr>
                <w:rFonts w:ascii="Arial" w:hAnsi="Arial" w:cs="Arial"/>
                <w:color w:val="FF0000"/>
                <w:lang w:val="en-ZA"/>
              </w:rPr>
            </w:pPr>
          </w:p>
          <w:p w14:paraId="11D7667F" w14:textId="72FF5EEC" w:rsidR="00DE3EA8" w:rsidRPr="007E4F1C" w:rsidRDefault="00DE3EA8" w:rsidP="007E4F1C">
            <w:pPr>
              <w:numPr>
                <w:ilvl w:val="0"/>
                <w:numId w:val="18"/>
              </w:numPr>
              <w:spacing w:after="120" w:line="360" w:lineRule="auto"/>
              <w:contextualSpacing/>
              <w:rPr>
                <w:rFonts w:ascii="Arial" w:hAnsi="Arial" w:cs="Arial"/>
                <w:color w:val="FF0000"/>
                <w:lang w:val="en-ZA"/>
              </w:rPr>
            </w:pPr>
            <w:r w:rsidRPr="007E4F1C">
              <w:rPr>
                <w:rFonts w:ascii="Arial" w:hAnsi="Arial" w:cs="Arial"/>
                <w:color w:val="FF0000"/>
                <w:lang w:val="en-ZA"/>
              </w:rPr>
              <w:t>prospective review</w:t>
            </w:r>
          </w:p>
          <w:p w14:paraId="0F83C126" w14:textId="77777777" w:rsidR="00DE3EA8" w:rsidRPr="007E4F1C" w:rsidRDefault="00DE3EA8" w:rsidP="007E4F1C">
            <w:pPr>
              <w:numPr>
                <w:ilvl w:val="0"/>
                <w:numId w:val="18"/>
              </w:numPr>
              <w:spacing w:after="120" w:line="360" w:lineRule="auto"/>
              <w:contextualSpacing/>
              <w:rPr>
                <w:rFonts w:ascii="Arial" w:hAnsi="Arial" w:cs="Arial"/>
                <w:color w:val="FF0000"/>
                <w:lang w:val="en-ZA"/>
              </w:rPr>
            </w:pPr>
            <w:r w:rsidRPr="007E4F1C">
              <w:rPr>
                <w:rFonts w:ascii="Arial" w:hAnsi="Arial" w:cs="Arial"/>
                <w:color w:val="FF0000"/>
                <w:lang w:val="en-ZA"/>
              </w:rPr>
              <w:t>This is also referred to as pre-authorisation because it is a review that is conducted before a healthcare service is rendered. It provides advance evaluation of whether medical services proposed for a specific person conforms to the provisions of medical scheme options that limit coverage to medically necessary care</w:t>
            </w:r>
          </w:p>
          <w:p w14:paraId="4C958C52" w14:textId="77777777" w:rsidR="00DE3EA8" w:rsidRPr="007E4F1C" w:rsidRDefault="00DE3EA8" w:rsidP="007E4F1C">
            <w:pPr>
              <w:numPr>
                <w:ilvl w:val="0"/>
                <w:numId w:val="18"/>
              </w:numPr>
              <w:spacing w:after="120" w:line="360" w:lineRule="auto"/>
              <w:contextualSpacing/>
              <w:rPr>
                <w:rFonts w:ascii="Arial" w:hAnsi="Arial" w:cs="Arial"/>
                <w:color w:val="FF0000"/>
                <w:lang w:val="en-ZA"/>
              </w:rPr>
            </w:pPr>
            <w:r w:rsidRPr="007E4F1C">
              <w:rPr>
                <w:rFonts w:ascii="Arial" w:hAnsi="Arial" w:cs="Arial"/>
                <w:color w:val="FF0000"/>
                <w:lang w:val="en-ZA"/>
              </w:rPr>
              <w:lastRenderedPageBreak/>
              <w:t>concurrent review</w:t>
            </w:r>
          </w:p>
          <w:p w14:paraId="20350480" w14:textId="77777777" w:rsidR="00DE3EA8" w:rsidRPr="007E4F1C" w:rsidRDefault="00DE3EA8" w:rsidP="007E4F1C">
            <w:pPr>
              <w:numPr>
                <w:ilvl w:val="0"/>
                <w:numId w:val="18"/>
              </w:numPr>
              <w:spacing w:after="120" w:line="360" w:lineRule="auto"/>
              <w:contextualSpacing/>
              <w:rPr>
                <w:rFonts w:ascii="Arial" w:hAnsi="Arial" w:cs="Arial"/>
                <w:color w:val="FF0000"/>
                <w:lang w:val="en-ZA"/>
              </w:rPr>
            </w:pPr>
            <w:r w:rsidRPr="007E4F1C">
              <w:rPr>
                <w:rFonts w:ascii="Arial" w:hAnsi="Arial" w:cs="Arial"/>
                <w:color w:val="FF0000"/>
                <w:lang w:val="en-ZA"/>
              </w:rPr>
              <w:t>This review is conducted during the course of treatment, episode of care or hospitalisation at varied intervals to assist in the care decisions. More effort is generally devoted to reviewing the patient's particular condition and circumstances and exploring, even arranging, alternative modes of treatment.</w:t>
            </w:r>
          </w:p>
          <w:p w14:paraId="2CFA6CC1" w14:textId="77777777" w:rsidR="00DE3EA8" w:rsidRPr="007E4F1C" w:rsidRDefault="00DE3EA8" w:rsidP="007E4F1C">
            <w:pPr>
              <w:numPr>
                <w:ilvl w:val="0"/>
                <w:numId w:val="18"/>
              </w:numPr>
              <w:spacing w:after="120" w:line="360" w:lineRule="auto"/>
              <w:contextualSpacing/>
              <w:rPr>
                <w:rFonts w:ascii="Arial" w:hAnsi="Arial" w:cs="Arial"/>
                <w:color w:val="FF0000"/>
                <w:lang w:val="en-ZA"/>
              </w:rPr>
            </w:pPr>
            <w:r w:rsidRPr="007E4F1C">
              <w:rPr>
                <w:rFonts w:ascii="Arial" w:hAnsi="Arial" w:cs="Arial"/>
                <w:color w:val="FF0000"/>
                <w:lang w:val="en-ZA"/>
              </w:rPr>
              <w:t>retrospective review</w:t>
            </w:r>
          </w:p>
          <w:p w14:paraId="1E2B022E" w14:textId="77777777" w:rsidR="00DE3EA8" w:rsidRPr="007E4F1C" w:rsidRDefault="00DE3EA8" w:rsidP="007E4F1C">
            <w:pPr>
              <w:numPr>
                <w:ilvl w:val="0"/>
                <w:numId w:val="18"/>
              </w:numPr>
              <w:spacing w:after="120" w:line="360" w:lineRule="auto"/>
              <w:contextualSpacing/>
              <w:rPr>
                <w:rFonts w:ascii="Arial" w:hAnsi="Arial" w:cs="Arial"/>
                <w:color w:val="FF0000"/>
                <w:lang w:val="en-ZA"/>
              </w:rPr>
            </w:pPr>
            <w:r w:rsidRPr="007E4F1C">
              <w:rPr>
                <w:rFonts w:ascii="Arial" w:hAnsi="Arial" w:cs="Arial"/>
                <w:color w:val="FF0000"/>
                <w:lang w:val="en-ZA"/>
              </w:rPr>
              <w:t>Therefore, this review is conducted after the service or procedure has been completed to check whether the service that was applied for was provided within the approved guidelines or not. Such a review is often related to payment and may result in denied claims if the assessors realise that there was over servicing for example</w:t>
            </w:r>
          </w:p>
          <w:p w14:paraId="5EFFE14E" w14:textId="77777777" w:rsidR="00DE3EA8" w:rsidRPr="007E4F1C" w:rsidRDefault="00DE3EA8" w:rsidP="007E4F1C">
            <w:pPr>
              <w:spacing w:after="120" w:line="360" w:lineRule="auto"/>
              <w:contextualSpacing/>
              <w:rPr>
                <w:rFonts w:ascii="Arial" w:hAnsi="Arial" w:cs="Arial"/>
                <w:lang w:val="en-ZA"/>
              </w:rPr>
            </w:pPr>
          </w:p>
        </w:tc>
      </w:tr>
    </w:tbl>
    <w:p w14:paraId="345C691D" w14:textId="77777777" w:rsidR="00D97A02" w:rsidRPr="007E4F1C" w:rsidRDefault="00D97A02" w:rsidP="007E4F1C">
      <w:pPr>
        <w:spacing w:after="120" w:line="360" w:lineRule="auto"/>
        <w:contextualSpacing/>
        <w:rPr>
          <w:rFonts w:ascii="Arial" w:hAnsi="Arial" w:cs="Arial"/>
          <w:lang w:val="en-ZA"/>
        </w:rPr>
      </w:pPr>
    </w:p>
    <w:p w14:paraId="749EB989" w14:textId="2CE5DDDA" w:rsidR="00DE3EA8" w:rsidRPr="007E4F1C" w:rsidRDefault="00DE3EA8" w:rsidP="007E4F1C">
      <w:pPr>
        <w:spacing w:after="120" w:line="360" w:lineRule="auto"/>
        <w:contextualSpacing/>
        <w:rPr>
          <w:rFonts w:ascii="Arial" w:hAnsi="Arial" w:cs="Arial"/>
          <w:b/>
          <w:bCs/>
          <w:lang w:val="en-ZA"/>
        </w:rPr>
      </w:pPr>
      <w:r w:rsidRPr="007E4F1C">
        <w:rPr>
          <w:rFonts w:ascii="Arial" w:hAnsi="Arial" w:cs="Arial"/>
          <w:b/>
          <w:bCs/>
          <w:lang w:val="en-ZA"/>
        </w:rPr>
        <w:t>Question 9 (5 marks)</w:t>
      </w:r>
    </w:p>
    <w:p w14:paraId="6A5F8A11" w14:textId="6DB7E1DB"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Outline the impact of managed care on the members and the administrator with reference to the advantages and disadvantages.</w:t>
      </w:r>
    </w:p>
    <w:tbl>
      <w:tblPr>
        <w:tblStyle w:val="TableGrid"/>
        <w:tblW w:w="0" w:type="auto"/>
        <w:tblLook w:val="04A0" w:firstRow="1" w:lastRow="0" w:firstColumn="1" w:lastColumn="0" w:noHBand="0" w:noVBand="1"/>
      </w:tblPr>
      <w:tblGrid>
        <w:gridCol w:w="9350"/>
      </w:tblGrid>
      <w:tr w:rsidR="00DE3EA8" w:rsidRPr="007E4F1C" w14:paraId="69823639" w14:textId="77777777" w:rsidTr="00DE3EA8">
        <w:tc>
          <w:tcPr>
            <w:tcW w:w="9350" w:type="dxa"/>
          </w:tcPr>
          <w:p w14:paraId="02CFB2B6" w14:textId="77777777" w:rsidR="00E748F0" w:rsidRPr="007E4F1C" w:rsidRDefault="00E748F0" w:rsidP="00697709">
            <w:pPr>
              <w:spacing w:after="120" w:line="360" w:lineRule="auto"/>
              <w:contextualSpacing/>
              <w:rPr>
                <w:rFonts w:ascii="Arial" w:hAnsi="Arial" w:cs="Arial"/>
                <w:b/>
                <w:bCs/>
                <w:color w:val="FF0000"/>
                <w:lang w:val="en-ZA"/>
              </w:rPr>
            </w:pPr>
          </w:p>
          <w:p w14:paraId="5F85511A" w14:textId="2ECDDA10" w:rsidR="00DE3EA8" w:rsidRPr="007E4F1C" w:rsidRDefault="00DE3EA8" w:rsidP="00E748F0">
            <w:pPr>
              <w:spacing w:after="120" w:line="360" w:lineRule="auto"/>
              <w:contextualSpacing/>
              <w:rPr>
                <w:rFonts w:ascii="Arial" w:hAnsi="Arial" w:cs="Arial"/>
                <w:b/>
                <w:bCs/>
                <w:color w:val="FF0000"/>
                <w:lang w:val="en-ZA"/>
              </w:rPr>
            </w:pPr>
            <w:r w:rsidRPr="007E4F1C">
              <w:rPr>
                <w:rFonts w:ascii="Arial" w:hAnsi="Arial" w:cs="Arial"/>
                <w:b/>
                <w:bCs/>
                <w:color w:val="FF0000"/>
                <w:lang w:val="en-ZA"/>
              </w:rPr>
              <w:t>Administrator</w:t>
            </w:r>
          </w:p>
          <w:p w14:paraId="18854277" w14:textId="77777777" w:rsidR="00DE3EA8" w:rsidRPr="007E4F1C" w:rsidRDefault="00DE3EA8" w:rsidP="007E4F1C">
            <w:pPr>
              <w:numPr>
                <w:ilvl w:val="0"/>
                <w:numId w:val="19"/>
              </w:numPr>
              <w:spacing w:after="120" w:line="360" w:lineRule="auto"/>
              <w:contextualSpacing/>
              <w:rPr>
                <w:rFonts w:ascii="Arial" w:hAnsi="Arial" w:cs="Arial"/>
                <w:color w:val="FF0000"/>
                <w:lang w:val="en-ZA"/>
              </w:rPr>
            </w:pPr>
            <w:r w:rsidRPr="007E4F1C">
              <w:rPr>
                <w:rFonts w:ascii="Arial" w:hAnsi="Arial" w:cs="Arial"/>
                <w:color w:val="FF0000"/>
                <w:lang w:val="en-ZA"/>
              </w:rPr>
              <w:t>Cost effective healthcare delivery and improved quality</w:t>
            </w:r>
          </w:p>
          <w:p w14:paraId="4B5397E9" w14:textId="77777777" w:rsidR="00DE3EA8" w:rsidRPr="007E4F1C" w:rsidRDefault="00DE3EA8" w:rsidP="007E4F1C">
            <w:pPr>
              <w:numPr>
                <w:ilvl w:val="0"/>
                <w:numId w:val="19"/>
              </w:numPr>
              <w:spacing w:after="120" w:line="360" w:lineRule="auto"/>
              <w:contextualSpacing/>
              <w:rPr>
                <w:rFonts w:ascii="Arial" w:hAnsi="Arial" w:cs="Arial"/>
                <w:color w:val="FF0000"/>
                <w:lang w:val="en-ZA"/>
              </w:rPr>
            </w:pPr>
            <w:r w:rsidRPr="007E4F1C">
              <w:rPr>
                <w:rFonts w:ascii="Arial" w:hAnsi="Arial" w:cs="Arial"/>
                <w:color w:val="FF0000"/>
                <w:lang w:val="en-ZA"/>
              </w:rPr>
              <w:t>Benefits planning from available stats.</w:t>
            </w:r>
          </w:p>
          <w:p w14:paraId="60F7A6D3" w14:textId="77777777" w:rsidR="00DE3EA8" w:rsidRPr="007E4F1C" w:rsidRDefault="00DE3EA8" w:rsidP="007E4F1C">
            <w:pPr>
              <w:numPr>
                <w:ilvl w:val="0"/>
                <w:numId w:val="19"/>
              </w:numPr>
              <w:spacing w:after="120" w:line="360" w:lineRule="auto"/>
              <w:contextualSpacing/>
              <w:rPr>
                <w:rFonts w:ascii="Arial" w:hAnsi="Arial" w:cs="Arial"/>
                <w:color w:val="FF0000"/>
                <w:lang w:val="en-ZA"/>
              </w:rPr>
            </w:pPr>
            <w:r w:rsidRPr="007E4F1C">
              <w:rPr>
                <w:rFonts w:ascii="Arial" w:hAnsi="Arial" w:cs="Arial"/>
                <w:color w:val="FF0000"/>
                <w:lang w:val="en-ZA"/>
              </w:rPr>
              <w:t>Reduction of abuse of the healthcare system (the use of protocols, preferred providers etc.</w:t>
            </w:r>
          </w:p>
          <w:p w14:paraId="17C7DD0C" w14:textId="77777777" w:rsidR="00DE3EA8" w:rsidRPr="007E4F1C" w:rsidRDefault="00DE3EA8" w:rsidP="007E4F1C">
            <w:pPr>
              <w:numPr>
                <w:ilvl w:val="0"/>
                <w:numId w:val="19"/>
              </w:numPr>
              <w:spacing w:after="120" w:line="360" w:lineRule="auto"/>
              <w:contextualSpacing/>
              <w:rPr>
                <w:rFonts w:ascii="Arial" w:hAnsi="Arial" w:cs="Arial"/>
                <w:color w:val="FF0000"/>
                <w:lang w:val="en-ZA"/>
              </w:rPr>
            </w:pPr>
            <w:r w:rsidRPr="007E4F1C">
              <w:rPr>
                <w:rFonts w:ascii="Arial" w:hAnsi="Arial" w:cs="Arial"/>
                <w:color w:val="FF0000"/>
                <w:lang w:val="en-ZA"/>
              </w:rPr>
              <w:t>Better control of yearly premium increase (keep them minimal) by containing healthcare costs.</w:t>
            </w:r>
          </w:p>
          <w:p w14:paraId="6977DA84" w14:textId="77777777" w:rsidR="00DE3EA8" w:rsidRPr="007E4F1C" w:rsidRDefault="00DE3EA8" w:rsidP="007E4F1C">
            <w:pPr>
              <w:numPr>
                <w:ilvl w:val="0"/>
                <w:numId w:val="19"/>
              </w:numPr>
              <w:spacing w:after="120" w:line="360" w:lineRule="auto"/>
              <w:contextualSpacing/>
              <w:rPr>
                <w:rFonts w:ascii="Arial" w:hAnsi="Arial" w:cs="Arial"/>
                <w:color w:val="FF0000"/>
                <w:lang w:val="en-ZA"/>
              </w:rPr>
            </w:pPr>
            <w:r w:rsidRPr="007E4F1C">
              <w:rPr>
                <w:rFonts w:ascii="Arial" w:hAnsi="Arial" w:cs="Arial"/>
                <w:color w:val="FF0000"/>
                <w:lang w:val="en-ZA"/>
              </w:rPr>
              <w:t>Loss of members due to mismanagement of funds, which may result in increased premiums.</w:t>
            </w:r>
          </w:p>
          <w:p w14:paraId="3606ECE5" w14:textId="77777777" w:rsidR="00DE3EA8" w:rsidRPr="007E4F1C" w:rsidRDefault="00DE3EA8" w:rsidP="007E4F1C">
            <w:pPr>
              <w:numPr>
                <w:ilvl w:val="0"/>
                <w:numId w:val="19"/>
              </w:numPr>
              <w:spacing w:after="120" w:line="360" w:lineRule="auto"/>
              <w:rPr>
                <w:rFonts w:ascii="Arial" w:hAnsi="Arial" w:cs="Arial"/>
                <w:color w:val="FF0000"/>
                <w:lang w:val="en-ZA"/>
              </w:rPr>
            </w:pPr>
            <w:r w:rsidRPr="007E4F1C">
              <w:rPr>
                <w:rFonts w:ascii="Arial" w:hAnsi="Arial" w:cs="Arial"/>
                <w:color w:val="FF0000"/>
                <w:lang w:val="en-ZA"/>
              </w:rPr>
              <w:t>Medical fraud.</w:t>
            </w:r>
          </w:p>
          <w:p w14:paraId="42BAD918" w14:textId="7507AE9B" w:rsidR="00DE3EA8" w:rsidRPr="007E4F1C" w:rsidRDefault="00DE3EA8" w:rsidP="00E748F0">
            <w:pPr>
              <w:spacing w:after="120" w:line="360" w:lineRule="auto"/>
              <w:contextualSpacing/>
              <w:rPr>
                <w:rFonts w:ascii="Arial" w:hAnsi="Arial" w:cs="Arial"/>
                <w:b/>
                <w:bCs/>
                <w:color w:val="FF0000"/>
                <w:lang w:val="en-ZA"/>
              </w:rPr>
            </w:pPr>
            <w:r w:rsidRPr="007E4F1C">
              <w:rPr>
                <w:rFonts w:ascii="Arial" w:hAnsi="Arial" w:cs="Arial"/>
                <w:b/>
                <w:bCs/>
                <w:color w:val="FF0000"/>
                <w:lang w:val="en-ZA"/>
              </w:rPr>
              <w:t>Members</w:t>
            </w:r>
          </w:p>
          <w:p w14:paraId="152747A3" w14:textId="77777777" w:rsidR="00DE3EA8" w:rsidRPr="007E4F1C" w:rsidRDefault="00DE3EA8" w:rsidP="007E4F1C">
            <w:pPr>
              <w:numPr>
                <w:ilvl w:val="0"/>
                <w:numId w:val="19"/>
              </w:numPr>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Quality care becomes accessible and affordable</w:t>
            </w:r>
          </w:p>
          <w:p w14:paraId="1EF3EA7E" w14:textId="77777777" w:rsidR="00DE3EA8" w:rsidRPr="007E4F1C" w:rsidRDefault="00DE3EA8" w:rsidP="007E4F1C">
            <w:pPr>
              <w:numPr>
                <w:ilvl w:val="0"/>
                <w:numId w:val="19"/>
              </w:numPr>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Able to make informed decisions about his personal healthcare.</w:t>
            </w:r>
          </w:p>
          <w:p w14:paraId="0E77B90C" w14:textId="77777777" w:rsidR="00DE3EA8" w:rsidRPr="007E4F1C" w:rsidRDefault="00DE3EA8" w:rsidP="007E4F1C">
            <w:pPr>
              <w:numPr>
                <w:ilvl w:val="0"/>
                <w:numId w:val="19"/>
              </w:numPr>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Better health (wellness programs)</w:t>
            </w:r>
          </w:p>
          <w:p w14:paraId="2202A999" w14:textId="77777777" w:rsidR="00DE3EA8" w:rsidRPr="007E4F1C" w:rsidRDefault="00DE3EA8" w:rsidP="007E4F1C">
            <w:pPr>
              <w:numPr>
                <w:ilvl w:val="0"/>
                <w:numId w:val="19"/>
              </w:numPr>
              <w:spacing w:after="120" w:line="360" w:lineRule="auto"/>
              <w:contextualSpacing/>
              <w:rPr>
                <w:rFonts w:ascii="Arial" w:hAnsi="Arial" w:cs="Arial"/>
                <w:color w:val="FF0000"/>
                <w:lang w:val="en-ZA"/>
              </w:rPr>
            </w:pPr>
            <w:r w:rsidRPr="007E4F1C">
              <w:rPr>
                <w:rFonts w:ascii="Arial" w:hAnsi="Arial" w:cs="Arial"/>
                <w:color w:val="FF0000"/>
                <w:lang w:val="en-ZA"/>
              </w:rPr>
              <w:t>Restriction to certain provider (e.g. preferred provider’s model)</w:t>
            </w:r>
          </w:p>
          <w:p w14:paraId="5B311AD0" w14:textId="77777777" w:rsidR="00DE3EA8" w:rsidRPr="007E4F1C" w:rsidRDefault="00DE3EA8" w:rsidP="007E4F1C">
            <w:pPr>
              <w:numPr>
                <w:ilvl w:val="0"/>
                <w:numId w:val="19"/>
              </w:numPr>
              <w:spacing w:after="120" w:line="360" w:lineRule="auto"/>
              <w:contextualSpacing/>
              <w:rPr>
                <w:rFonts w:ascii="Arial" w:hAnsi="Arial" w:cs="Arial"/>
                <w:color w:val="FF0000"/>
                <w:lang w:val="en-ZA"/>
              </w:rPr>
            </w:pPr>
            <w:r w:rsidRPr="007E4F1C">
              <w:rPr>
                <w:rFonts w:ascii="Arial" w:hAnsi="Arial" w:cs="Arial"/>
                <w:color w:val="FF0000"/>
                <w:lang w:val="en-ZA"/>
              </w:rPr>
              <w:t>Restrictions on benefits cover</w:t>
            </w:r>
          </w:p>
          <w:p w14:paraId="05DE7B4D" w14:textId="77777777" w:rsidR="00DE3EA8" w:rsidRPr="007E4F1C" w:rsidRDefault="00DE3EA8" w:rsidP="007E4F1C">
            <w:pPr>
              <w:numPr>
                <w:ilvl w:val="0"/>
                <w:numId w:val="19"/>
              </w:numPr>
              <w:spacing w:after="120" w:line="360" w:lineRule="auto"/>
              <w:contextualSpacing/>
              <w:rPr>
                <w:rFonts w:ascii="Arial" w:hAnsi="Arial" w:cs="Arial"/>
                <w:color w:val="FF0000"/>
                <w:lang w:val="en-ZA"/>
              </w:rPr>
            </w:pPr>
            <w:r w:rsidRPr="007E4F1C">
              <w:rPr>
                <w:rFonts w:ascii="Arial" w:hAnsi="Arial" w:cs="Arial"/>
                <w:color w:val="FF0000"/>
                <w:lang w:val="en-ZA"/>
              </w:rPr>
              <w:lastRenderedPageBreak/>
              <w:t>Personal exclusions may be applied.</w:t>
            </w:r>
          </w:p>
          <w:p w14:paraId="432CF55D" w14:textId="77777777" w:rsidR="00DE3EA8" w:rsidRPr="007E4F1C" w:rsidRDefault="00DE3EA8" w:rsidP="007E4F1C">
            <w:pPr>
              <w:numPr>
                <w:ilvl w:val="0"/>
                <w:numId w:val="19"/>
              </w:numPr>
              <w:spacing w:after="120" w:line="360" w:lineRule="auto"/>
              <w:contextualSpacing/>
              <w:rPr>
                <w:rFonts w:ascii="Arial" w:hAnsi="Arial" w:cs="Arial"/>
                <w:color w:val="FF0000"/>
                <w:lang w:val="en-ZA"/>
              </w:rPr>
            </w:pPr>
            <w:r w:rsidRPr="007E4F1C">
              <w:rPr>
                <w:rFonts w:ascii="Arial" w:hAnsi="Arial" w:cs="Arial"/>
                <w:color w:val="FF0000"/>
                <w:lang w:val="en-ZA"/>
              </w:rPr>
              <w:t>Disclosure of sensitive and sometimes confidential medical situations when obtaining authorization for a service.</w:t>
            </w:r>
          </w:p>
          <w:p w14:paraId="1CAB0F9A" w14:textId="77777777" w:rsidR="00DE3EA8" w:rsidRPr="007E4F1C" w:rsidRDefault="00DE3EA8" w:rsidP="007E4F1C">
            <w:pPr>
              <w:spacing w:after="120" w:line="360" w:lineRule="auto"/>
              <w:contextualSpacing/>
              <w:rPr>
                <w:rFonts w:ascii="Arial" w:hAnsi="Arial" w:cs="Arial"/>
                <w:lang w:val="en-ZA"/>
              </w:rPr>
            </w:pPr>
          </w:p>
        </w:tc>
      </w:tr>
    </w:tbl>
    <w:p w14:paraId="75AEB3AB" w14:textId="77777777" w:rsidR="00E748F0" w:rsidRDefault="00E748F0" w:rsidP="007E4F1C">
      <w:pPr>
        <w:spacing w:after="120" w:line="360" w:lineRule="auto"/>
        <w:contextualSpacing/>
        <w:rPr>
          <w:rFonts w:ascii="Arial" w:hAnsi="Arial" w:cs="Arial"/>
          <w:b/>
          <w:bCs/>
          <w:lang w:val="en-ZA"/>
        </w:rPr>
      </w:pPr>
    </w:p>
    <w:p w14:paraId="23FF3602" w14:textId="1CDD4FF9" w:rsidR="00DE3EA8" w:rsidRPr="007E4F1C" w:rsidRDefault="00DE3EA8" w:rsidP="007E4F1C">
      <w:pPr>
        <w:spacing w:after="120" w:line="360" w:lineRule="auto"/>
        <w:contextualSpacing/>
        <w:rPr>
          <w:rFonts w:ascii="Arial" w:hAnsi="Arial" w:cs="Arial"/>
          <w:b/>
          <w:bCs/>
          <w:lang w:val="en-ZA"/>
        </w:rPr>
      </w:pPr>
      <w:r w:rsidRPr="007E4F1C">
        <w:rPr>
          <w:rFonts w:ascii="Arial" w:hAnsi="Arial" w:cs="Arial"/>
          <w:b/>
          <w:bCs/>
          <w:lang w:val="en-ZA"/>
        </w:rPr>
        <w:t>Question 10 (</w:t>
      </w:r>
      <w:r w:rsidR="0025650D" w:rsidRPr="007E4F1C">
        <w:rPr>
          <w:rFonts w:ascii="Arial" w:hAnsi="Arial" w:cs="Arial"/>
          <w:b/>
          <w:bCs/>
          <w:lang w:val="en-ZA"/>
        </w:rPr>
        <w:t>3</w:t>
      </w:r>
      <w:r w:rsidRPr="007E4F1C">
        <w:rPr>
          <w:rFonts w:ascii="Arial" w:hAnsi="Arial" w:cs="Arial"/>
          <w:b/>
          <w:bCs/>
          <w:lang w:val="en-ZA"/>
        </w:rPr>
        <w:t>)</w:t>
      </w:r>
    </w:p>
    <w:p w14:paraId="50D6E796" w14:textId="65E0EE52"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 xml:space="preserve">Name any </w:t>
      </w:r>
      <w:r w:rsidR="0025650D" w:rsidRPr="007E4F1C">
        <w:rPr>
          <w:rFonts w:ascii="Arial" w:hAnsi="Arial" w:cs="Arial"/>
          <w:lang w:val="en-ZA"/>
        </w:rPr>
        <w:t>3</w:t>
      </w:r>
      <w:r w:rsidRPr="007E4F1C">
        <w:rPr>
          <w:rFonts w:ascii="Arial" w:hAnsi="Arial" w:cs="Arial"/>
          <w:lang w:val="en-ZA"/>
        </w:rPr>
        <w:t xml:space="preserve"> places besides South Africa, that practi</w:t>
      </w:r>
      <w:r w:rsidR="004E4F7B" w:rsidRPr="007E4F1C">
        <w:rPr>
          <w:rFonts w:ascii="Arial" w:hAnsi="Arial" w:cs="Arial"/>
          <w:lang w:val="en-ZA"/>
        </w:rPr>
        <w:t>s</w:t>
      </w:r>
      <w:r w:rsidRPr="007E4F1C">
        <w:rPr>
          <w:rFonts w:ascii="Arial" w:hAnsi="Arial" w:cs="Arial"/>
          <w:lang w:val="en-ZA"/>
        </w:rPr>
        <w:t>e managed care. [2]</w:t>
      </w:r>
    </w:p>
    <w:tbl>
      <w:tblPr>
        <w:tblStyle w:val="TableGrid"/>
        <w:tblW w:w="0" w:type="auto"/>
        <w:tblLook w:val="04A0" w:firstRow="1" w:lastRow="0" w:firstColumn="1" w:lastColumn="0" w:noHBand="0" w:noVBand="1"/>
      </w:tblPr>
      <w:tblGrid>
        <w:gridCol w:w="9350"/>
      </w:tblGrid>
      <w:tr w:rsidR="00DE3EA8" w:rsidRPr="007E4F1C" w14:paraId="47400D9A" w14:textId="77777777" w:rsidTr="00DE3EA8">
        <w:tc>
          <w:tcPr>
            <w:tcW w:w="9350" w:type="dxa"/>
          </w:tcPr>
          <w:p w14:paraId="0FB95F0B" w14:textId="77777777" w:rsidR="00DE3EA8" w:rsidRPr="007E4F1C" w:rsidRDefault="00DE3EA8" w:rsidP="007E4F1C">
            <w:pPr>
              <w:spacing w:after="120" w:line="360" w:lineRule="auto"/>
              <w:contextualSpacing/>
              <w:rPr>
                <w:rFonts w:ascii="Arial" w:hAnsi="Arial" w:cs="Arial"/>
                <w:lang w:val="en-ZA"/>
              </w:rPr>
            </w:pPr>
          </w:p>
          <w:p w14:paraId="557FD820" w14:textId="77777777" w:rsidR="00D97A02" w:rsidRPr="007E4F1C" w:rsidRDefault="00D97A02" w:rsidP="007E4F1C">
            <w:pPr>
              <w:numPr>
                <w:ilvl w:val="0"/>
                <w:numId w:val="24"/>
              </w:numPr>
              <w:spacing w:after="120" w:line="360" w:lineRule="auto"/>
              <w:contextualSpacing/>
              <w:rPr>
                <w:rFonts w:ascii="Arial" w:hAnsi="Arial" w:cs="Arial"/>
                <w:color w:val="FF0000"/>
                <w:lang w:val="en-ZA"/>
              </w:rPr>
            </w:pPr>
            <w:bookmarkStart w:id="0" w:name="_Hlk12520626"/>
            <w:r w:rsidRPr="007E4F1C">
              <w:rPr>
                <w:rFonts w:ascii="Arial" w:hAnsi="Arial" w:cs="Arial"/>
                <w:color w:val="FF0000"/>
                <w:lang w:val="en-ZA"/>
              </w:rPr>
              <w:t>United Kingdom</w:t>
            </w:r>
          </w:p>
          <w:p w14:paraId="24932722" w14:textId="77777777" w:rsidR="00D97A02" w:rsidRPr="007E4F1C" w:rsidRDefault="00D97A02" w:rsidP="007E4F1C">
            <w:pPr>
              <w:numPr>
                <w:ilvl w:val="0"/>
                <w:numId w:val="24"/>
              </w:numPr>
              <w:spacing w:after="120" w:line="360" w:lineRule="auto"/>
              <w:contextualSpacing/>
              <w:rPr>
                <w:rFonts w:ascii="Arial" w:hAnsi="Arial" w:cs="Arial"/>
                <w:color w:val="FF0000"/>
                <w:lang w:val="en-ZA"/>
              </w:rPr>
            </w:pPr>
            <w:r w:rsidRPr="007E4F1C">
              <w:rPr>
                <w:rFonts w:ascii="Arial" w:hAnsi="Arial" w:cs="Arial"/>
                <w:color w:val="FF0000"/>
                <w:lang w:val="en-ZA"/>
              </w:rPr>
              <w:t>Netherlands</w:t>
            </w:r>
          </w:p>
          <w:p w14:paraId="3C50FF38" w14:textId="77777777" w:rsidR="00D97A02" w:rsidRPr="007E4F1C" w:rsidRDefault="00D97A02" w:rsidP="007E4F1C">
            <w:pPr>
              <w:numPr>
                <w:ilvl w:val="0"/>
                <w:numId w:val="24"/>
              </w:numPr>
              <w:spacing w:after="120" w:line="360" w:lineRule="auto"/>
              <w:contextualSpacing/>
              <w:rPr>
                <w:rFonts w:ascii="Arial" w:hAnsi="Arial" w:cs="Arial"/>
                <w:color w:val="FF0000"/>
                <w:lang w:val="en-ZA"/>
              </w:rPr>
            </w:pPr>
            <w:r w:rsidRPr="007E4F1C">
              <w:rPr>
                <w:rFonts w:ascii="Arial" w:hAnsi="Arial" w:cs="Arial"/>
                <w:color w:val="FF0000"/>
                <w:lang w:val="en-ZA"/>
              </w:rPr>
              <w:t>Switzerland</w:t>
            </w:r>
          </w:p>
          <w:p w14:paraId="0A5BE635" w14:textId="77777777" w:rsidR="00D97A02" w:rsidRPr="007E4F1C" w:rsidRDefault="00D97A02" w:rsidP="007E4F1C">
            <w:pPr>
              <w:numPr>
                <w:ilvl w:val="0"/>
                <w:numId w:val="24"/>
              </w:numPr>
              <w:spacing w:after="120" w:line="360" w:lineRule="auto"/>
              <w:contextualSpacing/>
              <w:rPr>
                <w:rFonts w:ascii="Arial" w:hAnsi="Arial" w:cs="Arial"/>
                <w:color w:val="FF0000"/>
                <w:lang w:val="en-ZA"/>
              </w:rPr>
            </w:pPr>
            <w:r w:rsidRPr="007E4F1C">
              <w:rPr>
                <w:rFonts w:ascii="Arial" w:hAnsi="Arial" w:cs="Arial"/>
                <w:color w:val="FF0000"/>
                <w:lang w:val="en-ZA"/>
              </w:rPr>
              <w:t>France</w:t>
            </w:r>
          </w:p>
          <w:p w14:paraId="029B3116" w14:textId="77777777" w:rsidR="00D97A02" w:rsidRPr="007E4F1C" w:rsidRDefault="00D97A02" w:rsidP="007E4F1C">
            <w:pPr>
              <w:numPr>
                <w:ilvl w:val="0"/>
                <w:numId w:val="24"/>
              </w:numPr>
              <w:spacing w:after="120" w:line="360" w:lineRule="auto"/>
              <w:contextualSpacing/>
              <w:rPr>
                <w:rFonts w:ascii="Arial" w:hAnsi="Arial" w:cs="Arial"/>
                <w:color w:val="FF0000"/>
                <w:lang w:val="en-ZA"/>
              </w:rPr>
            </w:pPr>
            <w:r w:rsidRPr="007E4F1C">
              <w:rPr>
                <w:rFonts w:ascii="Arial" w:hAnsi="Arial" w:cs="Arial"/>
                <w:color w:val="FF0000"/>
                <w:lang w:val="en-ZA"/>
              </w:rPr>
              <w:t>Germany</w:t>
            </w:r>
            <w:bookmarkEnd w:id="0"/>
          </w:p>
          <w:p w14:paraId="16B6C474" w14:textId="77777777" w:rsidR="00D97A02" w:rsidRPr="007E4F1C" w:rsidRDefault="00D97A02" w:rsidP="007E4F1C">
            <w:pPr>
              <w:numPr>
                <w:ilvl w:val="0"/>
                <w:numId w:val="24"/>
              </w:numPr>
              <w:spacing w:after="120" w:line="360" w:lineRule="auto"/>
              <w:contextualSpacing/>
              <w:rPr>
                <w:rFonts w:ascii="Arial" w:hAnsi="Arial" w:cs="Arial"/>
                <w:color w:val="FF0000"/>
                <w:lang w:val="en-ZA"/>
              </w:rPr>
            </w:pPr>
            <w:r w:rsidRPr="007E4F1C">
              <w:rPr>
                <w:rFonts w:ascii="Arial" w:hAnsi="Arial" w:cs="Arial"/>
                <w:color w:val="FF0000"/>
                <w:lang w:val="en-ZA"/>
              </w:rPr>
              <w:t>United States of America</w:t>
            </w:r>
          </w:p>
          <w:p w14:paraId="2DF26601" w14:textId="4B541938" w:rsidR="00DE3EA8" w:rsidRPr="007E4F1C" w:rsidRDefault="00D97A02" w:rsidP="007E4F1C">
            <w:pPr>
              <w:numPr>
                <w:ilvl w:val="0"/>
                <w:numId w:val="24"/>
              </w:numPr>
              <w:spacing w:after="120" w:line="360" w:lineRule="auto"/>
              <w:contextualSpacing/>
              <w:rPr>
                <w:rFonts w:ascii="Arial" w:hAnsi="Arial" w:cs="Arial"/>
                <w:color w:val="FF0000"/>
                <w:lang w:val="en-ZA"/>
              </w:rPr>
            </w:pPr>
            <w:r w:rsidRPr="007E4F1C">
              <w:rPr>
                <w:rFonts w:ascii="Arial" w:hAnsi="Arial" w:cs="Arial"/>
                <w:color w:val="FF0000"/>
                <w:lang w:val="en-ZA"/>
              </w:rPr>
              <w:t>Canada</w:t>
            </w:r>
          </w:p>
        </w:tc>
      </w:tr>
    </w:tbl>
    <w:p w14:paraId="7C08DD68" w14:textId="77777777" w:rsidR="00DE3EA8" w:rsidRPr="007E4F1C" w:rsidRDefault="00DE3EA8" w:rsidP="007E4F1C">
      <w:pPr>
        <w:spacing w:after="120" w:line="360" w:lineRule="auto"/>
        <w:contextualSpacing/>
        <w:rPr>
          <w:rFonts w:ascii="Arial" w:hAnsi="Arial" w:cs="Arial"/>
          <w:b/>
          <w:bCs/>
          <w:lang w:val="en-ZA"/>
        </w:rPr>
      </w:pPr>
    </w:p>
    <w:p w14:paraId="023ECD67" w14:textId="08ED6100" w:rsidR="00DE3EA8" w:rsidRPr="007E4F1C" w:rsidRDefault="00DE3EA8" w:rsidP="007E4F1C">
      <w:pPr>
        <w:spacing w:after="120" w:line="360" w:lineRule="auto"/>
        <w:contextualSpacing/>
        <w:rPr>
          <w:rFonts w:ascii="Arial" w:hAnsi="Arial" w:cs="Arial"/>
          <w:b/>
          <w:bCs/>
          <w:lang w:val="en-ZA"/>
        </w:rPr>
      </w:pPr>
      <w:r w:rsidRPr="007E4F1C">
        <w:rPr>
          <w:rFonts w:ascii="Arial" w:hAnsi="Arial" w:cs="Arial"/>
          <w:b/>
          <w:bCs/>
          <w:lang w:val="en-ZA"/>
        </w:rPr>
        <w:t>Question 11 (3 marks)</w:t>
      </w:r>
    </w:p>
    <w:p w14:paraId="3426716E" w14:textId="24E56A54"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Give examples of how the following stakeholders can each commit fraud.</w:t>
      </w:r>
    </w:p>
    <w:tbl>
      <w:tblPr>
        <w:tblStyle w:val="TableGrid"/>
        <w:tblW w:w="0" w:type="auto"/>
        <w:tblLook w:val="04A0" w:firstRow="1" w:lastRow="0" w:firstColumn="1" w:lastColumn="0" w:noHBand="0" w:noVBand="1"/>
      </w:tblPr>
      <w:tblGrid>
        <w:gridCol w:w="9350"/>
      </w:tblGrid>
      <w:tr w:rsidR="00DE3EA8" w:rsidRPr="007E4F1C" w14:paraId="0F2F9172" w14:textId="77777777" w:rsidTr="00DE3EA8">
        <w:tc>
          <w:tcPr>
            <w:tcW w:w="9350" w:type="dxa"/>
          </w:tcPr>
          <w:p w14:paraId="0DF06344" w14:textId="77777777" w:rsidR="00DE3EA8" w:rsidRPr="007E4F1C" w:rsidRDefault="00DE3EA8" w:rsidP="007E4F1C">
            <w:pPr>
              <w:spacing w:after="120" w:line="360" w:lineRule="auto"/>
              <w:ind w:left="720"/>
              <w:contextualSpacing/>
              <w:rPr>
                <w:rFonts w:ascii="Arial" w:hAnsi="Arial" w:cs="Arial"/>
                <w:color w:val="FF0000"/>
                <w:lang w:val="en-ZA"/>
              </w:rPr>
            </w:pPr>
          </w:p>
          <w:p w14:paraId="5D138632" w14:textId="4984FD25" w:rsidR="00DE3EA8" w:rsidRPr="007E4F1C" w:rsidRDefault="00DE3EA8" w:rsidP="007E4F1C">
            <w:pPr>
              <w:numPr>
                <w:ilvl w:val="0"/>
                <w:numId w:val="20"/>
              </w:numPr>
              <w:spacing w:after="120" w:line="360" w:lineRule="auto"/>
              <w:contextualSpacing/>
              <w:rPr>
                <w:rFonts w:ascii="Arial" w:hAnsi="Arial" w:cs="Arial"/>
                <w:color w:val="FF0000"/>
                <w:lang w:val="en-ZA"/>
              </w:rPr>
            </w:pPr>
            <w:r w:rsidRPr="007E4F1C">
              <w:rPr>
                <w:rFonts w:ascii="Arial" w:hAnsi="Arial" w:cs="Arial"/>
                <w:color w:val="FF0000"/>
                <w:lang w:val="en-ZA"/>
              </w:rPr>
              <w:t>Members – doctor shopping, letting someone else use their medical aid card, buying non-medical items from the pharmacy using their medical aid card</w:t>
            </w:r>
          </w:p>
          <w:p w14:paraId="51100C85" w14:textId="77777777" w:rsidR="00DE3EA8" w:rsidRPr="007E4F1C" w:rsidRDefault="00DE3EA8" w:rsidP="007E4F1C">
            <w:pPr>
              <w:numPr>
                <w:ilvl w:val="0"/>
                <w:numId w:val="20"/>
              </w:numPr>
              <w:spacing w:after="120" w:line="360" w:lineRule="auto"/>
              <w:contextualSpacing/>
              <w:rPr>
                <w:rFonts w:ascii="Arial" w:hAnsi="Arial" w:cs="Arial"/>
                <w:color w:val="FF0000"/>
                <w:lang w:val="en-ZA"/>
              </w:rPr>
            </w:pPr>
            <w:r w:rsidRPr="007E4F1C">
              <w:rPr>
                <w:rFonts w:ascii="Arial" w:hAnsi="Arial" w:cs="Arial"/>
                <w:color w:val="FF0000"/>
                <w:lang w:val="en-ZA"/>
              </w:rPr>
              <w:t>Doctors – intentionally providing unnecessary services, altering dates on which services were rendered</w:t>
            </w:r>
          </w:p>
          <w:p w14:paraId="6FBD3AC8" w14:textId="77777777" w:rsidR="00DE3EA8" w:rsidRPr="007E4F1C" w:rsidRDefault="00DE3EA8" w:rsidP="007E4F1C">
            <w:pPr>
              <w:numPr>
                <w:ilvl w:val="0"/>
                <w:numId w:val="20"/>
              </w:numPr>
              <w:spacing w:after="120" w:line="360" w:lineRule="auto"/>
              <w:contextualSpacing/>
              <w:rPr>
                <w:rFonts w:ascii="Arial" w:hAnsi="Arial" w:cs="Arial"/>
                <w:color w:val="FF0000"/>
                <w:lang w:val="en-ZA"/>
              </w:rPr>
            </w:pPr>
            <w:r w:rsidRPr="007E4F1C">
              <w:rPr>
                <w:rFonts w:ascii="Arial" w:hAnsi="Arial" w:cs="Arial"/>
                <w:color w:val="FF0000"/>
                <w:lang w:val="en-ZA"/>
              </w:rPr>
              <w:t>Pharmacists – charging for brand drugs after dispensing generic drugs, billing for non-medical items, etc.</w:t>
            </w:r>
          </w:p>
          <w:p w14:paraId="1CB2B752" w14:textId="77777777" w:rsidR="00DE3EA8" w:rsidRPr="007E4F1C" w:rsidRDefault="00DE3EA8" w:rsidP="007E4F1C">
            <w:pPr>
              <w:spacing w:after="120" w:line="360" w:lineRule="auto"/>
              <w:contextualSpacing/>
              <w:rPr>
                <w:rFonts w:ascii="Arial" w:hAnsi="Arial" w:cs="Arial"/>
                <w:lang w:val="en-ZA"/>
              </w:rPr>
            </w:pPr>
          </w:p>
        </w:tc>
      </w:tr>
    </w:tbl>
    <w:p w14:paraId="102CCDA5" w14:textId="13D6827F" w:rsidR="00D97A02" w:rsidRPr="007E4F1C" w:rsidRDefault="00D97A02" w:rsidP="007E4F1C">
      <w:pPr>
        <w:spacing w:after="120" w:line="360" w:lineRule="auto"/>
        <w:contextualSpacing/>
        <w:rPr>
          <w:rFonts w:ascii="Arial" w:hAnsi="Arial" w:cs="Arial"/>
          <w:lang w:val="en-ZA"/>
        </w:rPr>
      </w:pPr>
    </w:p>
    <w:p w14:paraId="1E08FCCB" w14:textId="1EBBC0CE" w:rsidR="00DE3EA8" w:rsidRPr="007E4F1C" w:rsidRDefault="00DE3EA8" w:rsidP="007E4F1C">
      <w:pPr>
        <w:spacing w:after="120" w:line="360" w:lineRule="auto"/>
        <w:contextualSpacing/>
        <w:rPr>
          <w:rFonts w:ascii="Arial" w:hAnsi="Arial" w:cs="Arial"/>
          <w:b/>
          <w:bCs/>
          <w:lang w:val="en-ZA"/>
        </w:rPr>
      </w:pPr>
      <w:r w:rsidRPr="007E4F1C">
        <w:rPr>
          <w:rFonts w:ascii="Arial" w:hAnsi="Arial" w:cs="Arial"/>
          <w:b/>
          <w:bCs/>
          <w:lang w:val="en-ZA"/>
        </w:rPr>
        <w:t>Question 12 (</w:t>
      </w:r>
      <w:r w:rsidR="00472001" w:rsidRPr="007E4F1C">
        <w:rPr>
          <w:rFonts w:ascii="Arial" w:hAnsi="Arial" w:cs="Arial"/>
          <w:b/>
          <w:bCs/>
          <w:lang w:val="en-ZA"/>
        </w:rPr>
        <w:t>6</w:t>
      </w:r>
      <w:r w:rsidRPr="007E4F1C">
        <w:rPr>
          <w:rFonts w:ascii="Arial" w:hAnsi="Arial" w:cs="Arial"/>
          <w:b/>
          <w:bCs/>
          <w:lang w:val="en-ZA"/>
        </w:rPr>
        <w:t xml:space="preserve"> marks)</w:t>
      </w:r>
    </w:p>
    <w:p w14:paraId="5AC1FAE9" w14:textId="45F0B1FD"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 xml:space="preserve">What legal recourse is available for healthcare administrators in cases of fraud? </w:t>
      </w:r>
    </w:p>
    <w:tbl>
      <w:tblPr>
        <w:tblStyle w:val="TableGrid"/>
        <w:tblW w:w="0" w:type="auto"/>
        <w:tblLook w:val="04A0" w:firstRow="1" w:lastRow="0" w:firstColumn="1" w:lastColumn="0" w:noHBand="0" w:noVBand="1"/>
      </w:tblPr>
      <w:tblGrid>
        <w:gridCol w:w="9350"/>
      </w:tblGrid>
      <w:tr w:rsidR="00DE3EA8" w:rsidRPr="007E4F1C" w14:paraId="2D65D669" w14:textId="77777777" w:rsidTr="00DE3EA8">
        <w:tc>
          <w:tcPr>
            <w:tcW w:w="9350" w:type="dxa"/>
          </w:tcPr>
          <w:p w14:paraId="4FA89D02" w14:textId="77777777" w:rsidR="00DE3EA8" w:rsidRPr="007E4F1C" w:rsidRDefault="00DE3EA8" w:rsidP="007E4F1C">
            <w:pPr>
              <w:spacing w:after="120" w:line="360" w:lineRule="auto"/>
              <w:ind w:left="1080"/>
              <w:contextualSpacing/>
              <w:rPr>
                <w:rFonts w:ascii="Arial" w:hAnsi="Arial" w:cs="Arial"/>
                <w:color w:val="FF0000"/>
                <w:lang w:val="en-ZA"/>
              </w:rPr>
            </w:pPr>
          </w:p>
          <w:p w14:paraId="77336B7B" w14:textId="107E12EC" w:rsidR="00DE3EA8" w:rsidRPr="007E4F1C" w:rsidRDefault="00DE3EA8" w:rsidP="007E4F1C">
            <w:pPr>
              <w:numPr>
                <w:ilvl w:val="0"/>
                <w:numId w:val="21"/>
              </w:numPr>
              <w:spacing w:after="120" w:line="360" w:lineRule="auto"/>
              <w:contextualSpacing/>
              <w:rPr>
                <w:rFonts w:ascii="Arial" w:hAnsi="Arial" w:cs="Arial"/>
                <w:color w:val="FF0000"/>
                <w:lang w:val="en-ZA"/>
              </w:rPr>
            </w:pPr>
            <w:r w:rsidRPr="007E4F1C">
              <w:rPr>
                <w:rFonts w:ascii="Arial" w:hAnsi="Arial" w:cs="Arial"/>
                <w:i/>
                <w:iCs/>
                <w:color w:val="FF0000"/>
                <w:lang w:val="en-ZA"/>
              </w:rPr>
              <w:t>Internal disciplinary action</w:t>
            </w:r>
            <w:r w:rsidRPr="007E4F1C">
              <w:rPr>
                <w:rFonts w:ascii="Arial" w:hAnsi="Arial" w:cs="Arial"/>
                <w:color w:val="FF0000"/>
                <w:lang w:val="en-ZA"/>
              </w:rPr>
              <w:t xml:space="preserve"> – written warnings, suspension, demotion, dismissal, etc. depending on the organisation’s policies and procedures</w:t>
            </w:r>
          </w:p>
          <w:p w14:paraId="0AAF3B3B" w14:textId="77777777" w:rsidR="00DE3EA8" w:rsidRPr="007E4F1C" w:rsidRDefault="00DE3EA8" w:rsidP="007E4F1C">
            <w:pPr>
              <w:numPr>
                <w:ilvl w:val="0"/>
                <w:numId w:val="21"/>
              </w:numPr>
              <w:spacing w:after="120" w:line="360" w:lineRule="auto"/>
              <w:contextualSpacing/>
              <w:rPr>
                <w:rFonts w:ascii="Arial" w:hAnsi="Arial" w:cs="Arial"/>
                <w:color w:val="FF0000"/>
                <w:lang w:val="en-ZA"/>
              </w:rPr>
            </w:pPr>
            <w:r w:rsidRPr="007E4F1C">
              <w:rPr>
                <w:rFonts w:ascii="Arial" w:hAnsi="Arial" w:cs="Arial"/>
                <w:i/>
                <w:iCs/>
                <w:color w:val="FF0000"/>
                <w:lang w:val="en-ZA"/>
              </w:rPr>
              <w:lastRenderedPageBreak/>
              <w:t>Civil prosecution</w:t>
            </w:r>
            <w:r w:rsidRPr="007E4F1C">
              <w:rPr>
                <w:rFonts w:ascii="Arial" w:hAnsi="Arial" w:cs="Arial"/>
                <w:color w:val="FF0000"/>
                <w:lang w:val="en-ZA"/>
              </w:rPr>
              <w:t xml:space="preserve"> – the perpetrator will be taken to a civil court and usually they will be asked to pay back whatever they defrauded the company, or they will seize the perpetrator’s assets.</w:t>
            </w:r>
          </w:p>
          <w:p w14:paraId="7F800F7C" w14:textId="77777777" w:rsidR="00DE3EA8" w:rsidRPr="007E4F1C" w:rsidRDefault="00DE3EA8" w:rsidP="007E4F1C">
            <w:pPr>
              <w:numPr>
                <w:ilvl w:val="0"/>
                <w:numId w:val="21"/>
              </w:numPr>
              <w:spacing w:after="120" w:line="360" w:lineRule="auto"/>
              <w:contextualSpacing/>
              <w:rPr>
                <w:rFonts w:ascii="Arial" w:hAnsi="Arial" w:cs="Arial"/>
                <w:color w:val="FF0000"/>
                <w:lang w:val="en-ZA"/>
              </w:rPr>
            </w:pPr>
            <w:r w:rsidRPr="007E4F1C">
              <w:rPr>
                <w:rFonts w:ascii="Arial" w:hAnsi="Arial" w:cs="Arial"/>
                <w:i/>
                <w:iCs/>
                <w:color w:val="FF0000"/>
                <w:lang w:val="en-ZA"/>
              </w:rPr>
              <w:t>Criminal prosecution</w:t>
            </w:r>
            <w:r w:rsidRPr="007E4F1C">
              <w:rPr>
                <w:rFonts w:ascii="Arial" w:hAnsi="Arial" w:cs="Arial"/>
                <w:color w:val="FF0000"/>
                <w:lang w:val="en-ZA"/>
              </w:rPr>
              <w:t xml:space="preserve"> – the matter will be reported to SAPS and the perpetrator will be prosecuted in a criminal court and this might result in jail time or fines or both jail and a fine.</w:t>
            </w:r>
          </w:p>
          <w:p w14:paraId="6EDF0C11" w14:textId="77777777" w:rsidR="00DE3EA8" w:rsidRPr="007E4F1C" w:rsidRDefault="00DE3EA8" w:rsidP="007E4F1C">
            <w:pPr>
              <w:numPr>
                <w:ilvl w:val="0"/>
                <w:numId w:val="21"/>
              </w:numPr>
              <w:spacing w:after="120" w:line="360" w:lineRule="auto"/>
              <w:contextualSpacing/>
              <w:rPr>
                <w:rFonts w:ascii="Arial" w:hAnsi="Arial" w:cs="Arial"/>
                <w:color w:val="FF0000"/>
                <w:lang w:val="en-ZA"/>
              </w:rPr>
            </w:pPr>
            <w:r w:rsidRPr="007E4F1C">
              <w:rPr>
                <w:rFonts w:ascii="Arial" w:hAnsi="Arial" w:cs="Arial"/>
                <w:i/>
                <w:iCs/>
                <w:color w:val="FF0000"/>
                <w:lang w:val="en-ZA"/>
              </w:rPr>
              <w:t>Parallel prosecution</w:t>
            </w:r>
            <w:r w:rsidRPr="007E4F1C">
              <w:rPr>
                <w:rFonts w:ascii="Arial" w:hAnsi="Arial" w:cs="Arial"/>
                <w:color w:val="FF0000"/>
                <w:lang w:val="en-ZA"/>
              </w:rPr>
              <w:t xml:space="preserve"> – where both civil and criminal prosecution will take place at the same time to allow the company to recoup whatever they were defrauded of, even if the perpetrator will still go to jail</w:t>
            </w:r>
          </w:p>
          <w:p w14:paraId="7DDEEA79" w14:textId="77777777" w:rsidR="00DE3EA8" w:rsidRPr="007E4F1C" w:rsidRDefault="00DE3EA8" w:rsidP="007E4F1C">
            <w:pPr>
              <w:numPr>
                <w:ilvl w:val="0"/>
                <w:numId w:val="21"/>
              </w:numPr>
              <w:spacing w:after="120" w:line="360" w:lineRule="auto"/>
              <w:contextualSpacing/>
              <w:rPr>
                <w:rFonts w:ascii="Arial" w:hAnsi="Arial" w:cs="Arial"/>
                <w:color w:val="FF0000"/>
                <w:lang w:val="en-ZA"/>
              </w:rPr>
            </w:pPr>
            <w:r w:rsidRPr="007E4F1C">
              <w:rPr>
                <w:rFonts w:ascii="Arial" w:hAnsi="Arial" w:cs="Arial"/>
                <w:i/>
                <w:iCs/>
                <w:color w:val="FF0000"/>
                <w:lang w:val="en-ZA"/>
              </w:rPr>
              <w:t>Deregistration -</w:t>
            </w:r>
            <w:r w:rsidRPr="007E4F1C">
              <w:rPr>
                <w:rFonts w:ascii="Arial" w:hAnsi="Arial" w:cs="Arial"/>
                <w:color w:val="FF0000"/>
                <w:lang w:val="en-ZA"/>
              </w:rPr>
              <w:t xml:space="preserve"> Broker/Medical Scheme will be deregistered</w:t>
            </w:r>
          </w:p>
          <w:p w14:paraId="6BD61F5D" w14:textId="77777777" w:rsidR="00DE3EA8" w:rsidRPr="007E4F1C" w:rsidRDefault="00DE3EA8" w:rsidP="007E4F1C">
            <w:pPr>
              <w:numPr>
                <w:ilvl w:val="0"/>
                <w:numId w:val="21"/>
              </w:numPr>
              <w:spacing w:after="120" w:line="360" w:lineRule="auto"/>
              <w:contextualSpacing/>
              <w:rPr>
                <w:rFonts w:ascii="Arial" w:hAnsi="Arial" w:cs="Arial"/>
                <w:color w:val="FF0000"/>
                <w:lang w:val="en-ZA"/>
              </w:rPr>
            </w:pPr>
            <w:r w:rsidRPr="007E4F1C">
              <w:rPr>
                <w:rFonts w:ascii="Arial" w:hAnsi="Arial" w:cs="Arial"/>
                <w:i/>
                <w:iCs/>
                <w:color w:val="FF0000"/>
                <w:lang w:val="en-ZA"/>
              </w:rPr>
              <w:t>Licence suspension –</w:t>
            </w:r>
            <w:r w:rsidRPr="007E4F1C">
              <w:rPr>
                <w:rFonts w:ascii="Arial" w:hAnsi="Arial" w:cs="Arial"/>
                <w:color w:val="FF0000"/>
                <w:lang w:val="en-ZA"/>
              </w:rPr>
              <w:t xml:space="preserve"> the practising license will be suspended</w:t>
            </w:r>
          </w:p>
          <w:p w14:paraId="79D9A397" w14:textId="77777777" w:rsidR="00DE3EA8" w:rsidRPr="007E4F1C" w:rsidRDefault="00DE3EA8" w:rsidP="007E4F1C">
            <w:pPr>
              <w:spacing w:after="120" w:line="360" w:lineRule="auto"/>
              <w:contextualSpacing/>
              <w:rPr>
                <w:rFonts w:ascii="Arial" w:hAnsi="Arial" w:cs="Arial"/>
                <w:lang w:val="en-ZA"/>
              </w:rPr>
            </w:pPr>
          </w:p>
        </w:tc>
      </w:tr>
    </w:tbl>
    <w:p w14:paraId="3DE9092F" w14:textId="09B202CD" w:rsidR="00D97A02" w:rsidRPr="007E4F1C" w:rsidRDefault="00D97A02" w:rsidP="007E4F1C">
      <w:pPr>
        <w:spacing w:after="120" w:line="360" w:lineRule="auto"/>
        <w:contextualSpacing/>
        <w:rPr>
          <w:rFonts w:ascii="Arial" w:hAnsi="Arial" w:cs="Arial"/>
          <w:lang w:val="en-ZA"/>
        </w:rPr>
      </w:pPr>
    </w:p>
    <w:p w14:paraId="0DB135A7" w14:textId="4C0E70BD" w:rsidR="00DE3EA8" w:rsidRPr="007E4F1C" w:rsidRDefault="00DE3EA8" w:rsidP="007E4F1C">
      <w:pPr>
        <w:spacing w:after="120" w:line="360" w:lineRule="auto"/>
        <w:contextualSpacing/>
        <w:rPr>
          <w:rFonts w:ascii="Arial" w:hAnsi="Arial" w:cs="Arial"/>
          <w:b/>
          <w:bCs/>
          <w:lang w:val="en-ZA"/>
        </w:rPr>
      </w:pPr>
      <w:r w:rsidRPr="007E4F1C">
        <w:rPr>
          <w:rFonts w:ascii="Arial" w:hAnsi="Arial" w:cs="Arial"/>
          <w:b/>
          <w:bCs/>
          <w:lang w:val="en-ZA"/>
        </w:rPr>
        <w:t>Question 13 (</w:t>
      </w:r>
      <w:r w:rsidR="00472001" w:rsidRPr="007E4F1C">
        <w:rPr>
          <w:rFonts w:ascii="Arial" w:hAnsi="Arial" w:cs="Arial"/>
          <w:b/>
          <w:bCs/>
          <w:lang w:val="en-ZA"/>
        </w:rPr>
        <w:t>6</w:t>
      </w:r>
      <w:r w:rsidRPr="007E4F1C">
        <w:rPr>
          <w:rFonts w:ascii="Arial" w:hAnsi="Arial" w:cs="Arial"/>
          <w:b/>
          <w:bCs/>
          <w:lang w:val="en-ZA"/>
        </w:rPr>
        <w:t xml:space="preserve"> marks)</w:t>
      </w:r>
    </w:p>
    <w:p w14:paraId="5217EEB7" w14:textId="2EDEA53F"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 xml:space="preserve">Outline the route followed by a standard claim. </w:t>
      </w:r>
    </w:p>
    <w:tbl>
      <w:tblPr>
        <w:tblStyle w:val="TableGrid"/>
        <w:tblW w:w="0" w:type="auto"/>
        <w:tblLook w:val="04A0" w:firstRow="1" w:lastRow="0" w:firstColumn="1" w:lastColumn="0" w:noHBand="0" w:noVBand="1"/>
      </w:tblPr>
      <w:tblGrid>
        <w:gridCol w:w="9350"/>
      </w:tblGrid>
      <w:tr w:rsidR="00DE3EA8" w:rsidRPr="007E4F1C" w14:paraId="7F52FB1E" w14:textId="77777777" w:rsidTr="00DE3EA8">
        <w:tc>
          <w:tcPr>
            <w:tcW w:w="9350" w:type="dxa"/>
          </w:tcPr>
          <w:p w14:paraId="3E26AFF2" w14:textId="77777777" w:rsidR="00DE3EA8" w:rsidRPr="007E4F1C" w:rsidRDefault="00DE3EA8" w:rsidP="007E4F1C">
            <w:pPr>
              <w:spacing w:after="120" w:line="360" w:lineRule="auto"/>
              <w:ind w:left="720"/>
              <w:contextualSpacing/>
              <w:rPr>
                <w:rFonts w:ascii="Arial" w:eastAsiaTheme="minorEastAsia" w:hAnsi="Arial" w:cs="Arial"/>
                <w:color w:val="FF0000"/>
                <w:lang w:val="en-ZA" w:eastAsia="en-ZA"/>
              </w:rPr>
            </w:pPr>
          </w:p>
          <w:p w14:paraId="1490FC11" w14:textId="575DA242" w:rsidR="00DE3EA8" w:rsidRPr="007E4F1C" w:rsidRDefault="00DE3EA8" w:rsidP="007E4F1C">
            <w:pPr>
              <w:numPr>
                <w:ilvl w:val="0"/>
                <w:numId w:val="22"/>
              </w:numPr>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b/>
                <w:bCs/>
                <w:i/>
                <w:iCs/>
                <w:color w:val="FF0000"/>
                <w:lang w:val="en-ZA" w:eastAsia="en-ZA"/>
              </w:rPr>
              <w:t>Stage 1</w:t>
            </w:r>
            <w:r w:rsidRPr="007E4F1C">
              <w:rPr>
                <w:rFonts w:ascii="Arial" w:eastAsiaTheme="minorEastAsia" w:hAnsi="Arial" w:cs="Arial"/>
                <w:color w:val="FF0000"/>
                <w:lang w:val="en-ZA" w:eastAsia="en-ZA"/>
              </w:rPr>
              <w:t xml:space="preserve"> – the member seeks medical attention from a healthcare provider, i.e. a hospital, doctor, therapist, pharmacist, laboratory, etc. </w:t>
            </w:r>
          </w:p>
          <w:p w14:paraId="1922D58B" w14:textId="77777777" w:rsidR="00DE3EA8" w:rsidRPr="007E4F1C" w:rsidRDefault="00DE3EA8" w:rsidP="007E4F1C">
            <w:pPr>
              <w:numPr>
                <w:ilvl w:val="0"/>
                <w:numId w:val="22"/>
              </w:numPr>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b/>
                <w:bCs/>
                <w:i/>
                <w:iCs/>
                <w:color w:val="FF0000"/>
                <w:lang w:val="en-ZA" w:eastAsia="en-ZA"/>
              </w:rPr>
              <w:t>Stage 2</w:t>
            </w:r>
            <w:r w:rsidRPr="007E4F1C">
              <w:rPr>
                <w:rFonts w:ascii="Arial" w:eastAsiaTheme="minorEastAsia" w:hAnsi="Arial" w:cs="Arial"/>
                <w:color w:val="FF0000"/>
                <w:lang w:val="en-ZA" w:eastAsia="en-ZA"/>
              </w:rPr>
              <w:t xml:space="preserve"> – The provider submits a claim document to the scheme. This is done according to the scheme rules, and the provider needs to make sure that all the information is correct and has been entered. This includes the services rendered, date of service, relevant codes, etc. </w:t>
            </w:r>
          </w:p>
          <w:p w14:paraId="68670644" w14:textId="77777777" w:rsidR="00DE3EA8" w:rsidRPr="007E4F1C" w:rsidRDefault="00DE3EA8" w:rsidP="007E4F1C">
            <w:pPr>
              <w:numPr>
                <w:ilvl w:val="0"/>
                <w:numId w:val="22"/>
              </w:numPr>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b/>
                <w:bCs/>
                <w:i/>
                <w:iCs/>
                <w:color w:val="FF0000"/>
                <w:lang w:val="en-ZA" w:eastAsia="en-ZA"/>
              </w:rPr>
              <w:t>Stage 3</w:t>
            </w:r>
            <w:r w:rsidRPr="007E4F1C">
              <w:rPr>
                <w:rFonts w:ascii="Arial" w:eastAsiaTheme="minorEastAsia" w:hAnsi="Arial" w:cs="Arial"/>
                <w:color w:val="FF0000"/>
                <w:lang w:val="en-ZA" w:eastAsia="en-ZA"/>
              </w:rPr>
              <w:t xml:space="preserve"> – The claim is received by the scheme and it is entered into the system and filed properly according to company policies. This stage is important as it will ensure timely payment of the claim.</w:t>
            </w:r>
          </w:p>
          <w:p w14:paraId="53685790" w14:textId="77777777" w:rsidR="00DE3EA8" w:rsidRPr="007E4F1C" w:rsidRDefault="00DE3EA8" w:rsidP="007E4F1C">
            <w:pPr>
              <w:numPr>
                <w:ilvl w:val="0"/>
                <w:numId w:val="22"/>
              </w:numPr>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b/>
                <w:bCs/>
                <w:i/>
                <w:iCs/>
                <w:color w:val="FF0000"/>
                <w:lang w:val="en-ZA" w:eastAsia="en-ZA"/>
              </w:rPr>
              <w:t>Stage 4</w:t>
            </w:r>
            <w:r w:rsidRPr="007E4F1C">
              <w:rPr>
                <w:rFonts w:ascii="Arial" w:eastAsiaTheme="minorEastAsia" w:hAnsi="Arial" w:cs="Arial"/>
                <w:color w:val="FF0000"/>
                <w:lang w:val="en-ZA" w:eastAsia="en-ZA"/>
              </w:rPr>
              <w:t xml:space="preserve"> – This stage is the actual processing of the claim where it is reviewed to ensure that the provider followed the guidelines of the policy. If everything is in order, as described before, it will then be determined what amount will be paid to the provider and what the member will be liable for. </w:t>
            </w:r>
          </w:p>
          <w:p w14:paraId="64F408A0" w14:textId="77777777" w:rsidR="00DE3EA8" w:rsidRPr="007E4F1C" w:rsidRDefault="00DE3EA8" w:rsidP="007E4F1C">
            <w:pPr>
              <w:numPr>
                <w:ilvl w:val="0"/>
                <w:numId w:val="22"/>
              </w:numPr>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b/>
                <w:bCs/>
                <w:i/>
                <w:iCs/>
                <w:color w:val="FF0000"/>
                <w:lang w:val="en-ZA" w:eastAsia="en-ZA"/>
              </w:rPr>
              <w:t>Stage 5</w:t>
            </w:r>
            <w:r w:rsidRPr="007E4F1C">
              <w:rPr>
                <w:rFonts w:ascii="Arial" w:eastAsiaTheme="minorEastAsia" w:hAnsi="Arial" w:cs="Arial"/>
                <w:color w:val="FF0000"/>
                <w:lang w:val="en-ZA" w:eastAsia="en-ZA"/>
              </w:rPr>
              <w:t xml:space="preserve"> – Payment is made to the provider; a bill is also sent to the member in case they will be a co-payment.</w:t>
            </w:r>
          </w:p>
          <w:p w14:paraId="00FBCFC0" w14:textId="77777777" w:rsidR="00DE3EA8" w:rsidRPr="007E4F1C" w:rsidRDefault="00DE3EA8" w:rsidP="007E4F1C">
            <w:pPr>
              <w:numPr>
                <w:ilvl w:val="0"/>
                <w:numId w:val="22"/>
              </w:numPr>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b/>
                <w:bCs/>
                <w:i/>
                <w:iCs/>
                <w:color w:val="FF0000"/>
                <w:lang w:val="en-ZA" w:eastAsia="en-ZA"/>
              </w:rPr>
              <w:t>Stage 6</w:t>
            </w:r>
            <w:r w:rsidRPr="007E4F1C">
              <w:rPr>
                <w:rFonts w:ascii="Arial" w:eastAsiaTheme="minorEastAsia" w:hAnsi="Arial" w:cs="Arial"/>
                <w:color w:val="FF0000"/>
                <w:lang w:val="en-ZA" w:eastAsia="en-ZA"/>
              </w:rPr>
              <w:t xml:space="preserve"> – A statement will then be sent to the member for all the transactions that will have been performed on the particular claim.</w:t>
            </w:r>
          </w:p>
          <w:p w14:paraId="7F3069AD" w14:textId="77777777" w:rsidR="00DE3EA8" w:rsidRPr="007E4F1C" w:rsidRDefault="00DE3EA8" w:rsidP="007E4F1C">
            <w:pPr>
              <w:spacing w:after="120" w:line="360" w:lineRule="auto"/>
              <w:contextualSpacing/>
              <w:rPr>
                <w:rFonts w:ascii="Arial" w:hAnsi="Arial" w:cs="Arial"/>
                <w:lang w:val="en-ZA"/>
              </w:rPr>
            </w:pPr>
          </w:p>
        </w:tc>
      </w:tr>
    </w:tbl>
    <w:p w14:paraId="5D1AE4E9" w14:textId="77777777" w:rsidR="00E748F0" w:rsidRPr="007E4F1C" w:rsidRDefault="00E748F0" w:rsidP="007E4F1C">
      <w:pPr>
        <w:spacing w:after="120" w:line="360" w:lineRule="auto"/>
        <w:contextualSpacing/>
        <w:rPr>
          <w:rFonts w:ascii="Arial" w:hAnsi="Arial" w:cs="Arial"/>
          <w:b/>
          <w:bCs/>
          <w:lang w:val="en-ZA"/>
        </w:rPr>
      </w:pPr>
    </w:p>
    <w:p w14:paraId="3692796C" w14:textId="637E3EF9" w:rsidR="00DE3EA8" w:rsidRPr="007E4F1C" w:rsidRDefault="00DE3EA8" w:rsidP="007E4F1C">
      <w:pPr>
        <w:spacing w:after="120" w:line="360" w:lineRule="auto"/>
        <w:contextualSpacing/>
        <w:rPr>
          <w:rFonts w:ascii="Arial" w:hAnsi="Arial" w:cs="Arial"/>
          <w:b/>
          <w:bCs/>
          <w:lang w:val="en-ZA"/>
        </w:rPr>
      </w:pPr>
      <w:r w:rsidRPr="007E4F1C">
        <w:rPr>
          <w:rFonts w:ascii="Arial" w:hAnsi="Arial" w:cs="Arial"/>
          <w:b/>
          <w:bCs/>
          <w:lang w:val="en-ZA"/>
        </w:rPr>
        <w:t>Question 14 (</w:t>
      </w:r>
      <w:r w:rsidR="00472001" w:rsidRPr="007E4F1C">
        <w:rPr>
          <w:rFonts w:ascii="Arial" w:hAnsi="Arial" w:cs="Arial"/>
          <w:b/>
          <w:bCs/>
          <w:lang w:val="en-ZA"/>
        </w:rPr>
        <w:t>4</w:t>
      </w:r>
      <w:r w:rsidRPr="007E4F1C">
        <w:rPr>
          <w:rFonts w:ascii="Arial" w:hAnsi="Arial" w:cs="Arial"/>
          <w:b/>
          <w:bCs/>
          <w:lang w:val="en-ZA"/>
        </w:rPr>
        <w:t xml:space="preserve"> marks)</w:t>
      </w:r>
    </w:p>
    <w:p w14:paraId="7CE69C35" w14:textId="0121D90B"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 xml:space="preserve">List </w:t>
      </w:r>
      <w:r w:rsidR="00472001" w:rsidRPr="007E4F1C">
        <w:rPr>
          <w:rFonts w:ascii="Arial" w:hAnsi="Arial" w:cs="Arial"/>
          <w:lang w:val="en-ZA"/>
        </w:rPr>
        <w:t>any four</w:t>
      </w:r>
      <w:r w:rsidRPr="007E4F1C">
        <w:rPr>
          <w:rFonts w:ascii="Arial" w:hAnsi="Arial" w:cs="Arial"/>
          <w:lang w:val="en-ZA"/>
        </w:rPr>
        <w:t xml:space="preserve"> legislation</w:t>
      </w:r>
      <w:r w:rsidR="00825057">
        <w:rPr>
          <w:rFonts w:ascii="Arial" w:hAnsi="Arial" w:cs="Arial"/>
          <w:lang w:val="en-ZA"/>
        </w:rPr>
        <w:t>s</w:t>
      </w:r>
      <w:r w:rsidRPr="007E4F1C">
        <w:rPr>
          <w:rFonts w:ascii="Arial" w:hAnsi="Arial" w:cs="Arial"/>
          <w:lang w:val="en-ZA"/>
        </w:rPr>
        <w:t xml:space="preserve"> that govern confidentiality in healthcare. </w:t>
      </w:r>
    </w:p>
    <w:tbl>
      <w:tblPr>
        <w:tblStyle w:val="TableGrid"/>
        <w:tblW w:w="0" w:type="auto"/>
        <w:tblLook w:val="04A0" w:firstRow="1" w:lastRow="0" w:firstColumn="1" w:lastColumn="0" w:noHBand="0" w:noVBand="1"/>
      </w:tblPr>
      <w:tblGrid>
        <w:gridCol w:w="9350"/>
      </w:tblGrid>
      <w:tr w:rsidR="00DE3EA8" w:rsidRPr="007E4F1C" w14:paraId="059E186F" w14:textId="77777777" w:rsidTr="00DE3EA8">
        <w:tc>
          <w:tcPr>
            <w:tcW w:w="9350" w:type="dxa"/>
          </w:tcPr>
          <w:p w14:paraId="23F731DE" w14:textId="77777777" w:rsidR="00DE3EA8" w:rsidRPr="007E4F1C" w:rsidRDefault="00DE3EA8" w:rsidP="007E4F1C">
            <w:pPr>
              <w:spacing w:after="120" w:line="360" w:lineRule="auto"/>
              <w:ind w:left="720"/>
              <w:contextualSpacing/>
              <w:rPr>
                <w:rFonts w:ascii="Arial" w:hAnsi="Arial" w:cs="Arial"/>
                <w:color w:val="FF0000"/>
                <w:lang w:val="en-ZA"/>
              </w:rPr>
            </w:pPr>
          </w:p>
          <w:p w14:paraId="10C83B35" w14:textId="34E72EB2" w:rsidR="00DE3EA8" w:rsidRPr="007E4F1C" w:rsidRDefault="00DE3EA8" w:rsidP="007E4F1C">
            <w:pPr>
              <w:numPr>
                <w:ilvl w:val="0"/>
                <w:numId w:val="23"/>
              </w:numPr>
              <w:spacing w:after="120" w:line="360" w:lineRule="auto"/>
              <w:contextualSpacing/>
              <w:rPr>
                <w:rFonts w:ascii="Arial" w:hAnsi="Arial" w:cs="Arial"/>
                <w:color w:val="FF0000"/>
                <w:lang w:val="en-ZA"/>
              </w:rPr>
            </w:pPr>
            <w:r w:rsidRPr="007E4F1C">
              <w:rPr>
                <w:rFonts w:ascii="Arial" w:hAnsi="Arial" w:cs="Arial"/>
                <w:color w:val="FF0000"/>
                <w:lang w:val="en-ZA"/>
              </w:rPr>
              <w:t>Medical Schemes Act</w:t>
            </w:r>
          </w:p>
          <w:p w14:paraId="6C941108" w14:textId="77777777" w:rsidR="00DE3EA8" w:rsidRPr="007E4F1C" w:rsidRDefault="00DE3EA8" w:rsidP="007E4F1C">
            <w:pPr>
              <w:numPr>
                <w:ilvl w:val="0"/>
                <w:numId w:val="23"/>
              </w:numPr>
              <w:spacing w:after="120" w:line="360" w:lineRule="auto"/>
              <w:contextualSpacing/>
              <w:rPr>
                <w:rFonts w:ascii="Arial" w:hAnsi="Arial" w:cs="Arial"/>
                <w:color w:val="FF0000"/>
                <w:lang w:val="en-ZA"/>
              </w:rPr>
            </w:pPr>
            <w:r w:rsidRPr="007E4F1C">
              <w:rPr>
                <w:rFonts w:ascii="Arial" w:hAnsi="Arial" w:cs="Arial"/>
                <w:color w:val="FF0000"/>
                <w:lang w:val="en-ZA"/>
              </w:rPr>
              <w:t>Protection of Personal Information Act</w:t>
            </w:r>
          </w:p>
          <w:p w14:paraId="075E4344" w14:textId="77777777" w:rsidR="00DE3EA8" w:rsidRPr="007E4F1C" w:rsidRDefault="00DE3EA8" w:rsidP="007E4F1C">
            <w:pPr>
              <w:numPr>
                <w:ilvl w:val="0"/>
                <w:numId w:val="23"/>
              </w:numPr>
              <w:spacing w:after="120" w:line="360" w:lineRule="auto"/>
              <w:contextualSpacing/>
              <w:jc w:val="both"/>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The Promotion of Access to Information Act</w:t>
            </w:r>
          </w:p>
          <w:p w14:paraId="464735C9" w14:textId="77777777" w:rsidR="00DE3EA8" w:rsidRPr="007E4F1C" w:rsidRDefault="00DE3EA8" w:rsidP="007E4F1C">
            <w:pPr>
              <w:numPr>
                <w:ilvl w:val="0"/>
                <w:numId w:val="23"/>
              </w:numPr>
              <w:spacing w:after="120" w:line="360" w:lineRule="auto"/>
              <w:contextualSpacing/>
              <w:rPr>
                <w:rFonts w:ascii="Arial" w:hAnsi="Arial" w:cs="Arial"/>
                <w:color w:val="FF0000"/>
                <w:lang w:val="en-ZA"/>
              </w:rPr>
            </w:pPr>
            <w:r w:rsidRPr="007E4F1C">
              <w:rPr>
                <w:rFonts w:ascii="Arial" w:hAnsi="Arial" w:cs="Arial"/>
                <w:color w:val="FF0000"/>
                <w:lang w:val="en-ZA"/>
              </w:rPr>
              <w:t>National Health Act</w:t>
            </w:r>
          </w:p>
          <w:p w14:paraId="4F5832B5" w14:textId="77777777" w:rsidR="00DE3EA8" w:rsidRPr="007E4F1C" w:rsidRDefault="00DE3EA8" w:rsidP="007E4F1C">
            <w:pPr>
              <w:spacing w:after="120" w:line="360" w:lineRule="auto"/>
              <w:contextualSpacing/>
              <w:rPr>
                <w:rFonts w:ascii="Arial" w:hAnsi="Arial" w:cs="Arial"/>
                <w:lang w:val="en-ZA"/>
              </w:rPr>
            </w:pPr>
          </w:p>
        </w:tc>
      </w:tr>
    </w:tbl>
    <w:p w14:paraId="6C9C038B" w14:textId="26A3B6B6" w:rsidR="00D97A02" w:rsidRPr="007E4F1C" w:rsidRDefault="00D97A02" w:rsidP="007E4F1C">
      <w:pPr>
        <w:spacing w:after="120" w:line="360" w:lineRule="auto"/>
        <w:contextualSpacing/>
        <w:rPr>
          <w:rFonts w:ascii="Arial" w:hAnsi="Arial" w:cs="Arial"/>
          <w:lang w:val="en-ZA"/>
        </w:rPr>
      </w:pPr>
    </w:p>
    <w:p w14:paraId="18CE8EB0" w14:textId="2FC1A421" w:rsidR="00DE3EA8" w:rsidRPr="007E4F1C" w:rsidRDefault="00DE3EA8" w:rsidP="007E4F1C">
      <w:pPr>
        <w:spacing w:after="120" w:line="360" w:lineRule="auto"/>
        <w:contextualSpacing/>
        <w:rPr>
          <w:rFonts w:ascii="Arial" w:hAnsi="Arial" w:cs="Arial"/>
          <w:b/>
          <w:bCs/>
          <w:lang w:val="en-ZA"/>
        </w:rPr>
      </w:pPr>
      <w:r w:rsidRPr="007E4F1C">
        <w:rPr>
          <w:rFonts w:ascii="Arial" w:hAnsi="Arial" w:cs="Arial"/>
          <w:b/>
          <w:bCs/>
          <w:lang w:val="en-ZA"/>
        </w:rPr>
        <w:t>Question 15 (6 marks)</w:t>
      </w:r>
    </w:p>
    <w:p w14:paraId="191C1510" w14:textId="00305793"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 xml:space="preserve">Differentiate between a medical savings account and medical schemes reserve account in detail. </w:t>
      </w:r>
    </w:p>
    <w:tbl>
      <w:tblPr>
        <w:tblStyle w:val="TableGrid"/>
        <w:tblW w:w="0" w:type="auto"/>
        <w:tblLook w:val="04A0" w:firstRow="1" w:lastRow="0" w:firstColumn="1" w:lastColumn="0" w:noHBand="0" w:noVBand="1"/>
      </w:tblPr>
      <w:tblGrid>
        <w:gridCol w:w="9350"/>
      </w:tblGrid>
      <w:tr w:rsidR="00DE3EA8" w:rsidRPr="007E4F1C" w14:paraId="7A0D4CAA" w14:textId="77777777" w:rsidTr="00DE3EA8">
        <w:tc>
          <w:tcPr>
            <w:tcW w:w="9350" w:type="dxa"/>
          </w:tcPr>
          <w:p w14:paraId="5FE3D37F" w14:textId="77777777" w:rsidR="00DE3EA8" w:rsidRPr="007E4F1C" w:rsidRDefault="00DE3EA8" w:rsidP="007E4F1C">
            <w:pPr>
              <w:spacing w:after="120" w:line="360" w:lineRule="auto"/>
              <w:ind w:left="720"/>
              <w:contextualSpacing/>
              <w:rPr>
                <w:rFonts w:ascii="Arial" w:hAnsi="Arial" w:cs="Arial"/>
                <w:color w:val="FF0000"/>
                <w:lang w:val="en-ZA"/>
              </w:rPr>
            </w:pPr>
          </w:p>
          <w:p w14:paraId="3FA45EE0" w14:textId="4D736B2F" w:rsidR="00D97A02" w:rsidRPr="007E4F1C" w:rsidRDefault="00D97A02" w:rsidP="00697709">
            <w:pPr>
              <w:spacing w:after="120" w:line="360" w:lineRule="auto"/>
              <w:contextualSpacing/>
              <w:rPr>
                <w:rFonts w:ascii="Arial" w:hAnsi="Arial" w:cs="Arial"/>
                <w:color w:val="FF0000"/>
                <w:lang w:val="en-ZA"/>
              </w:rPr>
            </w:pPr>
            <w:r w:rsidRPr="007E4F1C">
              <w:rPr>
                <w:rFonts w:ascii="Arial" w:hAnsi="Arial" w:cs="Arial"/>
                <w:color w:val="FF0000"/>
                <w:lang w:val="en-ZA"/>
              </w:rPr>
              <w:t>Medical savings account</w:t>
            </w:r>
          </w:p>
          <w:p w14:paraId="1FD87D83" w14:textId="77777777" w:rsidR="00D97A02" w:rsidRPr="007E4F1C" w:rsidRDefault="00D97A02" w:rsidP="007E4F1C">
            <w:pPr>
              <w:numPr>
                <w:ilvl w:val="0"/>
                <w:numId w:val="26"/>
              </w:numPr>
              <w:spacing w:after="120" w:line="360" w:lineRule="auto"/>
              <w:contextualSpacing/>
              <w:rPr>
                <w:rFonts w:ascii="Arial" w:hAnsi="Arial" w:cs="Arial"/>
                <w:color w:val="FF0000"/>
                <w:lang w:val="en-ZA"/>
              </w:rPr>
            </w:pPr>
            <w:r w:rsidRPr="007E4F1C">
              <w:rPr>
                <w:rFonts w:ascii="Arial" w:hAnsi="Arial" w:cs="Arial"/>
                <w:color w:val="FF0000"/>
                <w:lang w:val="en-ZA"/>
              </w:rPr>
              <w:t>Up to 25% of member’s contributions</w:t>
            </w:r>
          </w:p>
          <w:p w14:paraId="4F53BEAA" w14:textId="77777777" w:rsidR="00D97A02" w:rsidRPr="007E4F1C" w:rsidRDefault="00D97A02" w:rsidP="007E4F1C">
            <w:pPr>
              <w:numPr>
                <w:ilvl w:val="0"/>
                <w:numId w:val="26"/>
              </w:numPr>
              <w:spacing w:after="120" w:line="360" w:lineRule="auto"/>
              <w:contextualSpacing/>
              <w:rPr>
                <w:rFonts w:ascii="Arial" w:hAnsi="Arial" w:cs="Arial"/>
                <w:color w:val="FF0000"/>
                <w:lang w:val="en-ZA"/>
              </w:rPr>
            </w:pPr>
            <w:r w:rsidRPr="007E4F1C">
              <w:rPr>
                <w:rFonts w:ascii="Arial" w:hAnsi="Arial" w:cs="Arial"/>
                <w:color w:val="FF0000"/>
                <w:lang w:val="en-ZA"/>
              </w:rPr>
              <w:t>Used for all out of hospital expenses</w:t>
            </w:r>
          </w:p>
          <w:p w14:paraId="5AC662D0" w14:textId="77777777" w:rsidR="00D97A02" w:rsidRPr="007E4F1C" w:rsidRDefault="00D97A02" w:rsidP="007E4F1C">
            <w:pPr>
              <w:numPr>
                <w:ilvl w:val="0"/>
                <w:numId w:val="26"/>
              </w:numPr>
              <w:spacing w:after="120" w:line="360" w:lineRule="auto"/>
              <w:contextualSpacing/>
              <w:rPr>
                <w:rFonts w:ascii="Arial" w:hAnsi="Arial" w:cs="Arial"/>
                <w:color w:val="FF0000"/>
                <w:lang w:val="en-ZA"/>
              </w:rPr>
            </w:pPr>
            <w:r w:rsidRPr="007E4F1C">
              <w:rPr>
                <w:rFonts w:ascii="Arial" w:hAnsi="Arial" w:cs="Arial"/>
                <w:color w:val="FF0000"/>
                <w:lang w:val="en-ZA"/>
              </w:rPr>
              <w:t>If not used up in a particular year, it will be carried over to the next year</w:t>
            </w:r>
          </w:p>
          <w:p w14:paraId="07C9A45A" w14:textId="77777777" w:rsidR="00D97A02" w:rsidRPr="007E4F1C" w:rsidRDefault="00D97A02" w:rsidP="007E4F1C">
            <w:pPr>
              <w:numPr>
                <w:ilvl w:val="0"/>
                <w:numId w:val="26"/>
              </w:numPr>
              <w:spacing w:after="120" w:line="360" w:lineRule="auto"/>
              <w:contextualSpacing/>
              <w:rPr>
                <w:rFonts w:ascii="Arial" w:hAnsi="Arial" w:cs="Arial"/>
                <w:color w:val="FF0000"/>
                <w:lang w:val="en-ZA"/>
              </w:rPr>
            </w:pPr>
            <w:r w:rsidRPr="007E4F1C">
              <w:rPr>
                <w:rFonts w:ascii="Arial" w:hAnsi="Arial" w:cs="Arial"/>
                <w:color w:val="FF0000"/>
                <w:lang w:val="en-ZA"/>
              </w:rPr>
              <w:t>If membership is cancelled, the money will be given to the member as cash or transferred to the new scheme</w:t>
            </w:r>
          </w:p>
          <w:p w14:paraId="5DB2BB8E" w14:textId="77777777" w:rsidR="00D97A02" w:rsidRPr="007E4F1C" w:rsidRDefault="00D97A02" w:rsidP="00697709">
            <w:pPr>
              <w:spacing w:after="120" w:line="360" w:lineRule="auto"/>
              <w:contextualSpacing/>
              <w:rPr>
                <w:rFonts w:ascii="Arial" w:hAnsi="Arial" w:cs="Arial"/>
                <w:color w:val="FF0000"/>
                <w:lang w:val="en-ZA"/>
              </w:rPr>
            </w:pPr>
            <w:r w:rsidRPr="007E4F1C">
              <w:rPr>
                <w:rFonts w:ascii="Arial" w:hAnsi="Arial" w:cs="Arial"/>
                <w:color w:val="FF0000"/>
                <w:lang w:val="en-ZA"/>
              </w:rPr>
              <w:t>Medical scheme reserve</w:t>
            </w:r>
          </w:p>
          <w:p w14:paraId="2CD20C88" w14:textId="77777777" w:rsidR="00D97A02" w:rsidRPr="007E4F1C" w:rsidRDefault="00D97A02" w:rsidP="007E4F1C">
            <w:pPr>
              <w:numPr>
                <w:ilvl w:val="0"/>
                <w:numId w:val="26"/>
              </w:numPr>
              <w:spacing w:after="120" w:line="360" w:lineRule="auto"/>
              <w:contextualSpacing/>
              <w:rPr>
                <w:rFonts w:ascii="Arial" w:hAnsi="Arial" w:cs="Arial"/>
                <w:color w:val="FF0000"/>
                <w:lang w:val="en-ZA"/>
              </w:rPr>
            </w:pPr>
            <w:r w:rsidRPr="007E4F1C">
              <w:rPr>
                <w:rFonts w:ascii="Arial" w:hAnsi="Arial" w:cs="Arial"/>
                <w:color w:val="FF0000"/>
                <w:lang w:val="en-ZA"/>
              </w:rPr>
              <w:t>25% of the medical scheme’s annual contribution collection</w:t>
            </w:r>
          </w:p>
          <w:p w14:paraId="11377DFF" w14:textId="77777777" w:rsidR="00D97A02" w:rsidRPr="007E4F1C" w:rsidRDefault="00D97A02" w:rsidP="007E4F1C">
            <w:pPr>
              <w:numPr>
                <w:ilvl w:val="0"/>
                <w:numId w:val="26"/>
              </w:numPr>
              <w:spacing w:after="120" w:line="360" w:lineRule="auto"/>
              <w:contextualSpacing/>
              <w:rPr>
                <w:rFonts w:ascii="Arial" w:hAnsi="Arial" w:cs="Arial"/>
                <w:color w:val="FF0000"/>
                <w:lang w:val="en-ZA"/>
              </w:rPr>
            </w:pPr>
            <w:r w:rsidRPr="007E4F1C">
              <w:rPr>
                <w:rFonts w:ascii="Arial" w:hAnsi="Arial" w:cs="Arial"/>
                <w:color w:val="FF0000"/>
                <w:lang w:val="en-ZA"/>
              </w:rPr>
              <w:t>The reserves must always be above 25%</w:t>
            </w:r>
          </w:p>
          <w:p w14:paraId="18E96925" w14:textId="77777777" w:rsidR="00D97A02" w:rsidRPr="007E4F1C" w:rsidRDefault="00D97A02" w:rsidP="007E4F1C">
            <w:pPr>
              <w:numPr>
                <w:ilvl w:val="0"/>
                <w:numId w:val="26"/>
              </w:numPr>
              <w:spacing w:after="120" w:line="360" w:lineRule="auto"/>
              <w:contextualSpacing/>
              <w:rPr>
                <w:rFonts w:ascii="Arial" w:hAnsi="Arial" w:cs="Arial"/>
                <w:color w:val="FF0000"/>
                <w:lang w:val="en-ZA"/>
              </w:rPr>
            </w:pPr>
            <w:r w:rsidRPr="007E4F1C">
              <w:rPr>
                <w:rFonts w:ascii="Arial" w:hAnsi="Arial" w:cs="Arial"/>
                <w:color w:val="FF0000"/>
                <w:lang w:val="en-ZA"/>
              </w:rPr>
              <w:t>The money must only be utilised during adverse conditions</w:t>
            </w:r>
          </w:p>
          <w:p w14:paraId="45877E83" w14:textId="77777777" w:rsidR="00DE3EA8" w:rsidRPr="007E4F1C" w:rsidRDefault="00DE3EA8" w:rsidP="007E4F1C">
            <w:pPr>
              <w:spacing w:after="120" w:line="360" w:lineRule="auto"/>
              <w:contextualSpacing/>
              <w:rPr>
                <w:rFonts w:ascii="Arial" w:hAnsi="Arial" w:cs="Arial"/>
                <w:lang w:val="en-ZA"/>
              </w:rPr>
            </w:pPr>
          </w:p>
        </w:tc>
      </w:tr>
    </w:tbl>
    <w:p w14:paraId="2561236F" w14:textId="77777777" w:rsidR="00E748F0" w:rsidRDefault="00E748F0" w:rsidP="007E4F1C">
      <w:pPr>
        <w:spacing w:after="120" w:line="360" w:lineRule="auto"/>
        <w:rPr>
          <w:rFonts w:ascii="Arial" w:hAnsi="Arial" w:cs="Arial"/>
          <w:b/>
          <w:bCs/>
          <w:lang w:val="en-ZA"/>
        </w:rPr>
      </w:pPr>
    </w:p>
    <w:p w14:paraId="53B2CAB6" w14:textId="1A99193E" w:rsidR="00D97A02" w:rsidRPr="007E4F1C" w:rsidRDefault="00DE3EA8" w:rsidP="007E4F1C">
      <w:pPr>
        <w:spacing w:after="120" w:line="360" w:lineRule="auto"/>
        <w:rPr>
          <w:rFonts w:ascii="Arial" w:hAnsi="Arial" w:cs="Arial"/>
          <w:b/>
          <w:bCs/>
          <w:lang w:val="en-ZA"/>
        </w:rPr>
      </w:pPr>
      <w:r w:rsidRPr="007E4F1C">
        <w:rPr>
          <w:rFonts w:ascii="Arial" w:hAnsi="Arial" w:cs="Arial"/>
          <w:b/>
          <w:bCs/>
          <w:lang w:val="en-ZA"/>
        </w:rPr>
        <w:t>Question 16 (6 marks)</w:t>
      </w:r>
    </w:p>
    <w:p w14:paraId="0D179823" w14:textId="744794E2"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 xml:space="preserve">Justify why restricted benefits offer better value than benefits offered under open medical schemes. </w:t>
      </w:r>
    </w:p>
    <w:tbl>
      <w:tblPr>
        <w:tblStyle w:val="TableGrid"/>
        <w:tblW w:w="0" w:type="auto"/>
        <w:tblLook w:val="04A0" w:firstRow="1" w:lastRow="0" w:firstColumn="1" w:lastColumn="0" w:noHBand="0" w:noVBand="1"/>
      </w:tblPr>
      <w:tblGrid>
        <w:gridCol w:w="9350"/>
      </w:tblGrid>
      <w:tr w:rsidR="00DE3EA8" w:rsidRPr="007E4F1C" w14:paraId="0AE9DC43" w14:textId="77777777" w:rsidTr="00DE3EA8">
        <w:tc>
          <w:tcPr>
            <w:tcW w:w="9350" w:type="dxa"/>
          </w:tcPr>
          <w:p w14:paraId="6E1F29DF" w14:textId="77777777" w:rsidR="00DE3EA8" w:rsidRPr="007E4F1C" w:rsidRDefault="00DE3EA8" w:rsidP="007E4F1C">
            <w:pPr>
              <w:spacing w:after="120" w:line="360" w:lineRule="auto"/>
              <w:ind w:left="720"/>
              <w:contextualSpacing/>
              <w:rPr>
                <w:rFonts w:ascii="Arial" w:hAnsi="Arial" w:cs="Arial"/>
                <w:color w:val="FF0000"/>
                <w:lang w:val="en-ZA"/>
              </w:rPr>
            </w:pPr>
          </w:p>
          <w:p w14:paraId="28E3CC85" w14:textId="0B7A4E6C" w:rsidR="00DE3EA8" w:rsidRPr="007E4F1C" w:rsidRDefault="00DE3EA8" w:rsidP="007E4F1C">
            <w:pPr>
              <w:numPr>
                <w:ilvl w:val="0"/>
                <w:numId w:val="27"/>
              </w:numPr>
              <w:spacing w:after="120" w:line="360" w:lineRule="auto"/>
              <w:contextualSpacing/>
              <w:rPr>
                <w:rFonts w:ascii="Arial" w:hAnsi="Arial" w:cs="Arial"/>
                <w:color w:val="FF0000"/>
                <w:lang w:val="en-ZA"/>
              </w:rPr>
            </w:pPr>
            <w:r w:rsidRPr="007E4F1C">
              <w:rPr>
                <w:rFonts w:ascii="Arial" w:hAnsi="Arial" w:cs="Arial"/>
                <w:color w:val="FF0000"/>
                <w:lang w:val="en-ZA"/>
              </w:rPr>
              <w:t>Less contribution increases</w:t>
            </w:r>
          </w:p>
          <w:p w14:paraId="4629DBD7" w14:textId="77777777" w:rsidR="00DE3EA8" w:rsidRPr="007E4F1C" w:rsidRDefault="00DE3EA8" w:rsidP="007E4F1C">
            <w:pPr>
              <w:numPr>
                <w:ilvl w:val="0"/>
                <w:numId w:val="27"/>
              </w:numPr>
              <w:spacing w:after="120" w:line="360" w:lineRule="auto"/>
              <w:contextualSpacing/>
              <w:rPr>
                <w:rFonts w:ascii="Arial" w:hAnsi="Arial" w:cs="Arial"/>
                <w:color w:val="FF0000"/>
                <w:lang w:val="en-ZA"/>
              </w:rPr>
            </w:pPr>
            <w:r w:rsidRPr="007E4F1C">
              <w:rPr>
                <w:rFonts w:ascii="Arial" w:hAnsi="Arial" w:cs="Arial"/>
                <w:color w:val="FF0000"/>
                <w:lang w:val="en-ZA"/>
              </w:rPr>
              <w:lastRenderedPageBreak/>
              <w:t>No brokers or third parties meaning the cost of commission is cut out</w:t>
            </w:r>
          </w:p>
          <w:p w14:paraId="4EE3928F" w14:textId="77777777" w:rsidR="00DE3EA8" w:rsidRPr="007E4F1C" w:rsidRDefault="00DE3EA8" w:rsidP="007E4F1C">
            <w:pPr>
              <w:numPr>
                <w:ilvl w:val="0"/>
                <w:numId w:val="27"/>
              </w:numPr>
              <w:spacing w:after="120" w:line="360" w:lineRule="auto"/>
              <w:contextualSpacing/>
              <w:rPr>
                <w:rFonts w:ascii="Arial" w:hAnsi="Arial" w:cs="Arial"/>
                <w:color w:val="FF0000"/>
                <w:lang w:val="en-ZA"/>
              </w:rPr>
            </w:pPr>
            <w:r w:rsidRPr="007E4F1C">
              <w:rPr>
                <w:rFonts w:ascii="Arial" w:hAnsi="Arial" w:cs="Arial"/>
                <w:color w:val="FF0000"/>
                <w:lang w:val="en-ZA"/>
              </w:rPr>
              <w:t>You get tailored benefit designs since the members are well-known to the scheme. A good example is the police force, it is a well-known fact that they are exposed to traumatising situations a lot of times, this then means that they are more susceptible to post-traumatic -stress disorder. Their respective medical scheme will then do good by ensuring that this condition is covered in all their benefit options since nearly every member will need this at least once in their lifetime</w:t>
            </w:r>
          </w:p>
          <w:p w14:paraId="357CAC46" w14:textId="77777777" w:rsidR="00DE3EA8" w:rsidRPr="007E4F1C" w:rsidRDefault="00DE3EA8" w:rsidP="007E4F1C">
            <w:pPr>
              <w:spacing w:after="120" w:line="360" w:lineRule="auto"/>
              <w:contextualSpacing/>
              <w:rPr>
                <w:rFonts w:ascii="Arial" w:hAnsi="Arial" w:cs="Arial"/>
                <w:lang w:val="en-ZA"/>
              </w:rPr>
            </w:pPr>
          </w:p>
        </w:tc>
      </w:tr>
    </w:tbl>
    <w:p w14:paraId="085F9F71" w14:textId="77777777" w:rsidR="000E7E17" w:rsidRPr="007E4F1C" w:rsidRDefault="000E7E17" w:rsidP="007E4F1C">
      <w:pPr>
        <w:spacing w:after="120" w:line="360" w:lineRule="auto"/>
        <w:rPr>
          <w:rFonts w:ascii="Arial" w:hAnsi="Arial" w:cs="Arial"/>
          <w:b/>
          <w:bCs/>
          <w:lang w:val="en-ZA"/>
        </w:rPr>
      </w:pPr>
    </w:p>
    <w:p w14:paraId="20E7FFF1" w14:textId="3C0C76B0" w:rsidR="00D97A02" w:rsidRPr="007E4F1C" w:rsidRDefault="00DE3EA8" w:rsidP="007E4F1C">
      <w:pPr>
        <w:spacing w:after="120" w:line="360" w:lineRule="auto"/>
        <w:rPr>
          <w:rFonts w:ascii="Arial" w:hAnsi="Arial" w:cs="Arial"/>
          <w:b/>
          <w:bCs/>
          <w:lang w:val="en-ZA"/>
        </w:rPr>
      </w:pPr>
      <w:r w:rsidRPr="007E4F1C">
        <w:rPr>
          <w:rFonts w:ascii="Arial" w:hAnsi="Arial" w:cs="Arial"/>
          <w:b/>
          <w:bCs/>
          <w:lang w:val="en-ZA"/>
        </w:rPr>
        <w:t>Question 17 (3 marks)</w:t>
      </w:r>
    </w:p>
    <w:p w14:paraId="7F528D20" w14:textId="4773E877"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 xml:space="preserve">Name and describe any 1 principle of economics. </w:t>
      </w:r>
    </w:p>
    <w:tbl>
      <w:tblPr>
        <w:tblStyle w:val="TableGrid"/>
        <w:tblW w:w="0" w:type="auto"/>
        <w:tblLook w:val="04A0" w:firstRow="1" w:lastRow="0" w:firstColumn="1" w:lastColumn="0" w:noHBand="0" w:noVBand="1"/>
      </w:tblPr>
      <w:tblGrid>
        <w:gridCol w:w="9350"/>
      </w:tblGrid>
      <w:tr w:rsidR="00DE3EA8" w:rsidRPr="007E4F1C" w14:paraId="08433E4B" w14:textId="77777777" w:rsidTr="00DE3EA8">
        <w:tc>
          <w:tcPr>
            <w:tcW w:w="9350" w:type="dxa"/>
          </w:tcPr>
          <w:p w14:paraId="2593EA12" w14:textId="77777777" w:rsidR="00DE3EA8" w:rsidRPr="007E4F1C" w:rsidRDefault="00DE3EA8" w:rsidP="007E4F1C">
            <w:pPr>
              <w:spacing w:after="120" w:line="360" w:lineRule="auto"/>
              <w:ind w:left="720"/>
              <w:contextualSpacing/>
              <w:rPr>
                <w:rFonts w:ascii="Arial" w:hAnsi="Arial" w:cs="Arial"/>
                <w:b/>
                <w:bCs/>
                <w:i/>
                <w:iCs/>
                <w:color w:val="FF0000"/>
                <w:lang w:val="en-ZA"/>
              </w:rPr>
            </w:pPr>
          </w:p>
          <w:p w14:paraId="576E5753" w14:textId="0CE0C28A" w:rsidR="00D97A02" w:rsidRPr="007E4F1C" w:rsidRDefault="00D97A02" w:rsidP="007E4F1C">
            <w:pPr>
              <w:numPr>
                <w:ilvl w:val="0"/>
                <w:numId w:val="28"/>
              </w:numPr>
              <w:spacing w:after="120" w:line="360" w:lineRule="auto"/>
              <w:contextualSpacing/>
              <w:rPr>
                <w:rFonts w:ascii="Arial" w:hAnsi="Arial" w:cs="Arial"/>
                <w:b/>
                <w:bCs/>
                <w:i/>
                <w:iCs/>
                <w:color w:val="FF0000"/>
                <w:lang w:val="en-ZA"/>
              </w:rPr>
            </w:pPr>
            <w:r w:rsidRPr="007E4F1C">
              <w:rPr>
                <w:rFonts w:ascii="Arial" w:hAnsi="Arial" w:cs="Arial"/>
                <w:b/>
                <w:bCs/>
                <w:i/>
                <w:iCs/>
                <w:color w:val="FF0000"/>
                <w:lang w:val="en-ZA"/>
              </w:rPr>
              <w:t>Rationality</w:t>
            </w:r>
          </w:p>
          <w:p w14:paraId="3F18FEC4" w14:textId="77777777" w:rsidR="00D97A02" w:rsidRPr="007E4F1C" w:rsidRDefault="00D97A02" w:rsidP="007E4F1C">
            <w:pPr>
              <w:numPr>
                <w:ilvl w:val="0"/>
                <w:numId w:val="28"/>
              </w:numPr>
              <w:spacing w:after="120" w:line="360" w:lineRule="auto"/>
              <w:contextualSpacing/>
              <w:rPr>
                <w:rFonts w:ascii="Arial" w:hAnsi="Arial" w:cs="Arial"/>
                <w:color w:val="FF0000"/>
                <w:lang w:val="en-ZA"/>
              </w:rPr>
            </w:pPr>
            <w:r w:rsidRPr="007E4F1C">
              <w:rPr>
                <w:rFonts w:ascii="Arial" w:hAnsi="Arial" w:cs="Arial"/>
                <w:color w:val="FF0000"/>
                <w:lang w:val="en-ZA"/>
              </w:rPr>
              <w:t xml:space="preserve">This refers to the fact that an individual will make a decision that best works out for them, given the information at hand. This decision might not be the best long-term decision, but in the meantime, it works because that is what makes sense based on the information available to them. </w:t>
            </w:r>
          </w:p>
          <w:p w14:paraId="3CF28975" w14:textId="77777777" w:rsidR="00D97A02" w:rsidRPr="007E4F1C" w:rsidRDefault="00D97A02" w:rsidP="007E4F1C">
            <w:pPr>
              <w:numPr>
                <w:ilvl w:val="0"/>
                <w:numId w:val="28"/>
              </w:numPr>
              <w:spacing w:after="120" w:line="360" w:lineRule="auto"/>
              <w:contextualSpacing/>
              <w:rPr>
                <w:rFonts w:ascii="Arial" w:hAnsi="Arial" w:cs="Arial"/>
                <w:b/>
                <w:bCs/>
                <w:i/>
                <w:iCs/>
                <w:color w:val="FF0000"/>
                <w:lang w:val="en-ZA"/>
              </w:rPr>
            </w:pPr>
            <w:r w:rsidRPr="007E4F1C">
              <w:rPr>
                <w:rFonts w:ascii="Arial" w:hAnsi="Arial" w:cs="Arial"/>
                <w:b/>
                <w:bCs/>
                <w:i/>
                <w:iCs/>
                <w:color w:val="FF0000"/>
                <w:lang w:val="en-ZA"/>
              </w:rPr>
              <w:t xml:space="preserve">Opportunity cost </w:t>
            </w:r>
          </w:p>
          <w:p w14:paraId="3F9028B1" w14:textId="77777777" w:rsidR="00D97A02" w:rsidRPr="007E4F1C" w:rsidRDefault="00D97A02" w:rsidP="007E4F1C">
            <w:pPr>
              <w:numPr>
                <w:ilvl w:val="0"/>
                <w:numId w:val="28"/>
              </w:numPr>
              <w:spacing w:after="120" w:line="360" w:lineRule="auto"/>
              <w:contextualSpacing/>
              <w:rPr>
                <w:rFonts w:ascii="Arial" w:hAnsi="Arial" w:cs="Arial"/>
                <w:color w:val="FF0000"/>
                <w:lang w:val="en-ZA"/>
              </w:rPr>
            </w:pPr>
            <w:r w:rsidRPr="007E4F1C">
              <w:rPr>
                <w:rFonts w:ascii="Arial" w:hAnsi="Arial" w:cs="Arial"/>
                <w:color w:val="FF0000"/>
                <w:lang w:val="en-ZA"/>
              </w:rPr>
              <w:t>This is when benefits from one alternative are lost when the other alternative is chosen. In other words, this is the value of what you have to give up in order to choose something else.</w:t>
            </w:r>
          </w:p>
          <w:p w14:paraId="1875EA51" w14:textId="77777777" w:rsidR="00D97A02" w:rsidRPr="007E4F1C" w:rsidRDefault="00D97A02" w:rsidP="007E4F1C">
            <w:pPr>
              <w:numPr>
                <w:ilvl w:val="0"/>
                <w:numId w:val="28"/>
              </w:numPr>
              <w:spacing w:after="120" w:line="360" w:lineRule="auto"/>
              <w:contextualSpacing/>
              <w:rPr>
                <w:rFonts w:ascii="Arial" w:hAnsi="Arial" w:cs="Arial"/>
                <w:b/>
                <w:bCs/>
                <w:i/>
                <w:iCs/>
                <w:color w:val="FF0000"/>
                <w:lang w:val="en-ZA"/>
              </w:rPr>
            </w:pPr>
            <w:bookmarkStart w:id="1" w:name="_Hlk14419714"/>
            <w:r w:rsidRPr="007E4F1C">
              <w:rPr>
                <w:rFonts w:ascii="Arial" w:hAnsi="Arial" w:cs="Arial"/>
                <w:b/>
                <w:bCs/>
                <w:i/>
                <w:iCs/>
                <w:color w:val="FF0000"/>
                <w:lang w:val="en-ZA"/>
              </w:rPr>
              <w:t xml:space="preserve">Marginal analysis </w:t>
            </w:r>
          </w:p>
          <w:p w14:paraId="7EAADAFF" w14:textId="77777777" w:rsidR="00D97A02" w:rsidRPr="007E4F1C" w:rsidRDefault="00D97A02" w:rsidP="007E4F1C">
            <w:pPr>
              <w:numPr>
                <w:ilvl w:val="0"/>
                <w:numId w:val="28"/>
              </w:numPr>
              <w:spacing w:after="120" w:line="360" w:lineRule="auto"/>
              <w:contextualSpacing/>
              <w:rPr>
                <w:rFonts w:ascii="Arial" w:hAnsi="Arial" w:cs="Arial"/>
                <w:color w:val="FF0000"/>
                <w:lang w:val="en-ZA"/>
              </w:rPr>
            </w:pPr>
            <w:r w:rsidRPr="007E4F1C">
              <w:rPr>
                <w:rFonts w:ascii="Arial" w:hAnsi="Arial" w:cs="Arial"/>
                <w:color w:val="FF0000"/>
                <w:lang w:val="en-ZA"/>
              </w:rPr>
              <w:t>This concept is when you think about the next decision to be made. One has to consider the cost of that decision to be made and also the benefits they will reap from the decision. It can also be referred to as the cost-benefit principle.</w:t>
            </w:r>
          </w:p>
          <w:p w14:paraId="7BA063F7" w14:textId="77777777" w:rsidR="00D97A02" w:rsidRPr="007E4F1C" w:rsidRDefault="00D97A02" w:rsidP="007E4F1C">
            <w:pPr>
              <w:numPr>
                <w:ilvl w:val="0"/>
                <w:numId w:val="28"/>
              </w:numPr>
              <w:spacing w:after="120" w:line="360" w:lineRule="auto"/>
              <w:contextualSpacing/>
              <w:rPr>
                <w:rFonts w:ascii="Arial" w:hAnsi="Arial" w:cs="Arial"/>
                <w:b/>
                <w:bCs/>
                <w:i/>
                <w:iCs/>
                <w:color w:val="FF0000"/>
                <w:lang w:val="en-ZA"/>
              </w:rPr>
            </w:pPr>
            <w:bookmarkStart w:id="2" w:name="_Hlk14419731"/>
            <w:bookmarkEnd w:id="1"/>
            <w:r w:rsidRPr="007E4F1C">
              <w:rPr>
                <w:rFonts w:ascii="Arial" w:hAnsi="Arial" w:cs="Arial"/>
                <w:b/>
                <w:bCs/>
                <w:i/>
                <w:iCs/>
                <w:color w:val="FF0000"/>
                <w:lang w:val="en-ZA"/>
              </w:rPr>
              <w:t>Incentives</w:t>
            </w:r>
          </w:p>
          <w:p w14:paraId="5327FA55" w14:textId="77777777" w:rsidR="00D97A02" w:rsidRPr="007E4F1C" w:rsidRDefault="00D97A02" w:rsidP="007E4F1C">
            <w:pPr>
              <w:numPr>
                <w:ilvl w:val="0"/>
                <w:numId w:val="28"/>
              </w:numPr>
              <w:spacing w:after="120" w:line="360" w:lineRule="auto"/>
              <w:contextualSpacing/>
              <w:rPr>
                <w:rFonts w:ascii="Arial" w:hAnsi="Arial" w:cs="Arial"/>
                <w:color w:val="FF0000"/>
                <w:lang w:val="en-ZA"/>
              </w:rPr>
            </w:pPr>
            <w:r w:rsidRPr="007E4F1C">
              <w:rPr>
                <w:rFonts w:ascii="Arial" w:hAnsi="Arial" w:cs="Arial"/>
                <w:color w:val="FF0000"/>
                <w:lang w:val="en-ZA"/>
              </w:rPr>
              <w:t>These are rewards and punishments people experience every day. This is what motivates people to behave in a certain way. Disincentives can also be used to discourage bad behaviour. Incentives can be in two ways:</w:t>
            </w:r>
          </w:p>
          <w:p w14:paraId="3FBB759B" w14:textId="77777777" w:rsidR="00D97A02" w:rsidRPr="007E4F1C" w:rsidRDefault="00D97A02" w:rsidP="007E4F1C">
            <w:pPr>
              <w:numPr>
                <w:ilvl w:val="0"/>
                <w:numId w:val="28"/>
              </w:numPr>
              <w:spacing w:after="120" w:line="360" w:lineRule="auto"/>
              <w:contextualSpacing/>
              <w:rPr>
                <w:rFonts w:ascii="Arial" w:hAnsi="Arial" w:cs="Arial"/>
                <w:color w:val="FF0000"/>
                <w:lang w:val="en-ZA"/>
              </w:rPr>
            </w:pPr>
            <w:r w:rsidRPr="007E4F1C">
              <w:rPr>
                <w:rFonts w:ascii="Arial" w:hAnsi="Arial" w:cs="Arial"/>
                <w:color w:val="FF0000"/>
                <w:lang w:val="en-ZA"/>
              </w:rPr>
              <w:t>Extrinsic incentives: these come from the outside of a person, like cash rewards, bonus, social recognition.</w:t>
            </w:r>
          </w:p>
          <w:p w14:paraId="159B9646" w14:textId="77777777" w:rsidR="00D97A02" w:rsidRPr="007E4F1C" w:rsidRDefault="00D97A02" w:rsidP="007E4F1C">
            <w:pPr>
              <w:numPr>
                <w:ilvl w:val="0"/>
                <w:numId w:val="28"/>
              </w:numPr>
              <w:spacing w:after="120" w:line="360" w:lineRule="auto"/>
              <w:contextualSpacing/>
              <w:rPr>
                <w:rFonts w:ascii="Arial" w:hAnsi="Arial" w:cs="Arial"/>
                <w:color w:val="FF0000"/>
                <w:lang w:val="en-ZA"/>
              </w:rPr>
            </w:pPr>
            <w:r w:rsidRPr="007E4F1C">
              <w:rPr>
                <w:rFonts w:ascii="Arial" w:hAnsi="Arial" w:cs="Arial"/>
                <w:color w:val="FF0000"/>
                <w:lang w:val="en-ZA"/>
              </w:rPr>
              <w:lastRenderedPageBreak/>
              <w:t>Intrinsic incentives: are more psychological and they come from inside the person. Like a person who feels good when they make a difference in the world.</w:t>
            </w:r>
          </w:p>
          <w:bookmarkEnd w:id="2"/>
          <w:p w14:paraId="64861E3F" w14:textId="77777777" w:rsidR="00DE3EA8" w:rsidRPr="007E4F1C" w:rsidRDefault="00DE3EA8" w:rsidP="007E4F1C">
            <w:pPr>
              <w:spacing w:after="120" w:line="360" w:lineRule="auto"/>
              <w:contextualSpacing/>
              <w:rPr>
                <w:rFonts w:ascii="Arial" w:hAnsi="Arial" w:cs="Arial"/>
                <w:lang w:val="en-ZA"/>
              </w:rPr>
            </w:pPr>
          </w:p>
        </w:tc>
      </w:tr>
    </w:tbl>
    <w:p w14:paraId="732F4F4C" w14:textId="57746BBF" w:rsidR="00363848" w:rsidRPr="007E4F1C" w:rsidRDefault="00363848" w:rsidP="007E4F1C">
      <w:pPr>
        <w:spacing w:after="120" w:line="360" w:lineRule="auto"/>
        <w:contextualSpacing/>
        <w:rPr>
          <w:rFonts w:ascii="Arial" w:hAnsi="Arial" w:cs="Arial"/>
          <w:lang w:val="en-ZA"/>
        </w:rPr>
      </w:pPr>
    </w:p>
    <w:p w14:paraId="740E8ED3" w14:textId="77777777" w:rsidR="00DE3EA8" w:rsidRPr="007E4F1C" w:rsidRDefault="00DE3EA8" w:rsidP="007E4F1C">
      <w:pPr>
        <w:spacing w:after="120" w:line="360" w:lineRule="auto"/>
        <w:rPr>
          <w:rFonts w:ascii="Arial" w:hAnsi="Arial" w:cs="Arial"/>
          <w:b/>
          <w:bCs/>
          <w:lang w:val="en-ZA"/>
        </w:rPr>
      </w:pPr>
      <w:r w:rsidRPr="007E4F1C">
        <w:rPr>
          <w:rFonts w:ascii="Arial" w:hAnsi="Arial" w:cs="Arial"/>
          <w:b/>
          <w:bCs/>
          <w:lang w:val="en-ZA"/>
        </w:rPr>
        <w:t>Question 18 (9 marks)</w:t>
      </w:r>
    </w:p>
    <w:p w14:paraId="204A39C7" w14:textId="33E808EC" w:rsidR="00D97A02" w:rsidRPr="007E4F1C" w:rsidRDefault="00D97A02" w:rsidP="007E4F1C">
      <w:pPr>
        <w:spacing w:after="120" w:line="360" w:lineRule="auto"/>
        <w:rPr>
          <w:rFonts w:ascii="Arial" w:hAnsi="Arial" w:cs="Arial"/>
          <w:lang w:val="en-ZA"/>
        </w:rPr>
      </w:pPr>
      <w:r w:rsidRPr="007E4F1C">
        <w:rPr>
          <w:rFonts w:ascii="Arial" w:hAnsi="Arial" w:cs="Arial"/>
          <w:lang w:val="en-ZA"/>
        </w:rPr>
        <w:t xml:space="preserve">Give </w:t>
      </w:r>
      <w:r w:rsidR="00472001" w:rsidRPr="007E4F1C">
        <w:rPr>
          <w:rFonts w:ascii="Arial" w:hAnsi="Arial" w:cs="Arial"/>
          <w:lang w:val="en-ZA"/>
        </w:rPr>
        <w:t xml:space="preserve">3 </w:t>
      </w:r>
      <w:r w:rsidRPr="007E4F1C">
        <w:rPr>
          <w:rFonts w:ascii="Arial" w:hAnsi="Arial" w:cs="Arial"/>
          <w:lang w:val="en-ZA"/>
        </w:rPr>
        <w:t>examples of services that will be offered under</w:t>
      </w:r>
      <w:r w:rsidR="00472001" w:rsidRPr="007E4F1C">
        <w:rPr>
          <w:rFonts w:ascii="Arial" w:hAnsi="Arial" w:cs="Arial"/>
          <w:lang w:val="en-ZA"/>
        </w:rPr>
        <w:t xml:space="preserve"> each of the following:</w:t>
      </w:r>
      <w:r w:rsidRPr="007E4F1C">
        <w:rPr>
          <w:rFonts w:ascii="Arial" w:hAnsi="Arial" w:cs="Arial"/>
          <w:lang w:val="en-ZA"/>
        </w:rPr>
        <w:t xml:space="preserve"> primary, secondary and tertiary healthcare under the new national health insurance. </w:t>
      </w:r>
    </w:p>
    <w:tbl>
      <w:tblPr>
        <w:tblStyle w:val="TableGrid"/>
        <w:tblW w:w="0" w:type="auto"/>
        <w:tblLook w:val="04A0" w:firstRow="1" w:lastRow="0" w:firstColumn="1" w:lastColumn="0" w:noHBand="0" w:noVBand="1"/>
      </w:tblPr>
      <w:tblGrid>
        <w:gridCol w:w="9350"/>
      </w:tblGrid>
      <w:tr w:rsidR="00DE3EA8" w:rsidRPr="007E4F1C" w14:paraId="53F65334" w14:textId="77777777" w:rsidTr="00DE3EA8">
        <w:tc>
          <w:tcPr>
            <w:tcW w:w="9350" w:type="dxa"/>
          </w:tcPr>
          <w:p w14:paraId="0FB33FEE" w14:textId="77777777" w:rsidR="00D97A02" w:rsidRPr="007E4F1C" w:rsidRDefault="00D97A02" w:rsidP="00697709">
            <w:pPr>
              <w:spacing w:after="120" w:line="360" w:lineRule="auto"/>
              <w:contextualSpacing/>
              <w:rPr>
                <w:rFonts w:ascii="Arial" w:hAnsi="Arial" w:cs="Arial"/>
                <w:color w:val="FF0000"/>
                <w:lang w:val="en-ZA"/>
              </w:rPr>
            </w:pPr>
            <w:r w:rsidRPr="007E4F1C">
              <w:rPr>
                <w:rFonts w:ascii="Arial" w:hAnsi="Arial" w:cs="Arial"/>
                <w:color w:val="FF0000"/>
                <w:lang w:val="en-ZA"/>
              </w:rPr>
              <w:t>Primary healthcare</w:t>
            </w:r>
          </w:p>
          <w:p w14:paraId="6AA84116"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bookmarkStart w:id="3" w:name="_Hlk14420357"/>
            <w:r w:rsidRPr="007E4F1C">
              <w:rPr>
                <w:rFonts w:ascii="Arial" w:hAnsi="Arial" w:cs="Arial"/>
                <w:color w:val="FF0000"/>
                <w:lang w:val="en-ZA"/>
              </w:rPr>
              <w:t>Health education and promotion by community workers</w:t>
            </w:r>
          </w:p>
          <w:p w14:paraId="53D5C89A"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Family planning and reproductive health services</w:t>
            </w:r>
          </w:p>
          <w:p w14:paraId="4B7D8D18"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Disease prevention</w:t>
            </w:r>
          </w:p>
          <w:p w14:paraId="2A9AA0B2"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Curative services</w:t>
            </w:r>
          </w:p>
          <w:p w14:paraId="09139161"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Home-based care for patients who need long-term support</w:t>
            </w:r>
          </w:p>
          <w:p w14:paraId="4EBCD901"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Rehabilitation</w:t>
            </w:r>
          </w:p>
          <w:p w14:paraId="3DDDDFFE"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Palliative services</w:t>
            </w:r>
          </w:p>
          <w:bookmarkEnd w:id="3"/>
          <w:p w14:paraId="03E6EAF2" w14:textId="77777777" w:rsidR="00D97A02" w:rsidRPr="007E4F1C" w:rsidRDefault="00D97A02" w:rsidP="00697709">
            <w:pPr>
              <w:spacing w:after="120" w:line="360" w:lineRule="auto"/>
              <w:contextualSpacing/>
              <w:rPr>
                <w:rFonts w:ascii="Arial" w:hAnsi="Arial" w:cs="Arial"/>
                <w:color w:val="FF0000"/>
                <w:lang w:val="en-ZA"/>
              </w:rPr>
            </w:pPr>
            <w:r w:rsidRPr="007E4F1C">
              <w:rPr>
                <w:rFonts w:ascii="Arial" w:hAnsi="Arial" w:cs="Arial"/>
                <w:color w:val="FF0000"/>
                <w:lang w:val="en-ZA"/>
              </w:rPr>
              <w:t>Secondary healthcare</w:t>
            </w:r>
          </w:p>
          <w:p w14:paraId="4CCFE6F5"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bookmarkStart w:id="4" w:name="_Hlk14420401"/>
            <w:r w:rsidRPr="007E4F1C">
              <w:rPr>
                <w:rFonts w:ascii="Arial" w:hAnsi="Arial" w:cs="Arial"/>
                <w:color w:val="FF0000"/>
                <w:lang w:val="en-ZA"/>
              </w:rPr>
              <w:t>Emergency medicine</w:t>
            </w:r>
          </w:p>
          <w:p w14:paraId="5EDC22D0"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Internal medicine (cardiology and cardiovascular conditions, dermatology, neurology, infectious diseases)</w:t>
            </w:r>
          </w:p>
          <w:p w14:paraId="3E306F49"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Nephrology and renal disease, dialysis</w:t>
            </w:r>
          </w:p>
          <w:p w14:paraId="632A28AC"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Oncology and cancer treatments</w:t>
            </w:r>
          </w:p>
          <w:p w14:paraId="63673090"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Psychiatry</w:t>
            </w:r>
          </w:p>
          <w:p w14:paraId="08BEFB9A"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Obstetrics and gynaecology</w:t>
            </w:r>
          </w:p>
          <w:p w14:paraId="21C6FD04"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Paediatrics and neonatology</w:t>
            </w:r>
          </w:p>
          <w:p w14:paraId="69E55386"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Surgery</w:t>
            </w:r>
          </w:p>
          <w:p w14:paraId="1DC22A0D"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Orthopaedics</w:t>
            </w:r>
          </w:p>
          <w:p w14:paraId="3CD3FD8E" w14:textId="77777777" w:rsidR="00DE3EA8" w:rsidRPr="007E4F1C" w:rsidRDefault="00DE3EA8"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Organ transplant (lung, liver, kidney and heart)</w:t>
            </w:r>
          </w:p>
          <w:bookmarkEnd w:id="4"/>
          <w:p w14:paraId="2BB2F958" w14:textId="77777777" w:rsidR="00D97A02" w:rsidRPr="007E4F1C" w:rsidRDefault="00D97A02" w:rsidP="00697709">
            <w:pPr>
              <w:spacing w:after="120" w:line="360" w:lineRule="auto"/>
              <w:contextualSpacing/>
              <w:rPr>
                <w:rFonts w:ascii="Arial" w:hAnsi="Arial" w:cs="Arial"/>
                <w:color w:val="FF0000"/>
                <w:lang w:val="en-ZA"/>
              </w:rPr>
            </w:pPr>
            <w:r w:rsidRPr="007E4F1C">
              <w:rPr>
                <w:rFonts w:ascii="Arial" w:hAnsi="Arial" w:cs="Arial"/>
                <w:color w:val="FF0000"/>
                <w:lang w:val="en-ZA"/>
              </w:rPr>
              <w:t>Tertiary healthcare</w:t>
            </w:r>
          </w:p>
          <w:p w14:paraId="0C1466C2" w14:textId="77777777" w:rsidR="00D97A02" w:rsidRPr="007E4F1C" w:rsidRDefault="00D97A02" w:rsidP="007E4F1C">
            <w:pPr>
              <w:numPr>
                <w:ilvl w:val="0"/>
                <w:numId w:val="29"/>
              </w:numPr>
              <w:spacing w:after="120" w:line="360" w:lineRule="auto"/>
              <w:contextualSpacing/>
              <w:rPr>
                <w:rFonts w:ascii="Arial" w:hAnsi="Arial" w:cs="Arial"/>
                <w:color w:val="FF0000"/>
                <w:lang w:val="en-ZA"/>
              </w:rPr>
            </w:pPr>
            <w:bookmarkStart w:id="5" w:name="_Hlk14420437"/>
            <w:r w:rsidRPr="007E4F1C">
              <w:rPr>
                <w:rFonts w:ascii="Arial" w:hAnsi="Arial" w:cs="Arial"/>
                <w:color w:val="FF0000"/>
                <w:lang w:val="en-ZA"/>
              </w:rPr>
              <w:t>general specialists in anaesthesiology</w:t>
            </w:r>
          </w:p>
          <w:p w14:paraId="05B6E663" w14:textId="77777777" w:rsidR="00D97A02" w:rsidRPr="007E4F1C" w:rsidRDefault="00D97A02"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general surgery</w:t>
            </w:r>
          </w:p>
          <w:p w14:paraId="54B1297F" w14:textId="77777777" w:rsidR="00D97A02" w:rsidRPr="007E4F1C" w:rsidRDefault="00D97A02"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internal medicine</w:t>
            </w:r>
          </w:p>
          <w:p w14:paraId="2B91DC8F" w14:textId="77777777" w:rsidR="00D97A02" w:rsidRPr="007E4F1C" w:rsidRDefault="00D97A02"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obstetrics and gynaecology</w:t>
            </w:r>
          </w:p>
          <w:p w14:paraId="15C71140" w14:textId="77777777" w:rsidR="00D97A02" w:rsidRPr="007E4F1C" w:rsidRDefault="00D97A02"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lastRenderedPageBreak/>
              <w:t>orthopaedics</w:t>
            </w:r>
          </w:p>
          <w:p w14:paraId="10ED79AD" w14:textId="77777777" w:rsidR="00D97A02" w:rsidRPr="007E4F1C" w:rsidRDefault="00D97A02"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paediatrics</w:t>
            </w:r>
          </w:p>
          <w:p w14:paraId="0161A8E2" w14:textId="77777777" w:rsidR="00D97A02" w:rsidRPr="007E4F1C" w:rsidRDefault="00D97A02"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psychiatry</w:t>
            </w:r>
          </w:p>
          <w:p w14:paraId="0BDF9765" w14:textId="77777777" w:rsidR="00DE3EA8" w:rsidRPr="007E4F1C" w:rsidRDefault="00D97A02"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radiology</w:t>
            </w:r>
          </w:p>
          <w:p w14:paraId="0DA37CC5" w14:textId="58B0A610" w:rsidR="00DE3EA8" w:rsidRPr="007E4F1C" w:rsidRDefault="00D97A02" w:rsidP="007E4F1C">
            <w:pPr>
              <w:numPr>
                <w:ilvl w:val="0"/>
                <w:numId w:val="29"/>
              </w:numPr>
              <w:spacing w:after="120" w:line="360" w:lineRule="auto"/>
              <w:contextualSpacing/>
              <w:rPr>
                <w:rFonts w:ascii="Arial" w:hAnsi="Arial" w:cs="Arial"/>
                <w:color w:val="FF0000"/>
                <w:lang w:val="en-ZA"/>
              </w:rPr>
            </w:pPr>
            <w:r w:rsidRPr="007E4F1C">
              <w:rPr>
                <w:rFonts w:ascii="Arial" w:hAnsi="Arial" w:cs="Arial"/>
                <w:color w:val="FF0000"/>
                <w:lang w:val="en-ZA"/>
              </w:rPr>
              <w:t>diagnostic services such as pathology</w:t>
            </w:r>
            <w:bookmarkEnd w:id="5"/>
          </w:p>
        </w:tc>
      </w:tr>
    </w:tbl>
    <w:p w14:paraId="4080747A" w14:textId="77777777" w:rsidR="00DE3EA8" w:rsidRPr="007E4F1C" w:rsidRDefault="00DE3EA8" w:rsidP="007E4F1C">
      <w:pPr>
        <w:spacing w:after="120" w:line="360" w:lineRule="auto"/>
        <w:rPr>
          <w:rFonts w:ascii="Arial" w:hAnsi="Arial" w:cs="Arial"/>
          <w:b/>
          <w:bCs/>
          <w:lang w:val="en-ZA"/>
        </w:rPr>
      </w:pPr>
    </w:p>
    <w:p w14:paraId="50FB294E" w14:textId="19248626" w:rsidR="00D97A02" w:rsidRPr="007E4F1C" w:rsidRDefault="00DE3EA8" w:rsidP="007E4F1C">
      <w:pPr>
        <w:spacing w:after="120" w:line="360" w:lineRule="auto"/>
        <w:contextualSpacing/>
        <w:rPr>
          <w:rFonts w:ascii="Arial" w:hAnsi="Arial" w:cs="Arial"/>
          <w:b/>
          <w:bCs/>
          <w:lang w:val="en-ZA"/>
        </w:rPr>
      </w:pPr>
      <w:r w:rsidRPr="007E4F1C">
        <w:rPr>
          <w:rFonts w:ascii="Arial" w:hAnsi="Arial" w:cs="Arial"/>
          <w:b/>
          <w:bCs/>
          <w:lang w:val="en-ZA"/>
        </w:rPr>
        <w:t>Question 19 (10 marks)</w:t>
      </w:r>
    </w:p>
    <w:p w14:paraId="4E6C76D1" w14:textId="7E7DEB4B"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 xml:space="preserve">In an essay, outline the impact of fraud of members of medical schemes. </w:t>
      </w:r>
    </w:p>
    <w:tbl>
      <w:tblPr>
        <w:tblStyle w:val="TableGrid"/>
        <w:tblW w:w="0" w:type="auto"/>
        <w:tblLook w:val="04A0" w:firstRow="1" w:lastRow="0" w:firstColumn="1" w:lastColumn="0" w:noHBand="0" w:noVBand="1"/>
      </w:tblPr>
      <w:tblGrid>
        <w:gridCol w:w="9350"/>
      </w:tblGrid>
      <w:tr w:rsidR="00DE3EA8" w:rsidRPr="007E4F1C" w14:paraId="12A2F8C3" w14:textId="77777777" w:rsidTr="00DE3EA8">
        <w:tc>
          <w:tcPr>
            <w:tcW w:w="9350" w:type="dxa"/>
          </w:tcPr>
          <w:p w14:paraId="478CA9B6" w14:textId="77777777" w:rsidR="00DE3EA8" w:rsidRPr="007E4F1C" w:rsidRDefault="00DE3EA8" w:rsidP="007E4F1C">
            <w:pPr>
              <w:spacing w:after="120" w:line="360" w:lineRule="auto"/>
              <w:ind w:left="720"/>
              <w:contextualSpacing/>
              <w:rPr>
                <w:rFonts w:ascii="Arial" w:eastAsiaTheme="minorEastAsia" w:hAnsi="Arial" w:cs="Arial"/>
                <w:color w:val="FF0000"/>
                <w:lang w:val="en-ZA" w:eastAsia="en-ZA"/>
              </w:rPr>
            </w:pPr>
          </w:p>
          <w:p w14:paraId="1BFEC411" w14:textId="499A827C" w:rsidR="00DE3EA8" w:rsidRPr="007E4F1C" w:rsidRDefault="00DE3EA8" w:rsidP="007E4F1C">
            <w:pPr>
              <w:numPr>
                <w:ilvl w:val="0"/>
                <w:numId w:val="25"/>
              </w:numPr>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More turnaround time for claims processing as scheme will need to scrutinize and investigate some claims</w:t>
            </w:r>
          </w:p>
          <w:p w14:paraId="17B485C9" w14:textId="77777777" w:rsidR="00DE3EA8" w:rsidRPr="007E4F1C" w:rsidRDefault="00DE3EA8" w:rsidP="007E4F1C">
            <w:pPr>
              <w:numPr>
                <w:ilvl w:val="0"/>
                <w:numId w:val="25"/>
              </w:numPr>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Limitation in terms of provider choice</w:t>
            </w:r>
          </w:p>
          <w:p w14:paraId="037D400C" w14:textId="77777777" w:rsidR="00DE3EA8" w:rsidRPr="007E4F1C" w:rsidRDefault="00DE3EA8" w:rsidP="007E4F1C">
            <w:pPr>
              <w:numPr>
                <w:ilvl w:val="0"/>
                <w:numId w:val="25"/>
              </w:numPr>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Increase in premiums to cover up for the costs of fraud</w:t>
            </w:r>
          </w:p>
          <w:p w14:paraId="770EBF88" w14:textId="77777777" w:rsidR="00DE3EA8" w:rsidRPr="007E4F1C" w:rsidRDefault="00DE3EA8" w:rsidP="007E4F1C">
            <w:pPr>
              <w:numPr>
                <w:ilvl w:val="0"/>
                <w:numId w:val="25"/>
              </w:numPr>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Required authorisation for previously allowed procedures</w:t>
            </w:r>
          </w:p>
          <w:p w14:paraId="0BD6C6EF" w14:textId="77777777" w:rsidR="00DE3EA8" w:rsidRPr="007E4F1C" w:rsidRDefault="00DE3EA8" w:rsidP="007E4F1C">
            <w:pPr>
              <w:numPr>
                <w:ilvl w:val="0"/>
                <w:numId w:val="25"/>
              </w:numPr>
              <w:spacing w:after="120" w:line="360" w:lineRule="auto"/>
              <w:contextualSpacing/>
              <w:rPr>
                <w:rFonts w:ascii="Arial" w:eastAsiaTheme="minorEastAsia" w:hAnsi="Arial" w:cs="Arial"/>
                <w:color w:val="FF0000"/>
                <w:lang w:val="en-ZA" w:eastAsia="en-ZA"/>
              </w:rPr>
            </w:pPr>
            <w:r w:rsidRPr="007E4F1C">
              <w:rPr>
                <w:rFonts w:ascii="Arial" w:eastAsiaTheme="minorEastAsia" w:hAnsi="Arial" w:cs="Arial"/>
                <w:color w:val="FF0000"/>
                <w:lang w:val="en-ZA" w:eastAsia="en-ZA"/>
              </w:rPr>
              <w:t>Reduced benefits</w:t>
            </w:r>
          </w:p>
          <w:p w14:paraId="3FAE092E" w14:textId="77777777" w:rsidR="00DE3EA8" w:rsidRPr="007E4F1C" w:rsidRDefault="00DE3EA8" w:rsidP="007E4F1C">
            <w:pPr>
              <w:spacing w:after="120" w:line="360" w:lineRule="auto"/>
              <w:contextualSpacing/>
              <w:rPr>
                <w:rFonts w:ascii="Arial" w:hAnsi="Arial" w:cs="Arial"/>
                <w:lang w:val="en-ZA"/>
              </w:rPr>
            </w:pPr>
          </w:p>
        </w:tc>
      </w:tr>
    </w:tbl>
    <w:p w14:paraId="3FB89FBF" w14:textId="1DBA568B" w:rsidR="00DE3EA8" w:rsidRPr="007E4F1C" w:rsidRDefault="00DE3EA8" w:rsidP="007E4F1C">
      <w:pPr>
        <w:spacing w:after="120" w:line="360" w:lineRule="auto"/>
        <w:contextualSpacing/>
        <w:rPr>
          <w:rFonts w:ascii="Arial" w:hAnsi="Arial" w:cs="Arial"/>
          <w:lang w:val="en-ZA"/>
        </w:rPr>
      </w:pPr>
    </w:p>
    <w:p w14:paraId="09584AE8" w14:textId="17EB2C35" w:rsidR="00DE3EA8" w:rsidRPr="007E4F1C" w:rsidRDefault="00BD0640" w:rsidP="007E4F1C">
      <w:pPr>
        <w:spacing w:after="120" w:line="360" w:lineRule="auto"/>
        <w:contextualSpacing/>
        <w:rPr>
          <w:rFonts w:ascii="Arial" w:hAnsi="Arial" w:cs="Arial"/>
          <w:b/>
          <w:bCs/>
          <w:lang w:val="en-ZA"/>
        </w:rPr>
      </w:pPr>
      <w:r w:rsidRPr="007E4F1C">
        <w:rPr>
          <w:rFonts w:ascii="Arial" w:hAnsi="Arial" w:cs="Arial"/>
          <w:b/>
          <w:bCs/>
          <w:lang w:val="en-ZA"/>
        </w:rPr>
        <w:t>Question 20 (10 marks)</w:t>
      </w:r>
    </w:p>
    <w:p w14:paraId="72E31553" w14:textId="68C4576D"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 xml:space="preserve">During your researches, you were required to find out the attitudes of medical scheme members towards their respective schemes. In a short essay, highlight how members view on their benefits, premiums and quality of services provided. </w:t>
      </w:r>
    </w:p>
    <w:tbl>
      <w:tblPr>
        <w:tblStyle w:val="TableGrid"/>
        <w:tblW w:w="0" w:type="auto"/>
        <w:tblLook w:val="04A0" w:firstRow="1" w:lastRow="0" w:firstColumn="1" w:lastColumn="0" w:noHBand="0" w:noVBand="1"/>
      </w:tblPr>
      <w:tblGrid>
        <w:gridCol w:w="9350"/>
      </w:tblGrid>
      <w:tr w:rsidR="00BD0640" w:rsidRPr="007E4F1C" w14:paraId="38FAFE23" w14:textId="77777777" w:rsidTr="00BD0640">
        <w:tc>
          <w:tcPr>
            <w:tcW w:w="9350" w:type="dxa"/>
          </w:tcPr>
          <w:p w14:paraId="2A6B70B1" w14:textId="77777777" w:rsidR="00BD0640" w:rsidRPr="007E4F1C" w:rsidRDefault="00BD0640" w:rsidP="007E4F1C">
            <w:pPr>
              <w:spacing w:after="120" w:line="360" w:lineRule="auto"/>
              <w:ind w:left="720"/>
              <w:contextualSpacing/>
              <w:rPr>
                <w:rFonts w:ascii="Arial" w:hAnsi="Arial" w:cs="Arial"/>
                <w:lang w:val="en-ZA"/>
              </w:rPr>
            </w:pPr>
          </w:p>
          <w:p w14:paraId="76CEF9CF" w14:textId="77777777" w:rsidR="00BD0640" w:rsidRPr="007E4F1C" w:rsidRDefault="00D97A02" w:rsidP="007E4F1C">
            <w:pPr>
              <w:numPr>
                <w:ilvl w:val="0"/>
                <w:numId w:val="30"/>
              </w:numPr>
              <w:spacing w:after="120" w:line="360" w:lineRule="auto"/>
              <w:contextualSpacing/>
              <w:rPr>
                <w:rFonts w:ascii="Arial" w:hAnsi="Arial" w:cs="Arial"/>
                <w:color w:val="FF0000"/>
                <w:lang w:val="en-ZA"/>
              </w:rPr>
            </w:pPr>
            <w:r w:rsidRPr="007E4F1C">
              <w:rPr>
                <w:rFonts w:ascii="Arial" w:hAnsi="Arial" w:cs="Arial"/>
                <w:color w:val="FF0000"/>
                <w:lang w:val="en-ZA"/>
              </w:rPr>
              <w:t>The views could either be positive or negative. Assessor to use their own discretion.</w:t>
            </w:r>
          </w:p>
          <w:p w14:paraId="3F6FA433" w14:textId="77777777" w:rsidR="00BD0640" w:rsidRPr="007E4F1C" w:rsidRDefault="00BD0640" w:rsidP="007E4F1C">
            <w:pPr>
              <w:spacing w:after="120" w:line="360" w:lineRule="auto"/>
              <w:contextualSpacing/>
              <w:rPr>
                <w:rFonts w:ascii="Arial" w:hAnsi="Arial" w:cs="Arial"/>
                <w:lang w:val="en-ZA"/>
              </w:rPr>
            </w:pPr>
          </w:p>
        </w:tc>
      </w:tr>
    </w:tbl>
    <w:p w14:paraId="5F11E324" w14:textId="4C43C14E" w:rsidR="000E7E17" w:rsidRPr="007E4F1C" w:rsidRDefault="000E7E17" w:rsidP="007E4F1C">
      <w:pPr>
        <w:spacing w:after="120" w:line="360" w:lineRule="auto"/>
        <w:contextualSpacing/>
        <w:rPr>
          <w:rFonts w:ascii="Arial" w:hAnsi="Arial" w:cs="Arial"/>
          <w:lang w:val="en-ZA"/>
        </w:rPr>
      </w:pPr>
    </w:p>
    <w:p w14:paraId="442421DD" w14:textId="2D1A61FF" w:rsidR="00D97A02" w:rsidRPr="007E4F1C" w:rsidRDefault="00BD0640" w:rsidP="007E4F1C">
      <w:pPr>
        <w:spacing w:after="120" w:line="360" w:lineRule="auto"/>
        <w:contextualSpacing/>
        <w:rPr>
          <w:rFonts w:ascii="Arial" w:hAnsi="Arial" w:cs="Arial"/>
          <w:b/>
          <w:bCs/>
          <w:lang w:val="en-ZA"/>
        </w:rPr>
      </w:pPr>
      <w:r w:rsidRPr="007E4F1C">
        <w:rPr>
          <w:rFonts w:ascii="Arial" w:hAnsi="Arial" w:cs="Arial"/>
          <w:b/>
          <w:bCs/>
          <w:lang w:val="en-ZA"/>
        </w:rPr>
        <w:t>Question 21 (1</w:t>
      </w:r>
      <w:r w:rsidR="00472001" w:rsidRPr="007E4F1C">
        <w:rPr>
          <w:rFonts w:ascii="Arial" w:hAnsi="Arial" w:cs="Arial"/>
          <w:b/>
          <w:bCs/>
          <w:lang w:val="en-ZA"/>
        </w:rPr>
        <w:t>5</w:t>
      </w:r>
      <w:r w:rsidRPr="007E4F1C">
        <w:rPr>
          <w:rFonts w:ascii="Arial" w:hAnsi="Arial" w:cs="Arial"/>
          <w:b/>
          <w:bCs/>
          <w:lang w:val="en-ZA"/>
        </w:rPr>
        <w:t xml:space="preserve"> marks)</w:t>
      </w:r>
    </w:p>
    <w:p w14:paraId="3933FD5E" w14:textId="4E2A33A2" w:rsidR="00D97A02" w:rsidRPr="007E4F1C" w:rsidRDefault="00D97A02" w:rsidP="007E4F1C">
      <w:pPr>
        <w:spacing w:after="120" w:line="360" w:lineRule="auto"/>
        <w:contextualSpacing/>
        <w:rPr>
          <w:rFonts w:ascii="Arial" w:hAnsi="Arial" w:cs="Arial"/>
          <w:lang w:val="en-ZA"/>
        </w:rPr>
      </w:pPr>
      <w:r w:rsidRPr="007E4F1C">
        <w:rPr>
          <w:rFonts w:ascii="Arial" w:hAnsi="Arial" w:cs="Arial"/>
          <w:lang w:val="en-ZA"/>
        </w:rPr>
        <w:t xml:space="preserve">In an essay, describe the National Health Insurance and how the concept is going to function and also change the healthcare system. </w:t>
      </w:r>
    </w:p>
    <w:tbl>
      <w:tblPr>
        <w:tblStyle w:val="TableGrid"/>
        <w:tblW w:w="0" w:type="auto"/>
        <w:tblLook w:val="04A0" w:firstRow="1" w:lastRow="0" w:firstColumn="1" w:lastColumn="0" w:noHBand="0" w:noVBand="1"/>
      </w:tblPr>
      <w:tblGrid>
        <w:gridCol w:w="9350"/>
      </w:tblGrid>
      <w:tr w:rsidR="00BD0640" w:rsidRPr="007E4F1C" w14:paraId="27D5E19E" w14:textId="77777777" w:rsidTr="00BD0640">
        <w:tc>
          <w:tcPr>
            <w:tcW w:w="9350" w:type="dxa"/>
          </w:tcPr>
          <w:p w14:paraId="2CEFE5EC" w14:textId="77777777" w:rsidR="00D97A02" w:rsidRPr="007E4F1C" w:rsidRDefault="00D97A02" w:rsidP="007E4F1C">
            <w:pPr>
              <w:numPr>
                <w:ilvl w:val="0"/>
                <w:numId w:val="31"/>
              </w:numPr>
              <w:spacing w:after="120" w:line="360" w:lineRule="auto"/>
              <w:contextualSpacing/>
              <w:rPr>
                <w:rFonts w:ascii="Arial" w:hAnsi="Arial" w:cs="Arial"/>
                <w:color w:val="FF0000"/>
                <w:lang w:val="en-ZA"/>
              </w:rPr>
            </w:pPr>
            <w:r w:rsidRPr="007E4F1C">
              <w:rPr>
                <w:rFonts w:ascii="Arial" w:hAnsi="Arial" w:cs="Arial"/>
                <w:color w:val="FF0000"/>
                <w:lang w:val="en-ZA"/>
              </w:rPr>
              <w:t xml:space="preserve">This is a financing system that is designed to pool funds for the whole nation in order to enable access to healthcare for all South African citizens, </w:t>
            </w:r>
            <w:proofErr w:type="spellStart"/>
            <w:r w:rsidRPr="007E4F1C">
              <w:rPr>
                <w:rFonts w:ascii="Arial" w:hAnsi="Arial" w:cs="Arial"/>
                <w:color w:val="FF0000"/>
                <w:lang w:val="en-ZA"/>
              </w:rPr>
              <w:t>irregardless</w:t>
            </w:r>
            <w:proofErr w:type="spellEnd"/>
            <w:r w:rsidRPr="007E4F1C">
              <w:rPr>
                <w:rFonts w:ascii="Arial" w:hAnsi="Arial" w:cs="Arial"/>
                <w:color w:val="FF0000"/>
                <w:lang w:val="en-ZA"/>
              </w:rPr>
              <w:t xml:space="preserve"> of their social status. All individuals will be able to access healthcare services without paying because the costs of their care will be funded from the national pool. The NHI will be </w:t>
            </w:r>
            <w:r w:rsidRPr="007E4F1C">
              <w:rPr>
                <w:rFonts w:ascii="Arial" w:hAnsi="Arial" w:cs="Arial"/>
                <w:color w:val="FF0000"/>
                <w:lang w:val="en-ZA"/>
              </w:rPr>
              <w:lastRenderedPageBreak/>
              <w:t>funded through a number of mandatory pre-payment sources that will be discussed later.</w:t>
            </w:r>
          </w:p>
          <w:p w14:paraId="0A545445" w14:textId="77777777" w:rsidR="00D97A02" w:rsidRPr="007E4F1C" w:rsidRDefault="00D97A02" w:rsidP="007E4F1C">
            <w:pPr>
              <w:numPr>
                <w:ilvl w:val="0"/>
                <w:numId w:val="31"/>
              </w:numPr>
              <w:spacing w:after="120" w:line="360" w:lineRule="auto"/>
              <w:contextualSpacing/>
              <w:rPr>
                <w:rFonts w:ascii="Arial" w:hAnsi="Arial" w:cs="Arial"/>
                <w:color w:val="FF0000"/>
                <w:lang w:val="en-ZA"/>
              </w:rPr>
            </w:pPr>
            <w:r w:rsidRPr="007E4F1C">
              <w:rPr>
                <w:rFonts w:ascii="Arial" w:hAnsi="Arial" w:cs="Arial"/>
                <w:color w:val="FF0000"/>
                <w:lang w:val="en-ZA"/>
              </w:rPr>
              <w:t>The NHI concept is the same as what medical schemes are currently doing in the sense that it will be a non-profit entity and healthcare providers receive fair rate for their services, except for two notable differences:</w:t>
            </w:r>
          </w:p>
          <w:p w14:paraId="6031A41F" w14:textId="77777777" w:rsidR="00BD0640" w:rsidRPr="007E4F1C" w:rsidRDefault="00BD0640" w:rsidP="007E4F1C">
            <w:pPr>
              <w:numPr>
                <w:ilvl w:val="0"/>
                <w:numId w:val="31"/>
              </w:numPr>
              <w:spacing w:after="120" w:line="360" w:lineRule="auto"/>
              <w:contextualSpacing/>
              <w:rPr>
                <w:rFonts w:ascii="Arial" w:hAnsi="Arial" w:cs="Arial"/>
                <w:color w:val="FF0000"/>
                <w:lang w:val="en-ZA"/>
              </w:rPr>
            </w:pPr>
            <w:r w:rsidRPr="007E4F1C">
              <w:rPr>
                <w:rFonts w:ascii="Arial" w:hAnsi="Arial" w:cs="Arial"/>
                <w:color w:val="FF0000"/>
                <w:lang w:val="en-ZA"/>
              </w:rPr>
              <w:t>The cover will be available to every South African, whether employed or unemployed, low income-earner or high income-earner.</w:t>
            </w:r>
          </w:p>
          <w:p w14:paraId="6B7216EB" w14:textId="77777777" w:rsidR="00BD0640" w:rsidRPr="007E4F1C" w:rsidRDefault="00BD0640" w:rsidP="007E4F1C">
            <w:pPr>
              <w:numPr>
                <w:ilvl w:val="0"/>
                <w:numId w:val="31"/>
              </w:numPr>
              <w:spacing w:after="120" w:line="360" w:lineRule="auto"/>
              <w:contextualSpacing/>
              <w:rPr>
                <w:rFonts w:ascii="Arial" w:hAnsi="Arial" w:cs="Arial"/>
                <w:color w:val="FF0000"/>
                <w:lang w:val="en-ZA"/>
              </w:rPr>
            </w:pPr>
            <w:r w:rsidRPr="007E4F1C">
              <w:rPr>
                <w:rFonts w:ascii="Arial" w:hAnsi="Arial" w:cs="Arial"/>
                <w:color w:val="FF0000"/>
                <w:lang w:val="en-ZA"/>
              </w:rPr>
              <w:t>Access to healthcare will not be dependent on how much you are contributing; it will depend on your health care needs. This means that the person who is contributing can actually share a hospital room with one that is not contributing.</w:t>
            </w:r>
          </w:p>
          <w:p w14:paraId="12E63786" w14:textId="77777777" w:rsidR="00D97A02" w:rsidRPr="007E4F1C" w:rsidRDefault="00D97A02" w:rsidP="007E4F1C">
            <w:pPr>
              <w:numPr>
                <w:ilvl w:val="0"/>
                <w:numId w:val="31"/>
              </w:numPr>
              <w:spacing w:after="120" w:line="360" w:lineRule="auto"/>
              <w:contextualSpacing/>
              <w:rPr>
                <w:rFonts w:ascii="Arial" w:hAnsi="Arial" w:cs="Arial"/>
                <w:i/>
                <w:iCs/>
                <w:color w:val="FF0000"/>
                <w:lang w:val="en-ZA"/>
              </w:rPr>
            </w:pPr>
            <w:r w:rsidRPr="007E4F1C">
              <w:rPr>
                <w:rFonts w:ascii="Arial" w:hAnsi="Arial" w:cs="Arial"/>
                <w:i/>
                <w:iCs/>
                <w:color w:val="FF0000"/>
                <w:lang w:val="en-ZA"/>
              </w:rPr>
              <w:t>NHI, Private and Public sectors, how will this work?</w:t>
            </w:r>
          </w:p>
          <w:p w14:paraId="24ECD6CA" w14:textId="77777777" w:rsidR="00D97A02" w:rsidRPr="007E4F1C" w:rsidRDefault="00D97A02" w:rsidP="007E4F1C">
            <w:pPr>
              <w:numPr>
                <w:ilvl w:val="0"/>
                <w:numId w:val="31"/>
              </w:numPr>
              <w:spacing w:after="120" w:line="360" w:lineRule="auto"/>
              <w:contextualSpacing/>
              <w:rPr>
                <w:rFonts w:ascii="Arial" w:hAnsi="Arial" w:cs="Arial"/>
                <w:color w:val="FF0000"/>
                <w:lang w:val="en-ZA"/>
              </w:rPr>
            </w:pPr>
            <w:r w:rsidRPr="007E4F1C">
              <w:rPr>
                <w:rFonts w:ascii="Arial" w:hAnsi="Arial" w:cs="Arial"/>
                <w:color w:val="FF0000"/>
                <w:lang w:val="en-ZA"/>
              </w:rPr>
              <w:t xml:space="preserve">NHI will not manage healthcare providers, rather, they will enter into contracts with both public and private healthcare providers for the provision of healthcare services. The current public hospitals and clinics will be made to upgrade their facilities. Only providers who meet a certain criterion will be contracted to NHI. A patient will be able to choose any NHI- contracted providers near them for their regular healthcare provision. </w:t>
            </w:r>
          </w:p>
          <w:p w14:paraId="2CF8C552" w14:textId="5B65170F" w:rsidR="00D97A02" w:rsidRDefault="00D97A02" w:rsidP="007E4F1C">
            <w:pPr>
              <w:numPr>
                <w:ilvl w:val="0"/>
                <w:numId w:val="31"/>
              </w:numPr>
              <w:spacing w:after="120" w:line="360" w:lineRule="auto"/>
              <w:contextualSpacing/>
              <w:rPr>
                <w:rFonts w:ascii="Arial" w:hAnsi="Arial" w:cs="Arial"/>
                <w:color w:val="FF0000"/>
                <w:lang w:val="en-ZA"/>
              </w:rPr>
            </w:pPr>
            <w:r w:rsidRPr="007E4F1C">
              <w:rPr>
                <w:rFonts w:ascii="Arial" w:hAnsi="Arial" w:cs="Arial"/>
                <w:color w:val="FF0000"/>
                <w:lang w:val="en-ZA"/>
              </w:rPr>
              <w:t>One of the amendments to the National Health Act will be to set up the Office of Health Standards Compliance. This office will make sure there is good quality care from the contracted healthcare providers. They will conduct regular site visits for inspection and provide reports to the Minister. They are the ones who are also responsible for the accreditation process and will issue certificates to providers who meet their standards. That certificate will be public guarantee that standards of hygiene, safety, and respect for patients are being met.</w:t>
            </w:r>
          </w:p>
          <w:p w14:paraId="50327C74" w14:textId="3BDD5E75" w:rsidR="00E748F0" w:rsidRDefault="00E748F0" w:rsidP="00E748F0">
            <w:pPr>
              <w:spacing w:after="120" w:line="360" w:lineRule="auto"/>
              <w:ind w:left="720"/>
              <w:contextualSpacing/>
              <w:rPr>
                <w:rFonts w:ascii="Arial" w:hAnsi="Arial" w:cs="Arial"/>
                <w:color w:val="FF0000"/>
                <w:lang w:val="en-ZA"/>
              </w:rPr>
            </w:pPr>
          </w:p>
          <w:p w14:paraId="367D930F" w14:textId="77777777" w:rsidR="00E748F0" w:rsidRPr="007E4F1C" w:rsidRDefault="00E748F0" w:rsidP="00E748F0">
            <w:pPr>
              <w:spacing w:after="120" w:line="360" w:lineRule="auto"/>
              <w:ind w:left="720"/>
              <w:contextualSpacing/>
              <w:rPr>
                <w:rFonts w:ascii="Arial" w:hAnsi="Arial" w:cs="Arial"/>
                <w:color w:val="FF0000"/>
                <w:lang w:val="en-ZA"/>
              </w:rPr>
            </w:pPr>
          </w:p>
          <w:p w14:paraId="5EB6AEA2" w14:textId="77777777" w:rsidR="00D97A02" w:rsidRPr="007E4F1C" w:rsidRDefault="00D97A02" w:rsidP="00E748F0">
            <w:pPr>
              <w:spacing w:after="120" w:line="360" w:lineRule="auto"/>
              <w:ind w:left="360"/>
              <w:contextualSpacing/>
              <w:rPr>
                <w:rFonts w:ascii="Arial" w:hAnsi="Arial" w:cs="Arial"/>
                <w:b/>
                <w:bCs/>
                <w:color w:val="FF0000"/>
                <w:lang w:val="en-ZA"/>
              </w:rPr>
            </w:pPr>
            <w:r w:rsidRPr="007E4F1C">
              <w:rPr>
                <w:rFonts w:ascii="Arial" w:hAnsi="Arial" w:cs="Arial"/>
                <w:b/>
                <w:bCs/>
                <w:color w:val="FF0000"/>
                <w:lang w:val="en-ZA"/>
              </w:rPr>
              <w:t>Medical scheme membership under NHI</w:t>
            </w:r>
          </w:p>
          <w:p w14:paraId="21566082" w14:textId="77777777" w:rsidR="00D97A02" w:rsidRPr="007E4F1C" w:rsidRDefault="00D97A02" w:rsidP="007E4F1C">
            <w:pPr>
              <w:numPr>
                <w:ilvl w:val="0"/>
                <w:numId w:val="31"/>
              </w:numPr>
              <w:spacing w:after="120" w:line="360" w:lineRule="auto"/>
              <w:rPr>
                <w:rFonts w:ascii="Arial" w:hAnsi="Arial" w:cs="Arial"/>
                <w:color w:val="FF0000"/>
                <w:lang w:val="en-ZA"/>
              </w:rPr>
            </w:pPr>
            <w:r w:rsidRPr="007E4F1C">
              <w:rPr>
                <w:rFonts w:ascii="Arial" w:hAnsi="Arial" w:cs="Arial"/>
                <w:color w:val="FF0000"/>
                <w:lang w:val="en-ZA"/>
              </w:rPr>
              <w:t>Medical schemes will not be eradicated, individuals will still be free to continue with their membership, provided they will still afford. However, they will not be allowed to opt out of NHI because the contributions are compulsory. The government will no longer provide tax subsidies for medical scheme members. This will generally lead to few people opting not to be members of medical schemes, except if they will require cosmetic surgery.</w:t>
            </w:r>
          </w:p>
          <w:p w14:paraId="09C12509" w14:textId="514E7250" w:rsidR="00D97A02" w:rsidRPr="007E4F1C" w:rsidRDefault="00D97A02" w:rsidP="00E748F0">
            <w:pPr>
              <w:spacing w:after="120" w:line="360" w:lineRule="auto"/>
              <w:ind w:left="360"/>
              <w:contextualSpacing/>
              <w:rPr>
                <w:rFonts w:ascii="Arial" w:hAnsi="Arial" w:cs="Arial"/>
                <w:b/>
                <w:bCs/>
                <w:color w:val="FF0000"/>
                <w:lang w:val="en-ZA"/>
              </w:rPr>
            </w:pPr>
            <w:r w:rsidRPr="007E4F1C">
              <w:rPr>
                <w:rFonts w:ascii="Arial" w:hAnsi="Arial" w:cs="Arial"/>
                <w:b/>
                <w:bCs/>
                <w:color w:val="FF0000"/>
                <w:lang w:val="en-ZA"/>
              </w:rPr>
              <w:lastRenderedPageBreak/>
              <w:t>Healthcare services under NHI</w:t>
            </w:r>
          </w:p>
          <w:p w14:paraId="51B67A86" w14:textId="77777777" w:rsidR="00BD0640" w:rsidRPr="007E4F1C" w:rsidRDefault="00BD0640" w:rsidP="007E4F1C">
            <w:pPr>
              <w:numPr>
                <w:ilvl w:val="0"/>
                <w:numId w:val="31"/>
              </w:numPr>
              <w:spacing w:after="120" w:line="360" w:lineRule="auto"/>
              <w:contextualSpacing/>
              <w:rPr>
                <w:rFonts w:ascii="Arial" w:hAnsi="Arial" w:cs="Arial"/>
                <w:color w:val="FF0000"/>
                <w:lang w:val="en-ZA"/>
              </w:rPr>
            </w:pPr>
            <w:r w:rsidRPr="007E4F1C">
              <w:rPr>
                <w:rFonts w:ascii="Arial" w:hAnsi="Arial" w:cs="Arial"/>
                <w:color w:val="FF0000"/>
                <w:lang w:val="en-ZA"/>
              </w:rPr>
              <w:t>Primary healthcare</w:t>
            </w:r>
          </w:p>
          <w:p w14:paraId="60873F9E" w14:textId="77777777" w:rsidR="00BD0640" w:rsidRPr="007E4F1C" w:rsidRDefault="00BD0640" w:rsidP="007E4F1C">
            <w:pPr>
              <w:numPr>
                <w:ilvl w:val="0"/>
                <w:numId w:val="31"/>
              </w:numPr>
              <w:spacing w:after="120" w:line="360" w:lineRule="auto"/>
              <w:contextualSpacing/>
              <w:rPr>
                <w:rFonts w:ascii="Arial" w:hAnsi="Arial" w:cs="Arial"/>
                <w:color w:val="FF0000"/>
                <w:lang w:val="en-ZA"/>
              </w:rPr>
            </w:pPr>
            <w:r w:rsidRPr="007E4F1C">
              <w:rPr>
                <w:rFonts w:ascii="Arial" w:hAnsi="Arial" w:cs="Arial"/>
                <w:color w:val="FF0000"/>
                <w:lang w:val="en-ZA"/>
              </w:rPr>
              <w:t>Secondary healthcare</w:t>
            </w:r>
          </w:p>
          <w:p w14:paraId="3FA0818A" w14:textId="77777777" w:rsidR="00BD0640" w:rsidRPr="007E4F1C" w:rsidRDefault="00BD0640" w:rsidP="007E4F1C">
            <w:pPr>
              <w:numPr>
                <w:ilvl w:val="0"/>
                <w:numId w:val="31"/>
              </w:numPr>
              <w:spacing w:after="120" w:line="360" w:lineRule="auto"/>
              <w:contextualSpacing/>
              <w:rPr>
                <w:rFonts w:ascii="Arial" w:hAnsi="Arial" w:cs="Arial"/>
                <w:color w:val="FF0000"/>
                <w:lang w:val="en-ZA"/>
              </w:rPr>
            </w:pPr>
            <w:r w:rsidRPr="007E4F1C">
              <w:rPr>
                <w:rFonts w:ascii="Arial" w:hAnsi="Arial" w:cs="Arial"/>
                <w:color w:val="FF0000"/>
                <w:lang w:val="en-ZA"/>
              </w:rPr>
              <w:t>Tertiary healthcare</w:t>
            </w:r>
          </w:p>
          <w:p w14:paraId="0B966F9D" w14:textId="77777777" w:rsidR="00D97A02" w:rsidRPr="007E4F1C" w:rsidRDefault="00D97A02" w:rsidP="007E4F1C">
            <w:pPr>
              <w:numPr>
                <w:ilvl w:val="0"/>
                <w:numId w:val="31"/>
              </w:numPr>
              <w:spacing w:after="120" w:line="360" w:lineRule="auto"/>
              <w:contextualSpacing/>
              <w:rPr>
                <w:rFonts w:ascii="Arial" w:hAnsi="Arial" w:cs="Arial"/>
                <w:color w:val="FF0000"/>
                <w:lang w:val="en-ZA"/>
              </w:rPr>
            </w:pPr>
            <w:r w:rsidRPr="007E4F1C">
              <w:rPr>
                <w:rFonts w:ascii="Arial" w:hAnsi="Arial" w:cs="Arial"/>
                <w:color w:val="FF0000"/>
                <w:lang w:val="en-ZA"/>
              </w:rPr>
              <w:t>The benefits will be comprehensive in nature and no one will be told that their benefits are exhausted. No co-payments will be applicable unless if the patient has failed to follow the referral route; starting at the clinic or a GP.</w:t>
            </w:r>
          </w:p>
          <w:p w14:paraId="2544A3C4" w14:textId="77777777" w:rsidR="00BD0640" w:rsidRPr="007E4F1C" w:rsidRDefault="00D97A02" w:rsidP="007E4F1C">
            <w:pPr>
              <w:numPr>
                <w:ilvl w:val="0"/>
                <w:numId w:val="31"/>
              </w:numPr>
              <w:spacing w:after="120" w:line="360" w:lineRule="auto"/>
              <w:contextualSpacing/>
              <w:rPr>
                <w:rFonts w:ascii="Arial" w:hAnsi="Arial" w:cs="Arial"/>
                <w:color w:val="FF0000"/>
                <w:lang w:val="en-ZA"/>
              </w:rPr>
            </w:pPr>
            <w:r w:rsidRPr="007E4F1C">
              <w:rPr>
                <w:rFonts w:ascii="Arial" w:hAnsi="Arial" w:cs="Arial"/>
                <w:color w:val="FF0000"/>
                <w:lang w:val="en-ZA"/>
              </w:rPr>
              <w:t>NB: - Temporary residents, foreign nationals (with and without visas), foreign students and tourists will be required to have own medical insurance.</w:t>
            </w:r>
          </w:p>
          <w:p w14:paraId="5FD9210D" w14:textId="77777777" w:rsidR="00BD0640" w:rsidRPr="007E4F1C" w:rsidRDefault="00BD0640" w:rsidP="007E4F1C">
            <w:pPr>
              <w:spacing w:after="120" w:line="360" w:lineRule="auto"/>
              <w:contextualSpacing/>
              <w:rPr>
                <w:rFonts w:ascii="Arial" w:hAnsi="Arial" w:cs="Arial"/>
                <w:lang w:val="en-ZA"/>
              </w:rPr>
            </w:pPr>
          </w:p>
        </w:tc>
      </w:tr>
    </w:tbl>
    <w:p w14:paraId="440B9C4D" w14:textId="77777777" w:rsidR="00D97A02" w:rsidRPr="007E4F1C" w:rsidRDefault="00D97A02" w:rsidP="007E4F1C">
      <w:pPr>
        <w:spacing w:after="120" w:line="360" w:lineRule="auto"/>
        <w:contextualSpacing/>
        <w:rPr>
          <w:rFonts w:ascii="Arial" w:hAnsi="Arial" w:cs="Arial"/>
          <w:lang w:val="en-ZA"/>
        </w:rPr>
      </w:pPr>
    </w:p>
    <w:p w14:paraId="725F30C7" w14:textId="057C85E6" w:rsidR="00A845E8" w:rsidRPr="007E4F1C" w:rsidRDefault="00D97A02" w:rsidP="007E4F1C">
      <w:pPr>
        <w:spacing w:after="120" w:line="360" w:lineRule="auto"/>
        <w:ind w:left="720"/>
        <w:contextualSpacing/>
        <w:jc w:val="center"/>
        <w:rPr>
          <w:rFonts w:ascii="Arial" w:hAnsi="Arial" w:cs="Arial"/>
          <w:b/>
          <w:bCs/>
          <w:lang w:val="en-ZA"/>
        </w:rPr>
      </w:pPr>
      <w:r w:rsidRPr="007E4F1C">
        <w:rPr>
          <w:rFonts w:ascii="Arial" w:hAnsi="Arial" w:cs="Arial"/>
          <w:b/>
          <w:bCs/>
          <w:lang w:val="en-ZA"/>
        </w:rPr>
        <w:t>Section B = 1</w:t>
      </w:r>
      <w:r w:rsidR="0025650D" w:rsidRPr="007E4F1C">
        <w:rPr>
          <w:rFonts w:ascii="Arial" w:hAnsi="Arial" w:cs="Arial"/>
          <w:b/>
          <w:bCs/>
          <w:lang w:val="en-ZA"/>
        </w:rPr>
        <w:t>2</w:t>
      </w:r>
      <w:r w:rsidRPr="007E4F1C">
        <w:rPr>
          <w:rFonts w:ascii="Arial" w:hAnsi="Arial" w:cs="Arial"/>
          <w:b/>
          <w:bCs/>
          <w:lang w:val="en-ZA"/>
        </w:rPr>
        <w:t>5 Mark</w:t>
      </w:r>
    </w:p>
    <w:sectPr w:rsidR="00A845E8" w:rsidRPr="007E4F1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9EDD6" w14:textId="77777777" w:rsidR="006C4677" w:rsidRDefault="006C4677" w:rsidP="00B4326D">
      <w:pPr>
        <w:spacing w:after="0" w:line="240" w:lineRule="auto"/>
      </w:pPr>
      <w:r>
        <w:separator/>
      </w:r>
    </w:p>
  </w:endnote>
  <w:endnote w:type="continuationSeparator" w:id="0">
    <w:p w14:paraId="087B6D34" w14:textId="77777777" w:rsidR="006C4677" w:rsidRDefault="006C4677" w:rsidP="00B43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824822"/>
      <w:docPartObj>
        <w:docPartGallery w:val="Page Numbers (Bottom of Page)"/>
        <w:docPartUnique/>
      </w:docPartObj>
    </w:sdtPr>
    <w:sdtEndPr>
      <w:rPr>
        <w:b/>
        <w:bCs/>
      </w:rPr>
    </w:sdtEndPr>
    <w:sdtContent>
      <w:sdt>
        <w:sdtPr>
          <w:rPr>
            <w:b/>
            <w:bCs/>
          </w:rPr>
          <w:id w:val="-1769616900"/>
          <w:docPartObj>
            <w:docPartGallery w:val="Page Numbers (Top of Page)"/>
            <w:docPartUnique/>
          </w:docPartObj>
        </w:sdtPr>
        <w:sdtEndPr/>
        <w:sdtContent>
          <w:sdt>
            <w:sdtPr>
              <w:rPr>
                <w:rFonts w:ascii="Arial" w:hAnsi="Arial" w:cs="Arial"/>
                <w:b/>
                <w:bCs/>
                <w:sz w:val="16"/>
                <w:szCs w:val="16"/>
              </w:rPr>
              <w:id w:val="1846661136"/>
              <w:docPartObj>
                <w:docPartGallery w:val="Page Numbers (Top of Page)"/>
                <w:docPartUnique/>
              </w:docPartObj>
            </w:sdtPr>
            <w:sdtEndPr/>
            <w:sdtContent>
              <w:sdt>
                <w:sdtPr>
                  <w:rPr>
                    <w:rFonts w:ascii="Arial" w:hAnsi="Arial" w:cs="Arial"/>
                    <w:b/>
                    <w:bCs/>
                  </w:rPr>
                  <w:id w:val="-1364584721"/>
                  <w:docPartObj>
                    <w:docPartGallery w:val="Page Numbers (Bottom of Page)"/>
                    <w:docPartUnique/>
                  </w:docPartObj>
                </w:sdtPr>
                <w:sdtEndPr/>
                <w:sdtContent>
                  <w:sdt>
                    <w:sdtPr>
                      <w:rPr>
                        <w:rFonts w:ascii="Arial" w:hAnsi="Arial" w:cs="Arial"/>
                        <w:b/>
                        <w:bCs/>
                      </w:rPr>
                      <w:id w:val="1620796690"/>
                      <w:docPartObj>
                        <w:docPartGallery w:val="Page Numbers (Top of Page)"/>
                        <w:docPartUnique/>
                      </w:docPartObj>
                    </w:sdtPr>
                    <w:sdtEndPr/>
                    <w:sdtContent>
                      <w:p w14:paraId="7BB3A4C9" w14:textId="3F0174F2" w:rsidR="00540E75" w:rsidRDefault="00540E75" w:rsidP="00540E75">
                        <w:pPr>
                          <w:pStyle w:val="Footer"/>
                          <w:jc w:val="right"/>
                          <w:rPr>
                            <w:rFonts w:ascii="Arial" w:hAnsi="Arial" w:cs="Arial"/>
                            <w:b/>
                            <w:bCs/>
                            <w:sz w:val="16"/>
                          </w:rPr>
                        </w:pPr>
                        <w:r>
                          <w:rPr>
                            <w:rFonts w:ascii="Arial" w:hAnsi="Arial" w:cs="Arial"/>
                            <w:b/>
                            <w:bCs/>
                            <w:sz w:val="16"/>
                          </w:rPr>
                          <w:t xml:space="preserve">Page </w:t>
                        </w:r>
                        <w:r>
                          <w:rPr>
                            <w:rFonts w:ascii="Arial" w:hAnsi="Arial" w:cs="Arial"/>
                            <w:b/>
                            <w:bCs/>
                            <w:sz w:val="16"/>
                          </w:rPr>
                          <w:fldChar w:fldCharType="begin"/>
                        </w:r>
                        <w:r>
                          <w:rPr>
                            <w:rFonts w:ascii="Arial" w:hAnsi="Arial" w:cs="Arial"/>
                            <w:b/>
                            <w:bCs/>
                            <w:sz w:val="16"/>
                          </w:rPr>
                          <w:instrText xml:space="preserve"> PAGE </w:instrText>
                        </w:r>
                        <w:r>
                          <w:rPr>
                            <w:rFonts w:ascii="Arial" w:hAnsi="Arial" w:cs="Arial"/>
                            <w:b/>
                            <w:bCs/>
                            <w:sz w:val="16"/>
                          </w:rPr>
                          <w:fldChar w:fldCharType="separate"/>
                        </w:r>
                        <w:r w:rsidR="0040561E">
                          <w:rPr>
                            <w:rFonts w:ascii="Arial" w:hAnsi="Arial" w:cs="Arial"/>
                            <w:b/>
                            <w:bCs/>
                            <w:noProof/>
                            <w:sz w:val="16"/>
                          </w:rPr>
                          <w:t>12</w:t>
                        </w:r>
                        <w:r>
                          <w:rPr>
                            <w:rFonts w:ascii="Arial" w:hAnsi="Arial" w:cs="Arial"/>
                            <w:b/>
                            <w:bCs/>
                            <w:sz w:val="16"/>
                          </w:rPr>
                          <w:fldChar w:fldCharType="end"/>
                        </w:r>
                        <w:r>
                          <w:rPr>
                            <w:rFonts w:ascii="Arial" w:hAnsi="Arial" w:cs="Arial"/>
                            <w:b/>
                            <w:bCs/>
                            <w:sz w:val="16"/>
                          </w:rPr>
                          <w:t xml:space="preserve"> of </w:t>
                        </w:r>
                        <w:r>
                          <w:rPr>
                            <w:rFonts w:ascii="Arial" w:hAnsi="Arial" w:cs="Arial"/>
                            <w:b/>
                            <w:bCs/>
                            <w:sz w:val="16"/>
                          </w:rPr>
                          <w:fldChar w:fldCharType="begin"/>
                        </w:r>
                        <w:r>
                          <w:rPr>
                            <w:rFonts w:ascii="Arial" w:hAnsi="Arial" w:cs="Arial"/>
                            <w:b/>
                            <w:bCs/>
                            <w:sz w:val="16"/>
                          </w:rPr>
                          <w:instrText xml:space="preserve"> NUMPAGES  </w:instrText>
                        </w:r>
                        <w:r>
                          <w:rPr>
                            <w:rFonts w:ascii="Arial" w:hAnsi="Arial" w:cs="Arial"/>
                            <w:b/>
                            <w:bCs/>
                            <w:sz w:val="16"/>
                          </w:rPr>
                          <w:fldChar w:fldCharType="separate"/>
                        </w:r>
                        <w:r w:rsidR="0040561E">
                          <w:rPr>
                            <w:rFonts w:ascii="Arial" w:hAnsi="Arial" w:cs="Arial"/>
                            <w:b/>
                            <w:bCs/>
                            <w:noProof/>
                            <w:sz w:val="16"/>
                          </w:rPr>
                          <w:t>16</w:t>
                        </w:r>
                        <w:r>
                          <w:rPr>
                            <w:rFonts w:ascii="Arial" w:hAnsi="Arial" w:cs="Arial"/>
                            <w:b/>
                            <w:bCs/>
                            <w:sz w:val="16"/>
                          </w:rPr>
                          <w:fldChar w:fldCharType="end"/>
                        </w:r>
                        <w:r>
                          <w:rPr>
                            <w:rFonts w:ascii="Arial" w:hAnsi="Arial" w:cs="Arial"/>
                            <w:b/>
                            <w:bCs/>
                            <w:sz w:val="16"/>
                          </w:rPr>
                          <w:t xml:space="preserve"> </w:t>
                        </w:r>
                      </w:p>
                      <w:p w14:paraId="35C59DA5" w14:textId="77777777" w:rsidR="00540E75" w:rsidRDefault="00540E75" w:rsidP="00540E75">
                        <w:pPr>
                          <w:pStyle w:val="Footer"/>
                          <w:rPr>
                            <w:rFonts w:ascii="Arial" w:hAnsi="Arial" w:cs="Arial"/>
                            <w:b/>
                            <w:bCs/>
                          </w:rPr>
                        </w:pPr>
                        <w:r>
                          <w:rPr>
                            <w:rFonts w:ascii="Arial" w:hAnsi="Arial" w:cs="Arial"/>
                            <w:b/>
                            <w:bCs/>
                            <w:sz w:val="16"/>
                          </w:rPr>
                          <w:t>FA Healthcare Benefits Advisory Services</w:t>
                        </w:r>
                      </w:p>
                    </w:sdtContent>
                  </w:sdt>
                </w:sdtContent>
              </w:sdt>
              <w:p w14:paraId="793D88B2" w14:textId="177B6FC9" w:rsidR="00540E75" w:rsidRDefault="00540E75" w:rsidP="00540E75">
                <w:pPr>
                  <w:pStyle w:val="Footer"/>
                  <w:rPr>
                    <w:rFonts w:ascii="Arial" w:hAnsi="Arial" w:cs="Arial"/>
                    <w:b/>
                    <w:bCs/>
                  </w:rPr>
                </w:pPr>
                <w:r>
                  <w:rPr>
                    <w:rFonts w:ascii="Arial" w:hAnsi="Arial" w:cs="Arial"/>
                    <w:b/>
                    <w:bCs/>
                    <w:sz w:val="16"/>
                  </w:rPr>
                  <w:t>Summative Assessment Memo</w:t>
                </w:r>
              </w:p>
              <w:p w14:paraId="48B218FD" w14:textId="77777777" w:rsidR="00540E75" w:rsidRDefault="006C4677" w:rsidP="00540E75">
                <w:pPr>
                  <w:pStyle w:val="Footer"/>
                  <w:tabs>
                    <w:tab w:val="center" w:pos="4680"/>
                    <w:tab w:val="right" w:pos="9360"/>
                  </w:tabs>
                  <w:jc w:val="right"/>
                  <w:rPr>
                    <w:rFonts w:ascii="Arial" w:hAnsi="Arial" w:cs="Arial"/>
                    <w:b/>
                    <w:bCs/>
                    <w:sz w:val="16"/>
                    <w:szCs w:val="16"/>
                  </w:rPr>
                </w:pPr>
              </w:p>
            </w:sdtContent>
          </w:sdt>
          <w:p w14:paraId="0102DD9B" w14:textId="7375735B" w:rsidR="003E17DD" w:rsidRPr="004578BB" w:rsidRDefault="006C4677" w:rsidP="00540E75">
            <w:pPr>
              <w:pStyle w:val="Footer"/>
              <w:jc w:val="right"/>
              <w:rPr>
                <w:b/>
                <w:bCs/>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842C1" w14:textId="77777777" w:rsidR="006C4677" w:rsidRDefault="006C4677" w:rsidP="00B4326D">
      <w:pPr>
        <w:spacing w:after="0" w:line="240" w:lineRule="auto"/>
      </w:pPr>
      <w:r>
        <w:separator/>
      </w:r>
    </w:p>
  </w:footnote>
  <w:footnote w:type="continuationSeparator" w:id="0">
    <w:p w14:paraId="1E9B5F96" w14:textId="77777777" w:rsidR="006C4677" w:rsidRDefault="006C4677" w:rsidP="00B432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0CE6"/>
    <w:multiLevelType w:val="hybridMultilevel"/>
    <w:tmpl w:val="01E4CB54"/>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2B50E8B"/>
    <w:multiLevelType w:val="hybridMultilevel"/>
    <w:tmpl w:val="4712E7D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2D24E8F"/>
    <w:multiLevelType w:val="hybridMultilevel"/>
    <w:tmpl w:val="3E523FCE"/>
    <w:lvl w:ilvl="0" w:tplc="32FE8C2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BB95D2B"/>
    <w:multiLevelType w:val="hybridMultilevel"/>
    <w:tmpl w:val="F4B0BF58"/>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DFE7234"/>
    <w:multiLevelType w:val="hybridMultilevel"/>
    <w:tmpl w:val="02EEB17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D77DE7"/>
    <w:multiLevelType w:val="hybridMultilevel"/>
    <w:tmpl w:val="B106C0B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4553B94"/>
    <w:multiLevelType w:val="hybridMultilevel"/>
    <w:tmpl w:val="97C00C4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A0745C7"/>
    <w:multiLevelType w:val="hybridMultilevel"/>
    <w:tmpl w:val="28CA4796"/>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8" w15:restartNumberingAfterBreak="0">
    <w:nsid w:val="1A1F4D99"/>
    <w:multiLevelType w:val="hybridMultilevel"/>
    <w:tmpl w:val="5F62AC76"/>
    <w:lvl w:ilvl="0" w:tplc="1C09000D">
      <w:start w:val="1"/>
      <w:numFmt w:val="bullet"/>
      <w:lvlText w:val=""/>
      <w:lvlJc w:val="left"/>
      <w:pPr>
        <w:ind w:left="720" w:hanging="360"/>
      </w:pPr>
      <w:rPr>
        <w:rFonts w:ascii="Wingdings" w:hAnsi="Wingding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E0B3DFE"/>
    <w:multiLevelType w:val="hybridMultilevel"/>
    <w:tmpl w:val="F8241910"/>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E486843"/>
    <w:multiLevelType w:val="hybridMultilevel"/>
    <w:tmpl w:val="5AACFDCE"/>
    <w:lvl w:ilvl="0" w:tplc="32FE8C2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84C150D"/>
    <w:multiLevelType w:val="hybridMultilevel"/>
    <w:tmpl w:val="75D0429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C0671D9"/>
    <w:multiLevelType w:val="hybridMultilevel"/>
    <w:tmpl w:val="C5BA1FD0"/>
    <w:lvl w:ilvl="0" w:tplc="1C09000D">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41923960"/>
    <w:multiLevelType w:val="hybridMultilevel"/>
    <w:tmpl w:val="D43CA38E"/>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43A00C60"/>
    <w:multiLevelType w:val="hybridMultilevel"/>
    <w:tmpl w:val="C9788CC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5674982"/>
    <w:multiLevelType w:val="hybridMultilevel"/>
    <w:tmpl w:val="66ECCD7A"/>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9B1559C"/>
    <w:multiLevelType w:val="hybridMultilevel"/>
    <w:tmpl w:val="02F6D67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E9C7DCD"/>
    <w:multiLevelType w:val="hybridMultilevel"/>
    <w:tmpl w:val="D11842B0"/>
    <w:lvl w:ilvl="0" w:tplc="EEE8D99A">
      <w:start w:val="1"/>
      <w:numFmt w:val="bullet"/>
      <w:lvlText w:val=""/>
      <w:lvlJc w:val="left"/>
      <w:pPr>
        <w:tabs>
          <w:tab w:val="num" w:pos="1680"/>
        </w:tabs>
        <w:ind w:left="1680" w:hanging="360"/>
      </w:pPr>
      <w:rPr>
        <w:rFonts w:ascii="Symbol" w:hAnsi="Symbol" w:hint="default"/>
        <w:sz w:val="22"/>
        <w:szCs w:val="22"/>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F4A12A8"/>
    <w:multiLevelType w:val="hybridMultilevel"/>
    <w:tmpl w:val="E5CAF82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2332418"/>
    <w:multiLevelType w:val="hybridMultilevel"/>
    <w:tmpl w:val="D700A37E"/>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4E50AD1"/>
    <w:multiLevelType w:val="hybridMultilevel"/>
    <w:tmpl w:val="34A4E00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8DB0F55"/>
    <w:multiLevelType w:val="hybridMultilevel"/>
    <w:tmpl w:val="B24C915E"/>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5A3F6412"/>
    <w:multiLevelType w:val="hybridMultilevel"/>
    <w:tmpl w:val="92DA30AC"/>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A9718AE"/>
    <w:multiLevelType w:val="hybridMultilevel"/>
    <w:tmpl w:val="04522A46"/>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4" w15:restartNumberingAfterBreak="0">
    <w:nsid w:val="5B9C3539"/>
    <w:multiLevelType w:val="hybridMultilevel"/>
    <w:tmpl w:val="0AA84AD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05972BC"/>
    <w:multiLevelType w:val="hybridMultilevel"/>
    <w:tmpl w:val="A7F6320C"/>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6D550C1"/>
    <w:multiLevelType w:val="hybridMultilevel"/>
    <w:tmpl w:val="8FAEA5F6"/>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7" w15:restartNumberingAfterBreak="0">
    <w:nsid w:val="70E000F3"/>
    <w:multiLevelType w:val="hybridMultilevel"/>
    <w:tmpl w:val="108C17E8"/>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76DD5131"/>
    <w:multiLevelType w:val="hybridMultilevel"/>
    <w:tmpl w:val="DB5A961C"/>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79306FED"/>
    <w:multiLevelType w:val="hybridMultilevel"/>
    <w:tmpl w:val="C3CAD0D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7E94491A"/>
    <w:multiLevelType w:val="hybridMultilevel"/>
    <w:tmpl w:val="42121FDC"/>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2"/>
  </w:num>
  <w:num w:numId="4">
    <w:abstractNumId w:val="10"/>
  </w:num>
  <w:num w:numId="5">
    <w:abstractNumId w:val="23"/>
  </w:num>
  <w:num w:numId="6">
    <w:abstractNumId w:val="13"/>
  </w:num>
  <w:num w:numId="7">
    <w:abstractNumId w:val="26"/>
  </w:num>
  <w:num w:numId="8">
    <w:abstractNumId w:val="7"/>
  </w:num>
  <w:num w:numId="9">
    <w:abstractNumId w:val="4"/>
  </w:num>
  <w:num w:numId="10">
    <w:abstractNumId w:val="28"/>
  </w:num>
  <w:num w:numId="11">
    <w:abstractNumId w:val="22"/>
  </w:num>
  <w:num w:numId="12">
    <w:abstractNumId w:val="21"/>
  </w:num>
  <w:num w:numId="13">
    <w:abstractNumId w:val="5"/>
  </w:num>
  <w:num w:numId="14">
    <w:abstractNumId w:val="29"/>
  </w:num>
  <w:num w:numId="15">
    <w:abstractNumId w:val="15"/>
  </w:num>
  <w:num w:numId="16">
    <w:abstractNumId w:val="24"/>
  </w:num>
  <w:num w:numId="17">
    <w:abstractNumId w:val="6"/>
  </w:num>
  <w:num w:numId="18">
    <w:abstractNumId w:val="19"/>
  </w:num>
  <w:num w:numId="19">
    <w:abstractNumId w:val="11"/>
  </w:num>
  <w:num w:numId="20">
    <w:abstractNumId w:val="0"/>
  </w:num>
  <w:num w:numId="21">
    <w:abstractNumId w:val="12"/>
  </w:num>
  <w:num w:numId="22">
    <w:abstractNumId w:val="18"/>
  </w:num>
  <w:num w:numId="23">
    <w:abstractNumId w:val="9"/>
  </w:num>
  <w:num w:numId="24">
    <w:abstractNumId w:val="27"/>
  </w:num>
  <w:num w:numId="25">
    <w:abstractNumId w:val="8"/>
  </w:num>
  <w:num w:numId="26">
    <w:abstractNumId w:val="20"/>
  </w:num>
  <w:num w:numId="27">
    <w:abstractNumId w:val="30"/>
  </w:num>
  <w:num w:numId="28">
    <w:abstractNumId w:val="1"/>
  </w:num>
  <w:num w:numId="29">
    <w:abstractNumId w:val="3"/>
  </w:num>
  <w:num w:numId="30">
    <w:abstractNumId w:val="14"/>
  </w:num>
  <w:num w:numId="31">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Q0Mja2MDQ2MTM3MLJQ0lEKTi0uzszPAykwqgUAQzW3niwAAAA="/>
  </w:docVars>
  <w:rsids>
    <w:rsidRoot w:val="00AF1AEA"/>
    <w:rsid w:val="000454DE"/>
    <w:rsid w:val="00051F4F"/>
    <w:rsid w:val="00053F91"/>
    <w:rsid w:val="00056B33"/>
    <w:rsid w:val="000579FD"/>
    <w:rsid w:val="000B388E"/>
    <w:rsid w:val="000C4FFF"/>
    <w:rsid w:val="000C5F2E"/>
    <w:rsid w:val="000D01D4"/>
    <w:rsid w:val="000D0A7C"/>
    <w:rsid w:val="000E7E17"/>
    <w:rsid w:val="000F320D"/>
    <w:rsid w:val="000F5138"/>
    <w:rsid w:val="00103FDB"/>
    <w:rsid w:val="00123DC7"/>
    <w:rsid w:val="00124891"/>
    <w:rsid w:val="0013686B"/>
    <w:rsid w:val="00140B6C"/>
    <w:rsid w:val="001472A6"/>
    <w:rsid w:val="00166CAF"/>
    <w:rsid w:val="00171FF0"/>
    <w:rsid w:val="001742E1"/>
    <w:rsid w:val="001872B6"/>
    <w:rsid w:val="00192AC2"/>
    <w:rsid w:val="00197284"/>
    <w:rsid w:val="001C18FC"/>
    <w:rsid w:val="001C335C"/>
    <w:rsid w:val="001C7AD2"/>
    <w:rsid w:val="001D7708"/>
    <w:rsid w:val="001D7B07"/>
    <w:rsid w:val="00205A0A"/>
    <w:rsid w:val="00214068"/>
    <w:rsid w:val="0022060D"/>
    <w:rsid w:val="002232E0"/>
    <w:rsid w:val="00224E80"/>
    <w:rsid w:val="00231B73"/>
    <w:rsid w:val="00232511"/>
    <w:rsid w:val="00243C40"/>
    <w:rsid w:val="002471E6"/>
    <w:rsid w:val="0025650D"/>
    <w:rsid w:val="00266475"/>
    <w:rsid w:val="00271D0C"/>
    <w:rsid w:val="00295272"/>
    <w:rsid w:val="00295DD9"/>
    <w:rsid w:val="002D6002"/>
    <w:rsid w:val="002E42C2"/>
    <w:rsid w:val="002E6EFF"/>
    <w:rsid w:val="002F24C6"/>
    <w:rsid w:val="00302369"/>
    <w:rsid w:val="00303037"/>
    <w:rsid w:val="00310C87"/>
    <w:rsid w:val="00314307"/>
    <w:rsid w:val="00322E4A"/>
    <w:rsid w:val="00342F62"/>
    <w:rsid w:val="00355A49"/>
    <w:rsid w:val="00363848"/>
    <w:rsid w:val="00363ED4"/>
    <w:rsid w:val="00366729"/>
    <w:rsid w:val="0039559D"/>
    <w:rsid w:val="003C7143"/>
    <w:rsid w:val="003D3E1C"/>
    <w:rsid w:val="003E17DD"/>
    <w:rsid w:val="00403BAF"/>
    <w:rsid w:val="0040561E"/>
    <w:rsid w:val="0041045D"/>
    <w:rsid w:val="00425D9B"/>
    <w:rsid w:val="0044002C"/>
    <w:rsid w:val="0044674B"/>
    <w:rsid w:val="004528E1"/>
    <w:rsid w:val="00455A53"/>
    <w:rsid w:val="0045733D"/>
    <w:rsid w:val="00457392"/>
    <w:rsid w:val="004578BB"/>
    <w:rsid w:val="00472001"/>
    <w:rsid w:val="00481006"/>
    <w:rsid w:val="00484EC7"/>
    <w:rsid w:val="004856C6"/>
    <w:rsid w:val="00485D92"/>
    <w:rsid w:val="004A6FF7"/>
    <w:rsid w:val="004B3878"/>
    <w:rsid w:val="004C09DC"/>
    <w:rsid w:val="004C56D5"/>
    <w:rsid w:val="004E4F7B"/>
    <w:rsid w:val="0050633A"/>
    <w:rsid w:val="005117D5"/>
    <w:rsid w:val="005255A7"/>
    <w:rsid w:val="00537FC5"/>
    <w:rsid w:val="00540E75"/>
    <w:rsid w:val="0055062E"/>
    <w:rsid w:val="00555E0B"/>
    <w:rsid w:val="00575FC2"/>
    <w:rsid w:val="005A084A"/>
    <w:rsid w:val="005A3688"/>
    <w:rsid w:val="005B1729"/>
    <w:rsid w:val="005C6D92"/>
    <w:rsid w:val="005F10BA"/>
    <w:rsid w:val="005F7FAD"/>
    <w:rsid w:val="006026DE"/>
    <w:rsid w:val="00605DF4"/>
    <w:rsid w:val="0061078F"/>
    <w:rsid w:val="006121AC"/>
    <w:rsid w:val="0062214F"/>
    <w:rsid w:val="0062331F"/>
    <w:rsid w:val="00627B03"/>
    <w:rsid w:val="006453B3"/>
    <w:rsid w:val="00647757"/>
    <w:rsid w:val="00656EB4"/>
    <w:rsid w:val="006807B7"/>
    <w:rsid w:val="00697709"/>
    <w:rsid w:val="006A5F0C"/>
    <w:rsid w:val="006B74F4"/>
    <w:rsid w:val="006B7530"/>
    <w:rsid w:val="006C0F3E"/>
    <w:rsid w:val="006C4677"/>
    <w:rsid w:val="006C6EF0"/>
    <w:rsid w:val="006D7F0D"/>
    <w:rsid w:val="00712FD1"/>
    <w:rsid w:val="0072572A"/>
    <w:rsid w:val="007319BC"/>
    <w:rsid w:val="0074505E"/>
    <w:rsid w:val="007655DB"/>
    <w:rsid w:val="00775D86"/>
    <w:rsid w:val="007875EC"/>
    <w:rsid w:val="0079751F"/>
    <w:rsid w:val="007A1287"/>
    <w:rsid w:val="007B3E6C"/>
    <w:rsid w:val="007B6D0C"/>
    <w:rsid w:val="007C341A"/>
    <w:rsid w:val="007D3452"/>
    <w:rsid w:val="007D52F9"/>
    <w:rsid w:val="007E4F1C"/>
    <w:rsid w:val="007F219D"/>
    <w:rsid w:val="007F3924"/>
    <w:rsid w:val="00800A51"/>
    <w:rsid w:val="00825057"/>
    <w:rsid w:val="00874B02"/>
    <w:rsid w:val="00892445"/>
    <w:rsid w:val="008A0CF7"/>
    <w:rsid w:val="008D2A2C"/>
    <w:rsid w:val="008E2C97"/>
    <w:rsid w:val="008E4757"/>
    <w:rsid w:val="008F36DF"/>
    <w:rsid w:val="00903779"/>
    <w:rsid w:val="00937FDD"/>
    <w:rsid w:val="0094098C"/>
    <w:rsid w:val="009421C3"/>
    <w:rsid w:val="00950410"/>
    <w:rsid w:val="00957812"/>
    <w:rsid w:val="009638B8"/>
    <w:rsid w:val="00965298"/>
    <w:rsid w:val="00987DAD"/>
    <w:rsid w:val="00990E28"/>
    <w:rsid w:val="00993F3B"/>
    <w:rsid w:val="00995EED"/>
    <w:rsid w:val="00997EA7"/>
    <w:rsid w:val="009A7E04"/>
    <w:rsid w:val="009E0C30"/>
    <w:rsid w:val="009E2C77"/>
    <w:rsid w:val="009F002E"/>
    <w:rsid w:val="00A00CC0"/>
    <w:rsid w:val="00A1201D"/>
    <w:rsid w:val="00A201E6"/>
    <w:rsid w:val="00A3138B"/>
    <w:rsid w:val="00A346A4"/>
    <w:rsid w:val="00A440E5"/>
    <w:rsid w:val="00A53B52"/>
    <w:rsid w:val="00A71A93"/>
    <w:rsid w:val="00A722CE"/>
    <w:rsid w:val="00A845E8"/>
    <w:rsid w:val="00A9251E"/>
    <w:rsid w:val="00A970F1"/>
    <w:rsid w:val="00AA723A"/>
    <w:rsid w:val="00AB6EB2"/>
    <w:rsid w:val="00AF1AEA"/>
    <w:rsid w:val="00AF7CFD"/>
    <w:rsid w:val="00B061C1"/>
    <w:rsid w:val="00B16847"/>
    <w:rsid w:val="00B32A30"/>
    <w:rsid w:val="00B4326D"/>
    <w:rsid w:val="00B85EDB"/>
    <w:rsid w:val="00BA1504"/>
    <w:rsid w:val="00BC402A"/>
    <w:rsid w:val="00BD0640"/>
    <w:rsid w:val="00BD151A"/>
    <w:rsid w:val="00BD5C0E"/>
    <w:rsid w:val="00BE2B40"/>
    <w:rsid w:val="00BF25EA"/>
    <w:rsid w:val="00BF2667"/>
    <w:rsid w:val="00BF3F35"/>
    <w:rsid w:val="00C0139F"/>
    <w:rsid w:val="00C17FD2"/>
    <w:rsid w:val="00C27D99"/>
    <w:rsid w:val="00C370DB"/>
    <w:rsid w:val="00C57603"/>
    <w:rsid w:val="00C60478"/>
    <w:rsid w:val="00C62F0F"/>
    <w:rsid w:val="00C643F6"/>
    <w:rsid w:val="00C912DF"/>
    <w:rsid w:val="00C93664"/>
    <w:rsid w:val="00CA426F"/>
    <w:rsid w:val="00CB591C"/>
    <w:rsid w:val="00CD28D5"/>
    <w:rsid w:val="00CD6C84"/>
    <w:rsid w:val="00CE281C"/>
    <w:rsid w:val="00CF5507"/>
    <w:rsid w:val="00D02168"/>
    <w:rsid w:val="00D06D4D"/>
    <w:rsid w:val="00D14627"/>
    <w:rsid w:val="00D37186"/>
    <w:rsid w:val="00D405CB"/>
    <w:rsid w:val="00D41B9C"/>
    <w:rsid w:val="00D82565"/>
    <w:rsid w:val="00D975F5"/>
    <w:rsid w:val="00D97A02"/>
    <w:rsid w:val="00DB1374"/>
    <w:rsid w:val="00DC1FEB"/>
    <w:rsid w:val="00DE1EB5"/>
    <w:rsid w:val="00DE3EA8"/>
    <w:rsid w:val="00DE5255"/>
    <w:rsid w:val="00DF4B7A"/>
    <w:rsid w:val="00E031FE"/>
    <w:rsid w:val="00E355DB"/>
    <w:rsid w:val="00E731F0"/>
    <w:rsid w:val="00E748F0"/>
    <w:rsid w:val="00E80A88"/>
    <w:rsid w:val="00E86E73"/>
    <w:rsid w:val="00E9492F"/>
    <w:rsid w:val="00ED486B"/>
    <w:rsid w:val="00EE3B6E"/>
    <w:rsid w:val="00F11AD5"/>
    <w:rsid w:val="00F13354"/>
    <w:rsid w:val="00F24125"/>
    <w:rsid w:val="00F25C49"/>
    <w:rsid w:val="00F35DC2"/>
    <w:rsid w:val="00F40D22"/>
    <w:rsid w:val="00F4347C"/>
    <w:rsid w:val="00F557D5"/>
    <w:rsid w:val="00F90B8F"/>
    <w:rsid w:val="00FE275E"/>
    <w:rsid w:val="00FE2A5B"/>
    <w:rsid w:val="00FF0DDB"/>
    <w:rsid w:val="00FF54D5"/>
    <w:rsid w:val="00FF7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A1DBD"/>
  <w15:chartTrackingRefBased/>
  <w15:docId w15:val="{3BCED7A4-9C75-4923-AFB2-EA320C43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1AEA"/>
    <w:pPr>
      <w:ind w:left="720"/>
      <w:contextualSpacing/>
    </w:pPr>
  </w:style>
  <w:style w:type="table" w:styleId="TableGrid">
    <w:name w:val="Table Grid"/>
    <w:basedOn w:val="TableNormal"/>
    <w:uiPriority w:val="39"/>
    <w:rsid w:val="00124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32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326D"/>
  </w:style>
  <w:style w:type="paragraph" w:styleId="Footer">
    <w:name w:val="footer"/>
    <w:basedOn w:val="Normal"/>
    <w:link w:val="FooterChar"/>
    <w:uiPriority w:val="99"/>
    <w:unhideWhenUsed/>
    <w:rsid w:val="00B432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326D"/>
  </w:style>
  <w:style w:type="character" w:styleId="CommentReference">
    <w:name w:val="annotation reference"/>
    <w:basedOn w:val="DefaultParagraphFont"/>
    <w:uiPriority w:val="99"/>
    <w:semiHidden/>
    <w:unhideWhenUsed/>
    <w:rsid w:val="006026DE"/>
    <w:rPr>
      <w:sz w:val="16"/>
      <w:szCs w:val="16"/>
    </w:rPr>
  </w:style>
  <w:style w:type="paragraph" w:styleId="CommentText">
    <w:name w:val="annotation text"/>
    <w:basedOn w:val="Normal"/>
    <w:link w:val="CommentTextChar"/>
    <w:uiPriority w:val="99"/>
    <w:semiHidden/>
    <w:unhideWhenUsed/>
    <w:rsid w:val="006026DE"/>
    <w:pPr>
      <w:spacing w:line="240" w:lineRule="auto"/>
    </w:pPr>
    <w:rPr>
      <w:sz w:val="20"/>
      <w:szCs w:val="20"/>
    </w:rPr>
  </w:style>
  <w:style w:type="character" w:customStyle="1" w:styleId="CommentTextChar">
    <w:name w:val="Comment Text Char"/>
    <w:basedOn w:val="DefaultParagraphFont"/>
    <w:link w:val="CommentText"/>
    <w:uiPriority w:val="99"/>
    <w:semiHidden/>
    <w:rsid w:val="006026DE"/>
    <w:rPr>
      <w:sz w:val="20"/>
      <w:szCs w:val="20"/>
    </w:rPr>
  </w:style>
  <w:style w:type="paragraph" w:styleId="CommentSubject">
    <w:name w:val="annotation subject"/>
    <w:basedOn w:val="CommentText"/>
    <w:next w:val="CommentText"/>
    <w:link w:val="CommentSubjectChar"/>
    <w:uiPriority w:val="99"/>
    <w:semiHidden/>
    <w:unhideWhenUsed/>
    <w:rsid w:val="006026DE"/>
    <w:rPr>
      <w:b/>
      <w:bCs/>
    </w:rPr>
  </w:style>
  <w:style w:type="character" w:customStyle="1" w:styleId="CommentSubjectChar">
    <w:name w:val="Comment Subject Char"/>
    <w:basedOn w:val="CommentTextChar"/>
    <w:link w:val="CommentSubject"/>
    <w:uiPriority w:val="99"/>
    <w:semiHidden/>
    <w:rsid w:val="006026DE"/>
    <w:rPr>
      <w:b/>
      <w:bCs/>
      <w:sz w:val="20"/>
      <w:szCs w:val="20"/>
    </w:rPr>
  </w:style>
  <w:style w:type="paragraph" w:styleId="BalloonText">
    <w:name w:val="Balloon Text"/>
    <w:basedOn w:val="Normal"/>
    <w:link w:val="BalloonTextChar"/>
    <w:uiPriority w:val="99"/>
    <w:semiHidden/>
    <w:unhideWhenUsed/>
    <w:rsid w:val="006026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26DE"/>
    <w:rPr>
      <w:rFonts w:ascii="Segoe UI" w:hAnsi="Segoe UI" w:cs="Segoe UI"/>
      <w:sz w:val="18"/>
      <w:szCs w:val="18"/>
    </w:rPr>
  </w:style>
  <w:style w:type="paragraph" w:customStyle="1" w:styleId="rwhsanswer">
    <w:name w:val="rwhsanswer"/>
    <w:basedOn w:val="Normal"/>
    <w:rsid w:val="00E355DB"/>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1C33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897516">
      <w:bodyDiv w:val="1"/>
      <w:marLeft w:val="0"/>
      <w:marRight w:val="0"/>
      <w:marTop w:val="0"/>
      <w:marBottom w:val="0"/>
      <w:divBdr>
        <w:top w:val="none" w:sz="0" w:space="0" w:color="auto"/>
        <w:left w:val="none" w:sz="0" w:space="0" w:color="auto"/>
        <w:bottom w:val="none" w:sz="0" w:space="0" w:color="auto"/>
        <w:right w:val="none" w:sz="0" w:space="0" w:color="auto"/>
      </w:divBdr>
    </w:div>
    <w:div w:id="140583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62832-6381-4BF4-9F6F-570CABC39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3208</Words>
  <Characters>18290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Jephias</dc:creator>
  <cp:keywords/>
  <dc:description/>
  <cp:lastModifiedBy>Jephias Gwarinda</cp:lastModifiedBy>
  <cp:revision>3</cp:revision>
  <cp:lastPrinted>2017-11-30T13:52:00Z</cp:lastPrinted>
  <dcterms:created xsi:type="dcterms:W3CDTF">2021-12-17T06:56:00Z</dcterms:created>
  <dcterms:modified xsi:type="dcterms:W3CDTF">2022-03-01T10:15:00Z</dcterms:modified>
</cp:coreProperties>
</file>