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55559" w14:textId="4292E117" w:rsidR="002B1BF6" w:rsidRPr="002B1BF6" w:rsidRDefault="002B1BF6" w:rsidP="003C01B9">
      <w:pPr>
        <w:autoSpaceDE w:val="0"/>
        <w:autoSpaceDN w:val="0"/>
        <w:adjustRightInd w:val="0"/>
        <w:spacing w:after="120" w:line="360" w:lineRule="auto"/>
        <w:jc w:val="center"/>
        <w:rPr>
          <w:rFonts w:ascii="Arial" w:hAnsi="Arial" w:cs="Arial"/>
          <w:b/>
          <w:sz w:val="48"/>
          <w:szCs w:val="22"/>
          <w:lang w:eastAsia="en-ZA"/>
        </w:rPr>
      </w:pPr>
      <w:bookmarkStart w:id="0" w:name="_Toc486238390"/>
      <w:bookmarkStart w:id="1" w:name="_Toc485806666"/>
      <w:r w:rsidRPr="002B1BF6">
        <w:rPr>
          <w:rFonts w:ascii="Arial" w:hAnsi="Arial" w:cs="Arial"/>
          <w:b/>
          <w:sz w:val="48"/>
          <w:szCs w:val="22"/>
          <w:lang w:eastAsia="en-ZA"/>
        </w:rPr>
        <w:t>105026: Occupational Certificate:</w:t>
      </w:r>
      <w:bookmarkEnd w:id="0"/>
    </w:p>
    <w:p w14:paraId="33D821A8" w14:textId="77777777" w:rsidR="002B1BF6" w:rsidRPr="002B1BF6" w:rsidRDefault="002B1BF6" w:rsidP="003C01B9">
      <w:pPr>
        <w:autoSpaceDE w:val="0"/>
        <w:autoSpaceDN w:val="0"/>
        <w:adjustRightInd w:val="0"/>
        <w:spacing w:after="120" w:line="360" w:lineRule="auto"/>
        <w:jc w:val="center"/>
        <w:rPr>
          <w:rFonts w:ascii="Arial" w:hAnsi="Arial" w:cs="Arial"/>
          <w:b/>
          <w:sz w:val="48"/>
          <w:szCs w:val="22"/>
          <w:lang w:eastAsia="en-ZA"/>
        </w:rPr>
      </w:pPr>
      <w:r w:rsidRPr="002B1BF6">
        <w:rPr>
          <w:rFonts w:ascii="Arial" w:hAnsi="Arial" w:cs="Arial"/>
          <w:b/>
          <w:sz w:val="48"/>
          <w:szCs w:val="22"/>
          <w:lang w:eastAsia="en-ZA"/>
        </w:rPr>
        <w:t>Financial Advisor</w:t>
      </w:r>
    </w:p>
    <w:p w14:paraId="058FFA35" w14:textId="77777777" w:rsidR="002B1BF6" w:rsidRPr="002B1BF6" w:rsidRDefault="002B1BF6" w:rsidP="003C01B9">
      <w:pPr>
        <w:spacing w:after="120" w:line="360" w:lineRule="auto"/>
        <w:jc w:val="center"/>
        <w:rPr>
          <w:rFonts w:ascii="Arial" w:eastAsia="Calibri" w:hAnsi="Arial" w:cs="Arial"/>
          <w:b/>
          <w:sz w:val="48"/>
          <w:szCs w:val="48"/>
          <w:lang w:eastAsia="en-ZA"/>
        </w:rPr>
      </w:pPr>
    </w:p>
    <w:p w14:paraId="7F7E845D" w14:textId="77777777" w:rsidR="002B1BF6" w:rsidRPr="002B1BF6" w:rsidRDefault="002B1BF6" w:rsidP="003C01B9">
      <w:pPr>
        <w:spacing w:after="120" w:line="360" w:lineRule="auto"/>
        <w:jc w:val="center"/>
        <w:rPr>
          <w:rFonts w:ascii="Arial" w:eastAsia="Calibri" w:hAnsi="Arial" w:cs="Arial"/>
          <w:b/>
          <w:sz w:val="48"/>
          <w:szCs w:val="48"/>
          <w:lang w:eastAsia="en-ZA"/>
        </w:rPr>
      </w:pPr>
      <w:r w:rsidRPr="002B1BF6">
        <w:rPr>
          <w:rFonts w:ascii="Arial" w:eastAsia="Calibri" w:hAnsi="Arial" w:cs="Arial"/>
          <w:b/>
          <w:sz w:val="48"/>
          <w:szCs w:val="48"/>
          <w:lang w:eastAsia="en-ZA"/>
        </w:rPr>
        <w:t>Module 4</w:t>
      </w:r>
    </w:p>
    <w:p w14:paraId="33A8DE12" w14:textId="77777777" w:rsidR="002B1BF6" w:rsidRPr="002B1BF6" w:rsidRDefault="002B1BF6" w:rsidP="003C01B9">
      <w:pPr>
        <w:spacing w:after="120" w:line="360" w:lineRule="auto"/>
        <w:jc w:val="center"/>
        <w:rPr>
          <w:rFonts w:ascii="Arial" w:eastAsia="Calibri" w:hAnsi="Arial" w:cs="Arial"/>
          <w:b/>
          <w:sz w:val="48"/>
          <w:szCs w:val="48"/>
          <w:lang w:eastAsia="en-ZA"/>
        </w:rPr>
      </w:pPr>
      <w:r w:rsidRPr="002B1BF6">
        <w:rPr>
          <w:rFonts w:ascii="Arial" w:eastAsia="Calibri" w:hAnsi="Arial" w:cs="Arial"/>
          <w:b/>
          <w:sz w:val="48"/>
          <w:szCs w:val="48"/>
          <w:lang w:eastAsia="en-ZA"/>
        </w:rPr>
        <w:t>Employee Benefits and Retirement Advice</w:t>
      </w:r>
    </w:p>
    <w:p w14:paraId="705C1CCC" w14:textId="77777777" w:rsidR="002B1BF6" w:rsidRPr="002B1BF6" w:rsidRDefault="002B1BF6" w:rsidP="003C01B9">
      <w:pPr>
        <w:spacing w:after="120" w:line="360" w:lineRule="auto"/>
        <w:jc w:val="center"/>
        <w:rPr>
          <w:rFonts w:ascii="Arial" w:eastAsia="Calibri" w:hAnsi="Arial" w:cs="Arial"/>
          <w:b/>
          <w:sz w:val="48"/>
          <w:szCs w:val="48"/>
          <w:lang w:eastAsia="en-ZA"/>
        </w:rPr>
      </w:pPr>
      <w:r w:rsidRPr="002B1BF6">
        <w:rPr>
          <w:rFonts w:ascii="Arial" w:eastAsia="Calibri" w:hAnsi="Arial" w:cs="Arial"/>
          <w:b/>
          <w:sz w:val="48"/>
          <w:szCs w:val="48"/>
          <w:lang w:eastAsia="en-ZA"/>
        </w:rPr>
        <w:t>SAQA ID: 105030</w:t>
      </w:r>
    </w:p>
    <w:p w14:paraId="18C9AA29" w14:textId="77777777" w:rsidR="002B1BF6" w:rsidRPr="002B1BF6" w:rsidRDefault="002B1BF6" w:rsidP="003C01B9">
      <w:pPr>
        <w:spacing w:after="120" w:line="360" w:lineRule="auto"/>
        <w:jc w:val="center"/>
        <w:rPr>
          <w:rFonts w:ascii="Arial" w:eastAsia="Calibri" w:hAnsi="Arial" w:cs="Arial"/>
          <w:b/>
          <w:sz w:val="48"/>
          <w:szCs w:val="48"/>
          <w:lang w:eastAsia="en-ZA"/>
        </w:rPr>
      </w:pPr>
    </w:p>
    <w:p w14:paraId="0B9197AD" w14:textId="77777777" w:rsidR="002B1BF6" w:rsidRPr="002B1BF6" w:rsidRDefault="002B1BF6" w:rsidP="003C01B9">
      <w:pPr>
        <w:spacing w:after="120" w:line="360" w:lineRule="auto"/>
        <w:jc w:val="center"/>
        <w:rPr>
          <w:rFonts w:ascii="Arial" w:eastAsia="Calibri" w:hAnsi="Arial" w:cs="Arial"/>
          <w:b/>
          <w:sz w:val="48"/>
          <w:szCs w:val="48"/>
          <w:lang w:eastAsia="en-ZA"/>
        </w:rPr>
      </w:pPr>
      <w:bookmarkStart w:id="2" w:name="_Toc485806667"/>
      <w:bookmarkEnd w:id="1"/>
      <w:r w:rsidRPr="002B1BF6">
        <w:rPr>
          <w:rFonts w:ascii="Arial" w:eastAsia="Calibri" w:hAnsi="Arial" w:cs="Arial"/>
          <w:b/>
          <w:sz w:val="48"/>
          <w:szCs w:val="48"/>
          <w:lang w:eastAsia="en-ZA"/>
        </w:rPr>
        <w:t xml:space="preserve">NQF Level </w:t>
      </w:r>
      <w:bookmarkEnd w:id="2"/>
      <w:r w:rsidRPr="002B1BF6">
        <w:rPr>
          <w:rFonts w:ascii="Arial" w:eastAsia="Calibri" w:hAnsi="Arial" w:cs="Arial"/>
          <w:b/>
          <w:sz w:val="48"/>
          <w:szCs w:val="48"/>
          <w:lang w:eastAsia="en-ZA"/>
        </w:rPr>
        <w:t>5</w:t>
      </w:r>
    </w:p>
    <w:p w14:paraId="6B7484D6" w14:textId="77777777" w:rsidR="002B1BF6" w:rsidRPr="002B1BF6" w:rsidRDefault="002B1BF6" w:rsidP="003C01B9">
      <w:pPr>
        <w:spacing w:after="120" w:line="360" w:lineRule="auto"/>
        <w:jc w:val="center"/>
        <w:rPr>
          <w:rFonts w:ascii="Arial" w:hAnsi="Arial" w:cs="Arial"/>
          <w:sz w:val="22"/>
          <w:szCs w:val="22"/>
          <w:lang w:eastAsia="en-ZA"/>
        </w:rPr>
      </w:pPr>
      <w:bookmarkStart w:id="3" w:name="_Toc485806668"/>
      <w:r w:rsidRPr="002B1BF6">
        <w:rPr>
          <w:rFonts w:ascii="Arial" w:eastAsia="Calibri" w:hAnsi="Arial" w:cs="Arial"/>
          <w:b/>
          <w:sz w:val="52"/>
          <w:szCs w:val="56"/>
          <w:lang w:eastAsia="en-ZA"/>
        </w:rPr>
        <w:t>80 credits</w:t>
      </w:r>
      <w:bookmarkEnd w:id="3"/>
    </w:p>
    <w:p w14:paraId="766744D6" w14:textId="568B6E9F" w:rsidR="007940D6" w:rsidRPr="006C0860" w:rsidRDefault="001947AE" w:rsidP="003C01B9">
      <w:pPr>
        <w:spacing w:after="120" w:line="360" w:lineRule="auto"/>
        <w:contextualSpacing/>
        <w:jc w:val="center"/>
        <w:rPr>
          <w:rFonts w:ascii="Arial" w:hAnsi="Arial" w:cs="Arial"/>
          <w:b/>
          <w:sz w:val="48"/>
          <w:szCs w:val="48"/>
          <w:lang w:eastAsia="en-ZA"/>
        </w:rPr>
      </w:pPr>
      <w:r w:rsidRPr="006C0860">
        <w:rPr>
          <w:rFonts w:ascii="Arial" w:hAnsi="Arial" w:cs="Arial"/>
          <w:b/>
          <w:sz w:val="48"/>
          <w:szCs w:val="48"/>
          <w:lang w:eastAsia="en-ZA"/>
        </w:rPr>
        <w:t xml:space="preserve">All </w:t>
      </w:r>
      <w:r w:rsidR="007940D6" w:rsidRPr="006C0860">
        <w:rPr>
          <w:rFonts w:ascii="Arial" w:hAnsi="Arial" w:cs="Arial"/>
          <w:b/>
          <w:sz w:val="48"/>
          <w:szCs w:val="48"/>
          <w:lang w:eastAsia="en-ZA"/>
        </w:rPr>
        <w:t>Learning units</w:t>
      </w:r>
    </w:p>
    <w:p w14:paraId="75FDDD51" w14:textId="2720539B" w:rsidR="006A5647" w:rsidRPr="006C0860" w:rsidRDefault="006A5647" w:rsidP="003C01B9">
      <w:pPr>
        <w:spacing w:after="120" w:line="360" w:lineRule="auto"/>
        <w:contextualSpacing/>
        <w:jc w:val="center"/>
        <w:rPr>
          <w:rFonts w:ascii="Arial" w:hAnsi="Arial" w:cs="Arial"/>
          <w:b/>
          <w:sz w:val="48"/>
          <w:szCs w:val="48"/>
          <w:lang w:eastAsia="en-ZA"/>
        </w:rPr>
      </w:pPr>
    </w:p>
    <w:p w14:paraId="1E34196F" w14:textId="41C14309" w:rsidR="006A5647" w:rsidRDefault="003C01B9" w:rsidP="006C0860">
      <w:pPr>
        <w:spacing w:after="120" w:line="360" w:lineRule="auto"/>
        <w:contextualSpacing/>
        <w:jc w:val="center"/>
        <w:rPr>
          <w:rFonts w:ascii="Arial" w:hAnsi="Arial" w:cs="Arial"/>
          <w:b/>
          <w:sz w:val="48"/>
          <w:szCs w:val="48"/>
          <w:lang w:eastAsia="en-ZA"/>
        </w:rPr>
      </w:pPr>
      <w:r w:rsidRPr="003C01B9">
        <w:rPr>
          <w:rFonts w:ascii="Arial" w:hAnsi="Arial" w:cs="Arial"/>
          <w:b/>
          <w:sz w:val="48"/>
          <w:szCs w:val="48"/>
          <w:lang w:eastAsia="en-ZA"/>
        </w:rPr>
        <w:t>Practical Assignment Memo</w:t>
      </w:r>
    </w:p>
    <w:p w14:paraId="4463717B" w14:textId="36054BDC" w:rsidR="003C01B9" w:rsidRDefault="003C01B9" w:rsidP="006C0860">
      <w:pPr>
        <w:spacing w:after="120" w:line="360" w:lineRule="auto"/>
        <w:contextualSpacing/>
        <w:jc w:val="center"/>
        <w:rPr>
          <w:rFonts w:ascii="Arial" w:hAnsi="Arial" w:cs="Arial"/>
          <w:b/>
          <w:sz w:val="48"/>
          <w:szCs w:val="48"/>
          <w:lang w:eastAsia="en-ZA"/>
        </w:rPr>
      </w:pPr>
    </w:p>
    <w:p w14:paraId="043BF80A" w14:textId="77777777" w:rsidR="003C01B9" w:rsidRPr="006C0860" w:rsidRDefault="003C01B9" w:rsidP="006C0860">
      <w:pPr>
        <w:spacing w:after="120" w:line="360" w:lineRule="auto"/>
        <w:contextualSpacing/>
        <w:jc w:val="center"/>
        <w:rPr>
          <w:rFonts w:ascii="Arial" w:hAnsi="Arial" w:cs="Arial"/>
          <w:b/>
          <w:sz w:val="48"/>
          <w:szCs w:val="48"/>
          <w:lang w:eastAsia="en-ZA"/>
        </w:rPr>
      </w:pPr>
    </w:p>
    <w:p w14:paraId="313655AA" w14:textId="79CBBD59" w:rsidR="001B48AB" w:rsidRPr="00DD36F9" w:rsidRDefault="001B48AB" w:rsidP="006C0860">
      <w:pPr>
        <w:spacing w:after="120" w:line="360" w:lineRule="auto"/>
        <w:contextualSpacing/>
        <w:jc w:val="both"/>
        <w:rPr>
          <w:rFonts w:ascii="Arial" w:eastAsia="Calibri" w:hAnsi="Arial" w:cs="Arial"/>
          <w:b/>
          <w:sz w:val="22"/>
          <w:szCs w:val="22"/>
        </w:rPr>
      </w:pPr>
      <w:r w:rsidRPr="00DD36F9">
        <w:rPr>
          <w:rFonts w:ascii="Arial" w:eastAsia="Calibri" w:hAnsi="Arial" w:cs="Arial"/>
          <w:b/>
          <w:sz w:val="22"/>
          <w:szCs w:val="22"/>
        </w:rPr>
        <w:lastRenderedPageBreak/>
        <w:t xml:space="preserve">This assignment relates to the practical aspects of </w:t>
      </w:r>
      <w:r w:rsidR="001947AE" w:rsidRPr="00DD36F9">
        <w:rPr>
          <w:rFonts w:ascii="Arial" w:eastAsia="Calibri" w:hAnsi="Arial" w:cs="Arial"/>
          <w:b/>
          <w:sz w:val="22"/>
          <w:szCs w:val="22"/>
        </w:rPr>
        <w:t>employee benefits</w:t>
      </w:r>
      <w:r w:rsidRPr="00DD36F9">
        <w:rPr>
          <w:rFonts w:ascii="Arial" w:eastAsia="Calibri" w:hAnsi="Arial" w:cs="Arial"/>
          <w:b/>
          <w:sz w:val="22"/>
          <w:szCs w:val="22"/>
        </w:rPr>
        <w:t xml:space="preserve">. You must </w:t>
      </w:r>
      <w:r w:rsidR="0004533E" w:rsidRPr="00DD36F9">
        <w:rPr>
          <w:rFonts w:ascii="Arial" w:eastAsia="Calibri" w:hAnsi="Arial" w:cs="Arial"/>
          <w:b/>
          <w:sz w:val="22"/>
          <w:szCs w:val="22"/>
        </w:rPr>
        <w:t>read the instructions carefully and submit the required evidence</w:t>
      </w:r>
      <w:r w:rsidRPr="00DD36F9">
        <w:rPr>
          <w:rFonts w:ascii="Arial" w:eastAsia="Calibri" w:hAnsi="Arial" w:cs="Arial"/>
          <w:b/>
          <w:sz w:val="22"/>
          <w:szCs w:val="22"/>
        </w:rPr>
        <w:t xml:space="preserve">: </w:t>
      </w:r>
    </w:p>
    <w:p w14:paraId="23424569" w14:textId="77777777" w:rsidR="006A5647" w:rsidRPr="00DD36F9" w:rsidRDefault="006A5647" w:rsidP="006C0860">
      <w:pPr>
        <w:spacing w:after="120" w:line="360" w:lineRule="auto"/>
        <w:contextualSpacing/>
        <w:jc w:val="both"/>
        <w:rPr>
          <w:rFonts w:ascii="Arial" w:eastAsia="Calibri" w:hAnsi="Arial" w:cs="Arial"/>
          <w:b/>
          <w:i/>
          <w:sz w:val="22"/>
          <w:szCs w:val="22"/>
          <w:u w:val="single"/>
        </w:rPr>
      </w:pPr>
    </w:p>
    <w:p w14:paraId="0C8126E3" w14:textId="3FBBD0B3" w:rsidR="001B48AB" w:rsidRPr="00DD36F9" w:rsidRDefault="001B48AB" w:rsidP="006C0860">
      <w:pPr>
        <w:spacing w:after="120" w:line="360" w:lineRule="auto"/>
        <w:contextualSpacing/>
        <w:jc w:val="both"/>
        <w:rPr>
          <w:rFonts w:ascii="Arial" w:eastAsia="Calibri" w:hAnsi="Arial" w:cs="Arial"/>
          <w:b/>
          <w:i/>
          <w:sz w:val="22"/>
          <w:szCs w:val="22"/>
          <w:u w:val="single"/>
        </w:rPr>
      </w:pPr>
      <w:r w:rsidRPr="00DD36F9">
        <w:rPr>
          <w:rFonts w:ascii="Arial" w:eastAsia="Calibri" w:hAnsi="Arial" w:cs="Arial"/>
          <w:b/>
          <w:i/>
          <w:sz w:val="22"/>
          <w:szCs w:val="22"/>
          <w:u w:val="single"/>
        </w:rPr>
        <w:t xml:space="preserve">INSTRUCTION </w:t>
      </w:r>
    </w:p>
    <w:p w14:paraId="51BD9AEB" w14:textId="77777777" w:rsidR="00403B33" w:rsidRPr="00DD36F9" w:rsidRDefault="00403B33" w:rsidP="006C0860">
      <w:pPr>
        <w:numPr>
          <w:ilvl w:val="0"/>
          <w:numId w:val="1"/>
        </w:num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This practical assignment must be done in class; the learner must demonstrate an ability to perform the tasks.</w:t>
      </w:r>
    </w:p>
    <w:p w14:paraId="71ED1C02" w14:textId="77777777" w:rsidR="00B74239" w:rsidRPr="00DD36F9" w:rsidRDefault="00B74239" w:rsidP="006C0860">
      <w:pPr>
        <w:numPr>
          <w:ilvl w:val="0"/>
          <w:numId w:val="1"/>
        </w:num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Read the case study given and answer the questions that follow.</w:t>
      </w:r>
    </w:p>
    <w:p w14:paraId="3058757C" w14:textId="77777777" w:rsidR="006F1C62" w:rsidRPr="00DD36F9" w:rsidRDefault="006F1C62" w:rsidP="006C0860">
      <w:pPr>
        <w:spacing w:after="120" w:line="360" w:lineRule="auto"/>
        <w:contextualSpacing/>
        <w:jc w:val="both"/>
        <w:rPr>
          <w:rFonts w:ascii="Arial" w:eastAsia="Calibri" w:hAnsi="Arial" w:cs="Arial"/>
          <w:sz w:val="22"/>
          <w:szCs w:val="22"/>
        </w:rPr>
      </w:pPr>
    </w:p>
    <w:p w14:paraId="2B810EA5" w14:textId="554C9ED2" w:rsidR="0000694B" w:rsidRPr="00DD36F9" w:rsidRDefault="00FA1349"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Darren was an employee for XZY Minerals. In 2017 he went through a divorce and his divorce settlement included splitting the pension benefits equally with his</w:t>
      </w:r>
      <w:r w:rsidR="00447096" w:rsidRPr="00DD36F9">
        <w:rPr>
          <w:rFonts w:ascii="Arial" w:eastAsia="Calibri" w:hAnsi="Arial" w:cs="Arial"/>
          <w:sz w:val="22"/>
          <w:szCs w:val="22"/>
        </w:rPr>
        <w:t xml:space="preserve"> wife Sarah. Sarah also successfully got a maintenance order for their two daughters. In 2018 Darren decided to remarry and married </w:t>
      </w:r>
      <w:proofErr w:type="spellStart"/>
      <w:r w:rsidR="00447096" w:rsidRPr="00DD36F9">
        <w:rPr>
          <w:rFonts w:ascii="Arial" w:eastAsia="Calibri" w:hAnsi="Arial" w:cs="Arial"/>
          <w:sz w:val="22"/>
          <w:szCs w:val="22"/>
        </w:rPr>
        <w:t>Annah</w:t>
      </w:r>
      <w:proofErr w:type="spellEnd"/>
      <w:r w:rsidR="00447096" w:rsidRPr="00DD36F9">
        <w:rPr>
          <w:rFonts w:ascii="Arial" w:eastAsia="Calibri" w:hAnsi="Arial" w:cs="Arial"/>
          <w:sz w:val="22"/>
          <w:szCs w:val="22"/>
        </w:rPr>
        <w:t xml:space="preserve">. Darren got involved in a car accident and passed away. Identify and justify </w:t>
      </w:r>
      <w:r w:rsidR="00AA77A5" w:rsidRPr="00DD36F9">
        <w:rPr>
          <w:rFonts w:ascii="Arial" w:eastAsia="Calibri" w:hAnsi="Arial" w:cs="Arial"/>
          <w:sz w:val="22"/>
          <w:szCs w:val="22"/>
        </w:rPr>
        <w:t xml:space="preserve">(provide the aspect in the case that will be affected by that </w:t>
      </w:r>
      <w:proofErr w:type="gramStart"/>
      <w:r w:rsidR="00AA77A5" w:rsidRPr="00DD36F9">
        <w:rPr>
          <w:rFonts w:ascii="Arial" w:eastAsia="Calibri" w:hAnsi="Arial" w:cs="Arial"/>
          <w:sz w:val="22"/>
          <w:szCs w:val="22"/>
        </w:rPr>
        <w:t>particular law</w:t>
      </w:r>
      <w:proofErr w:type="gramEnd"/>
      <w:r w:rsidR="00AA77A5" w:rsidRPr="00DD36F9">
        <w:rPr>
          <w:rFonts w:ascii="Arial" w:eastAsia="Calibri" w:hAnsi="Arial" w:cs="Arial"/>
          <w:sz w:val="22"/>
          <w:szCs w:val="22"/>
        </w:rPr>
        <w:t xml:space="preserve">) </w:t>
      </w:r>
      <w:r w:rsidR="00447096" w:rsidRPr="00DD36F9">
        <w:rPr>
          <w:rFonts w:ascii="Arial" w:eastAsia="Calibri" w:hAnsi="Arial" w:cs="Arial"/>
          <w:sz w:val="22"/>
          <w:szCs w:val="22"/>
        </w:rPr>
        <w:t>five laws that will can affect different matters addressed in this case.</w:t>
      </w:r>
      <w:r w:rsidR="006B51BB" w:rsidRPr="00DD36F9">
        <w:rPr>
          <w:rFonts w:ascii="Arial" w:eastAsia="Calibri" w:hAnsi="Arial" w:cs="Arial"/>
          <w:sz w:val="22"/>
          <w:szCs w:val="22"/>
        </w:rPr>
        <w:t xml:space="preserve"> </w:t>
      </w:r>
      <w:r w:rsidR="00F364F5" w:rsidRPr="00DD36F9">
        <w:rPr>
          <w:rFonts w:ascii="Arial" w:eastAsia="Calibri" w:hAnsi="Arial" w:cs="Arial"/>
          <w:sz w:val="22"/>
          <w:szCs w:val="22"/>
        </w:rPr>
        <w:tab/>
      </w:r>
      <w:r w:rsidR="00F364F5" w:rsidRPr="00DD36F9">
        <w:rPr>
          <w:rFonts w:ascii="Arial" w:eastAsia="Calibri" w:hAnsi="Arial" w:cs="Arial"/>
          <w:sz w:val="22"/>
          <w:szCs w:val="22"/>
        </w:rPr>
        <w:tab/>
      </w:r>
      <w:r w:rsidR="00F364F5" w:rsidRPr="00DD36F9">
        <w:rPr>
          <w:rFonts w:ascii="Arial" w:eastAsia="Calibri" w:hAnsi="Arial" w:cs="Arial"/>
          <w:sz w:val="22"/>
          <w:szCs w:val="22"/>
        </w:rPr>
        <w:tab/>
      </w:r>
      <w:r w:rsidR="00F364F5" w:rsidRPr="00DD36F9">
        <w:rPr>
          <w:rFonts w:ascii="Arial" w:eastAsia="Calibri" w:hAnsi="Arial" w:cs="Arial"/>
          <w:sz w:val="22"/>
          <w:szCs w:val="22"/>
        </w:rPr>
        <w:tab/>
      </w:r>
      <w:r w:rsidR="00F364F5" w:rsidRPr="00DD36F9">
        <w:rPr>
          <w:rFonts w:ascii="Arial" w:eastAsia="Calibri" w:hAnsi="Arial" w:cs="Arial"/>
          <w:sz w:val="22"/>
          <w:szCs w:val="22"/>
        </w:rPr>
        <w:tab/>
      </w:r>
      <w:r w:rsidR="00F364F5" w:rsidRPr="00DD36F9">
        <w:rPr>
          <w:rFonts w:ascii="Arial" w:eastAsia="Calibri" w:hAnsi="Arial" w:cs="Arial"/>
          <w:sz w:val="22"/>
          <w:szCs w:val="22"/>
        </w:rPr>
        <w:tab/>
      </w:r>
      <w:r w:rsidR="00F364F5" w:rsidRPr="00DD36F9">
        <w:rPr>
          <w:rFonts w:ascii="Arial" w:eastAsia="Calibri" w:hAnsi="Arial" w:cs="Arial"/>
          <w:sz w:val="22"/>
          <w:szCs w:val="22"/>
        </w:rPr>
        <w:tab/>
        <w:t xml:space="preserve">           </w:t>
      </w:r>
      <w:r w:rsidR="00FF2109">
        <w:rPr>
          <w:rFonts w:ascii="Arial" w:eastAsia="Calibri" w:hAnsi="Arial" w:cs="Arial"/>
          <w:sz w:val="22"/>
          <w:szCs w:val="22"/>
        </w:rPr>
        <w:tab/>
      </w:r>
      <w:r w:rsidR="00FF2109">
        <w:rPr>
          <w:rFonts w:ascii="Arial" w:eastAsia="Calibri" w:hAnsi="Arial" w:cs="Arial"/>
          <w:sz w:val="22"/>
          <w:szCs w:val="22"/>
        </w:rPr>
        <w:tab/>
        <w:t xml:space="preserve">           </w:t>
      </w:r>
      <w:r w:rsidR="00AA77A5" w:rsidRPr="00DD36F9">
        <w:rPr>
          <w:rFonts w:ascii="Arial" w:eastAsia="Calibri" w:hAnsi="Arial" w:cs="Arial"/>
          <w:b/>
          <w:sz w:val="22"/>
          <w:szCs w:val="22"/>
        </w:rPr>
        <w:t>(10)</w:t>
      </w:r>
    </w:p>
    <w:tbl>
      <w:tblPr>
        <w:tblStyle w:val="TableGrid"/>
        <w:tblW w:w="5000" w:type="pct"/>
        <w:tblBorders>
          <w:left w:val="none" w:sz="0" w:space="0" w:color="auto"/>
          <w:right w:val="none" w:sz="0" w:space="0" w:color="auto"/>
        </w:tblBorders>
        <w:tblLook w:val="04A0" w:firstRow="1" w:lastRow="0" w:firstColumn="1" w:lastColumn="0" w:noHBand="0" w:noVBand="1"/>
      </w:tblPr>
      <w:tblGrid>
        <w:gridCol w:w="4513"/>
        <w:gridCol w:w="4513"/>
      </w:tblGrid>
      <w:tr w:rsidR="00362C0E" w:rsidRPr="00DD36F9" w14:paraId="54FCEC44" w14:textId="77777777" w:rsidTr="00362C0E">
        <w:tc>
          <w:tcPr>
            <w:tcW w:w="2500" w:type="pct"/>
          </w:tcPr>
          <w:p w14:paraId="4291D215" w14:textId="1EDBDF42" w:rsidR="00362C0E" w:rsidRPr="00DD36F9" w:rsidRDefault="00FF2109" w:rsidP="006C0860">
            <w:pPr>
              <w:pStyle w:val="ListParagraph"/>
              <w:spacing w:after="120" w:line="360" w:lineRule="auto"/>
              <w:ind w:left="0"/>
              <w:jc w:val="both"/>
              <w:rPr>
                <w:rFonts w:ascii="Arial" w:eastAsia="Calibri" w:hAnsi="Arial" w:cs="Arial"/>
                <w:color w:val="FF0000"/>
                <w:sz w:val="22"/>
                <w:szCs w:val="22"/>
              </w:rPr>
            </w:pPr>
            <w:r>
              <w:rPr>
                <w:rFonts w:ascii="Arial" w:eastAsia="Calibri" w:hAnsi="Arial" w:cs="Arial"/>
                <w:color w:val="FF0000"/>
                <w:sz w:val="22"/>
                <w:szCs w:val="22"/>
              </w:rPr>
              <w:t xml:space="preserve">Section 37C of the </w:t>
            </w:r>
            <w:r w:rsidR="00362C0E" w:rsidRPr="00DD36F9">
              <w:rPr>
                <w:rFonts w:ascii="Arial" w:eastAsia="Calibri" w:hAnsi="Arial" w:cs="Arial"/>
                <w:color w:val="FF0000"/>
                <w:sz w:val="22"/>
                <w:szCs w:val="22"/>
              </w:rPr>
              <w:t>PFA</w:t>
            </w:r>
          </w:p>
        </w:tc>
        <w:tc>
          <w:tcPr>
            <w:tcW w:w="2500" w:type="pct"/>
          </w:tcPr>
          <w:p w14:paraId="2B8CD610" w14:textId="7775B128" w:rsidR="00362C0E" w:rsidRPr="00DD36F9" w:rsidRDefault="00362C0E">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Distribution of benefits to depend</w:t>
            </w:r>
            <w:r w:rsidR="00FF2109">
              <w:rPr>
                <w:rFonts w:ascii="Arial" w:eastAsia="Calibri" w:hAnsi="Arial" w:cs="Arial"/>
                <w:color w:val="FF0000"/>
                <w:sz w:val="22"/>
                <w:szCs w:val="22"/>
              </w:rPr>
              <w:t>a</w:t>
            </w:r>
            <w:r w:rsidRPr="00DD36F9">
              <w:rPr>
                <w:rFonts w:ascii="Arial" w:eastAsia="Calibri" w:hAnsi="Arial" w:cs="Arial"/>
                <w:color w:val="FF0000"/>
                <w:sz w:val="22"/>
                <w:szCs w:val="22"/>
              </w:rPr>
              <w:t>nts</w:t>
            </w:r>
            <w:r w:rsidR="00FF2109">
              <w:rPr>
                <w:rFonts w:ascii="Arial" w:eastAsia="Calibri" w:hAnsi="Arial" w:cs="Arial"/>
                <w:color w:val="FF0000"/>
                <w:sz w:val="22"/>
                <w:szCs w:val="22"/>
              </w:rPr>
              <w:t xml:space="preserve"> and/or nominees</w:t>
            </w:r>
          </w:p>
        </w:tc>
      </w:tr>
      <w:tr w:rsidR="00362C0E" w:rsidRPr="00DD36F9" w14:paraId="6A85095C" w14:textId="77777777" w:rsidTr="00362C0E">
        <w:tc>
          <w:tcPr>
            <w:tcW w:w="2500" w:type="pct"/>
          </w:tcPr>
          <w:p w14:paraId="5B5EBAAB" w14:textId="5326502E" w:rsidR="00362C0E" w:rsidRPr="00DD36F9" w:rsidRDefault="00362C0E" w:rsidP="006C0860">
            <w:pPr>
              <w:pStyle w:val="ListParagraph"/>
              <w:spacing w:after="120" w:line="360" w:lineRule="auto"/>
              <w:ind w:left="0"/>
              <w:jc w:val="both"/>
              <w:rPr>
                <w:rFonts w:ascii="Arial" w:eastAsia="Calibri" w:hAnsi="Arial" w:cs="Arial"/>
                <w:color w:val="FF0000"/>
                <w:sz w:val="22"/>
                <w:szCs w:val="22"/>
              </w:rPr>
            </w:pPr>
            <w:r w:rsidRPr="00DD36F9">
              <w:rPr>
                <w:rFonts w:ascii="Arial" w:eastAsia="Calibri" w:hAnsi="Arial" w:cs="Arial"/>
                <w:color w:val="FF0000"/>
                <w:sz w:val="22"/>
                <w:szCs w:val="22"/>
              </w:rPr>
              <w:t>Maintenance Act</w:t>
            </w:r>
          </w:p>
        </w:tc>
        <w:tc>
          <w:tcPr>
            <w:tcW w:w="2500" w:type="pct"/>
          </w:tcPr>
          <w:p w14:paraId="0600DF59" w14:textId="791A5612" w:rsidR="00362C0E" w:rsidRPr="00DD36F9" w:rsidRDefault="00FF2109">
            <w:pPr>
              <w:pStyle w:val="ListParagraph"/>
              <w:numPr>
                <w:ilvl w:val="0"/>
                <w:numId w:val="8"/>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 xml:space="preserve">Deduction </w:t>
            </w:r>
            <w:r w:rsidR="00362C0E" w:rsidRPr="00DD36F9">
              <w:rPr>
                <w:rFonts w:ascii="Arial" w:eastAsia="Calibri" w:hAnsi="Arial" w:cs="Arial"/>
                <w:color w:val="FF0000"/>
                <w:sz w:val="22"/>
                <w:szCs w:val="22"/>
              </w:rPr>
              <w:t>of arrear and future maintenance obligations</w:t>
            </w:r>
            <w:r>
              <w:rPr>
                <w:rFonts w:ascii="Arial" w:eastAsia="Calibri" w:hAnsi="Arial" w:cs="Arial"/>
                <w:color w:val="FF0000"/>
                <w:sz w:val="22"/>
                <w:szCs w:val="22"/>
              </w:rPr>
              <w:t xml:space="preserve"> from a retirement fund</w:t>
            </w:r>
          </w:p>
        </w:tc>
      </w:tr>
      <w:tr w:rsidR="00362C0E" w:rsidRPr="00DD36F9" w14:paraId="1CCDF597" w14:textId="77777777" w:rsidTr="00362C0E">
        <w:tc>
          <w:tcPr>
            <w:tcW w:w="2500" w:type="pct"/>
          </w:tcPr>
          <w:p w14:paraId="1C73F302" w14:textId="77716765" w:rsidR="00362C0E" w:rsidRPr="00DD36F9" w:rsidRDefault="00362C0E" w:rsidP="006C0860">
            <w:pPr>
              <w:pStyle w:val="ListParagraph"/>
              <w:spacing w:after="120" w:line="360" w:lineRule="auto"/>
              <w:ind w:left="0"/>
              <w:jc w:val="both"/>
              <w:rPr>
                <w:rFonts w:ascii="Arial" w:eastAsia="Calibri" w:hAnsi="Arial" w:cs="Arial"/>
                <w:color w:val="FF0000"/>
                <w:sz w:val="22"/>
                <w:szCs w:val="22"/>
              </w:rPr>
            </w:pPr>
            <w:r w:rsidRPr="00DD36F9">
              <w:rPr>
                <w:rFonts w:ascii="Arial" w:eastAsia="Calibri" w:hAnsi="Arial" w:cs="Arial"/>
                <w:color w:val="FF0000"/>
                <w:sz w:val="22"/>
                <w:szCs w:val="22"/>
              </w:rPr>
              <w:t>Divorce Act</w:t>
            </w:r>
          </w:p>
        </w:tc>
        <w:tc>
          <w:tcPr>
            <w:tcW w:w="2500" w:type="pct"/>
          </w:tcPr>
          <w:p w14:paraId="273E519F" w14:textId="2D6DDA5C" w:rsidR="00362C0E" w:rsidRPr="00DD36F9" w:rsidRDefault="00362C0E"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Pension interest and its split in the event of divorce</w:t>
            </w:r>
            <w:r w:rsidR="00FF2109">
              <w:rPr>
                <w:rFonts w:ascii="Arial" w:eastAsia="Calibri" w:hAnsi="Arial" w:cs="Arial"/>
                <w:color w:val="FF0000"/>
                <w:sz w:val="22"/>
                <w:szCs w:val="22"/>
              </w:rPr>
              <w:t>; taxation in the hands of the recipient spouse</w:t>
            </w:r>
          </w:p>
        </w:tc>
      </w:tr>
      <w:tr w:rsidR="00362C0E" w:rsidRPr="00DD36F9" w14:paraId="32A74C71" w14:textId="77777777" w:rsidTr="00362C0E">
        <w:tc>
          <w:tcPr>
            <w:tcW w:w="2500" w:type="pct"/>
          </w:tcPr>
          <w:p w14:paraId="24535782" w14:textId="765E6AA6" w:rsidR="00362C0E" w:rsidRPr="00DD36F9" w:rsidRDefault="00362C0E" w:rsidP="006C0860">
            <w:pPr>
              <w:pStyle w:val="ListParagraph"/>
              <w:spacing w:after="120" w:line="360" w:lineRule="auto"/>
              <w:ind w:left="0"/>
              <w:jc w:val="both"/>
              <w:rPr>
                <w:rFonts w:ascii="Arial" w:eastAsia="Calibri" w:hAnsi="Arial" w:cs="Arial"/>
                <w:color w:val="FF0000"/>
                <w:sz w:val="22"/>
                <w:szCs w:val="22"/>
              </w:rPr>
            </w:pPr>
            <w:r w:rsidRPr="00DD36F9">
              <w:rPr>
                <w:rFonts w:ascii="Arial" w:eastAsia="Calibri" w:hAnsi="Arial" w:cs="Arial"/>
                <w:color w:val="FF0000"/>
                <w:sz w:val="22"/>
                <w:szCs w:val="22"/>
              </w:rPr>
              <w:t>Income Tax Act</w:t>
            </w:r>
          </w:p>
        </w:tc>
        <w:tc>
          <w:tcPr>
            <w:tcW w:w="2500" w:type="pct"/>
          </w:tcPr>
          <w:p w14:paraId="2C50CBCD" w14:textId="4FBE1A5B" w:rsidR="00362C0E" w:rsidRPr="00DD36F9" w:rsidRDefault="00362C0E"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Taxation of benefits at death as well as pension interest</w:t>
            </w:r>
          </w:p>
        </w:tc>
      </w:tr>
      <w:tr w:rsidR="00362C0E" w:rsidRPr="00DD36F9" w14:paraId="5461FF4C" w14:textId="77777777" w:rsidTr="00362C0E">
        <w:tc>
          <w:tcPr>
            <w:tcW w:w="2500" w:type="pct"/>
          </w:tcPr>
          <w:p w14:paraId="7987F4FB" w14:textId="58361984" w:rsidR="00362C0E" w:rsidRPr="00DD36F9" w:rsidRDefault="00362C0E" w:rsidP="006C0860">
            <w:pPr>
              <w:pStyle w:val="ListParagraph"/>
              <w:spacing w:after="120" w:line="360" w:lineRule="auto"/>
              <w:ind w:left="0"/>
              <w:jc w:val="both"/>
              <w:rPr>
                <w:rFonts w:ascii="Arial" w:eastAsia="Calibri" w:hAnsi="Arial" w:cs="Arial"/>
                <w:color w:val="FF0000"/>
                <w:sz w:val="22"/>
                <w:szCs w:val="22"/>
              </w:rPr>
            </w:pPr>
            <w:r w:rsidRPr="00DD36F9">
              <w:rPr>
                <w:rFonts w:ascii="Arial" w:eastAsia="Calibri" w:hAnsi="Arial" w:cs="Arial"/>
                <w:color w:val="FF0000"/>
                <w:sz w:val="22"/>
                <w:szCs w:val="22"/>
              </w:rPr>
              <w:t>Civil Union Act</w:t>
            </w:r>
          </w:p>
        </w:tc>
        <w:tc>
          <w:tcPr>
            <w:tcW w:w="2500" w:type="pct"/>
          </w:tcPr>
          <w:p w14:paraId="6FCE3206" w14:textId="40E2E976" w:rsidR="00362C0E" w:rsidRPr="00DD36F9" w:rsidRDefault="00362C0E"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Type of marriage and split of pension benefits</w:t>
            </w:r>
          </w:p>
        </w:tc>
      </w:tr>
      <w:tr w:rsidR="00362C0E" w:rsidRPr="00DD36F9" w14:paraId="2FF9192D" w14:textId="77777777" w:rsidTr="00362C0E">
        <w:tc>
          <w:tcPr>
            <w:tcW w:w="2500" w:type="pct"/>
          </w:tcPr>
          <w:p w14:paraId="4E8BEED6" w14:textId="7CD23B6F" w:rsidR="00362C0E" w:rsidRPr="00DD36F9" w:rsidRDefault="00362C0E" w:rsidP="006C0860">
            <w:pPr>
              <w:pStyle w:val="ListParagraph"/>
              <w:spacing w:after="120" w:line="360" w:lineRule="auto"/>
              <w:ind w:left="0"/>
              <w:jc w:val="both"/>
              <w:rPr>
                <w:rFonts w:ascii="Arial" w:eastAsia="Calibri" w:hAnsi="Arial" w:cs="Arial"/>
                <w:color w:val="FF0000"/>
                <w:sz w:val="22"/>
                <w:szCs w:val="22"/>
              </w:rPr>
            </w:pPr>
            <w:r w:rsidRPr="00DD36F9">
              <w:rPr>
                <w:rFonts w:ascii="Arial" w:eastAsia="Calibri" w:hAnsi="Arial" w:cs="Arial"/>
                <w:color w:val="FF0000"/>
                <w:sz w:val="22"/>
                <w:szCs w:val="22"/>
              </w:rPr>
              <w:t>Matrimonial Property Act</w:t>
            </w:r>
          </w:p>
        </w:tc>
        <w:tc>
          <w:tcPr>
            <w:tcW w:w="2500" w:type="pct"/>
          </w:tcPr>
          <w:p w14:paraId="6956549E" w14:textId="1112E0A5" w:rsidR="00362C0E" w:rsidRPr="00DD36F9" w:rsidRDefault="00362C0E"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Type of marriage and split of pension benefits</w:t>
            </w:r>
          </w:p>
        </w:tc>
      </w:tr>
      <w:tr w:rsidR="00362C0E" w:rsidRPr="00DD36F9" w14:paraId="5B8B6182" w14:textId="77777777" w:rsidTr="00362C0E">
        <w:tc>
          <w:tcPr>
            <w:tcW w:w="2500" w:type="pct"/>
          </w:tcPr>
          <w:p w14:paraId="02479CC8" w14:textId="0264EB33" w:rsidR="00362C0E" w:rsidRPr="00DD36F9" w:rsidRDefault="00362C0E" w:rsidP="006C0860">
            <w:pPr>
              <w:pStyle w:val="ListParagraph"/>
              <w:spacing w:after="120" w:line="360" w:lineRule="auto"/>
              <w:ind w:left="0"/>
              <w:jc w:val="both"/>
              <w:rPr>
                <w:rFonts w:ascii="Arial" w:eastAsia="Calibri" w:hAnsi="Arial" w:cs="Arial"/>
                <w:color w:val="FF0000"/>
                <w:sz w:val="22"/>
                <w:szCs w:val="22"/>
              </w:rPr>
            </w:pPr>
            <w:r w:rsidRPr="00DD36F9">
              <w:rPr>
                <w:rFonts w:ascii="Arial" w:eastAsia="Calibri" w:hAnsi="Arial" w:cs="Arial"/>
                <w:color w:val="FF0000"/>
                <w:sz w:val="22"/>
                <w:szCs w:val="22"/>
              </w:rPr>
              <w:t>Any other Act that can be linked to this scenario</w:t>
            </w:r>
            <w:r w:rsidR="00FF2109">
              <w:rPr>
                <w:rFonts w:ascii="Arial" w:eastAsia="Calibri" w:hAnsi="Arial" w:cs="Arial"/>
                <w:color w:val="FF0000"/>
                <w:sz w:val="22"/>
                <w:szCs w:val="22"/>
              </w:rPr>
              <w:t>, e.g. The Customary Marriages Act, etc.</w:t>
            </w:r>
          </w:p>
        </w:tc>
        <w:tc>
          <w:tcPr>
            <w:tcW w:w="2500" w:type="pct"/>
          </w:tcPr>
          <w:p w14:paraId="1056586F" w14:textId="77777777" w:rsidR="00362C0E" w:rsidRPr="00DD36F9" w:rsidRDefault="00362C0E" w:rsidP="006C0860">
            <w:pPr>
              <w:pStyle w:val="ListParagraph"/>
              <w:spacing w:after="120" w:line="360" w:lineRule="auto"/>
              <w:ind w:left="0"/>
              <w:jc w:val="both"/>
              <w:rPr>
                <w:rFonts w:ascii="Arial" w:eastAsia="Calibri" w:hAnsi="Arial" w:cs="Arial"/>
                <w:color w:val="FF0000"/>
                <w:sz w:val="22"/>
                <w:szCs w:val="22"/>
              </w:rPr>
            </w:pPr>
          </w:p>
        </w:tc>
      </w:tr>
    </w:tbl>
    <w:p w14:paraId="50814B1F" w14:textId="406D9394" w:rsidR="009D3E34" w:rsidRPr="00DD36F9" w:rsidRDefault="009D3E34" w:rsidP="006C0860">
      <w:pPr>
        <w:pStyle w:val="ListParagraph"/>
        <w:spacing w:after="120" w:line="360" w:lineRule="auto"/>
        <w:jc w:val="both"/>
        <w:rPr>
          <w:rFonts w:ascii="Arial" w:eastAsia="Calibri" w:hAnsi="Arial" w:cs="Arial"/>
          <w:sz w:val="22"/>
          <w:szCs w:val="22"/>
        </w:rPr>
      </w:pPr>
    </w:p>
    <w:p w14:paraId="527C9B96" w14:textId="25D61F88" w:rsidR="00AA77A5" w:rsidRPr="00DD36F9" w:rsidRDefault="00AA77A5"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lastRenderedPageBreak/>
        <w:t xml:space="preserve">Design a presentation with five slides on the types of marriages and highlight the impact of each marriage </w:t>
      </w:r>
      <w:r w:rsidR="00543BE6">
        <w:rPr>
          <w:rFonts w:ascii="Arial" w:eastAsia="Calibri" w:hAnsi="Arial" w:cs="Arial"/>
          <w:sz w:val="22"/>
          <w:szCs w:val="22"/>
        </w:rPr>
        <w:t xml:space="preserve">regime </w:t>
      </w:r>
      <w:r w:rsidRPr="00DD36F9">
        <w:rPr>
          <w:rFonts w:ascii="Arial" w:eastAsia="Calibri" w:hAnsi="Arial" w:cs="Arial"/>
          <w:sz w:val="22"/>
          <w:szCs w:val="22"/>
        </w:rPr>
        <w:t xml:space="preserve">on the distribution of pension benefits pension benefits. </w:t>
      </w:r>
      <w:r w:rsidR="00543BE6">
        <w:rPr>
          <w:rFonts w:ascii="Arial" w:eastAsia="Calibri" w:hAnsi="Arial" w:cs="Arial"/>
          <w:sz w:val="22"/>
          <w:szCs w:val="22"/>
        </w:rPr>
        <w:tab/>
      </w:r>
      <w:r w:rsidR="00543BE6">
        <w:rPr>
          <w:rFonts w:ascii="Arial" w:eastAsia="Calibri" w:hAnsi="Arial" w:cs="Arial"/>
          <w:sz w:val="22"/>
          <w:szCs w:val="22"/>
        </w:rPr>
        <w:tab/>
      </w:r>
      <w:r w:rsidR="00543BE6">
        <w:rPr>
          <w:rFonts w:ascii="Arial" w:eastAsia="Calibri" w:hAnsi="Arial" w:cs="Arial"/>
          <w:sz w:val="22"/>
          <w:szCs w:val="22"/>
        </w:rPr>
        <w:tab/>
      </w:r>
      <w:r w:rsidR="00543BE6">
        <w:rPr>
          <w:rFonts w:ascii="Arial" w:eastAsia="Calibri" w:hAnsi="Arial" w:cs="Arial"/>
          <w:sz w:val="22"/>
          <w:szCs w:val="22"/>
        </w:rPr>
        <w:tab/>
      </w:r>
      <w:r w:rsidR="00543BE6">
        <w:rPr>
          <w:rFonts w:ascii="Arial" w:eastAsia="Calibri" w:hAnsi="Arial" w:cs="Arial"/>
          <w:sz w:val="22"/>
          <w:szCs w:val="22"/>
        </w:rPr>
        <w:tab/>
      </w:r>
      <w:r w:rsidR="00543BE6">
        <w:rPr>
          <w:rFonts w:ascii="Arial" w:eastAsia="Calibri" w:hAnsi="Arial" w:cs="Arial"/>
          <w:sz w:val="22"/>
          <w:szCs w:val="22"/>
        </w:rPr>
        <w:tab/>
      </w:r>
      <w:r w:rsidR="00543BE6">
        <w:rPr>
          <w:rFonts w:ascii="Arial" w:eastAsia="Calibri" w:hAnsi="Arial" w:cs="Arial"/>
          <w:sz w:val="22"/>
          <w:szCs w:val="22"/>
        </w:rPr>
        <w:tab/>
      </w:r>
      <w:r w:rsidR="00543BE6">
        <w:rPr>
          <w:rFonts w:ascii="Arial" w:eastAsia="Calibri" w:hAnsi="Arial" w:cs="Arial"/>
          <w:sz w:val="22"/>
          <w:szCs w:val="22"/>
        </w:rPr>
        <w:tab/>
      </w:r>
      <w:r w:rsidR="00543BE6">
        <w:rPr>
          <w:rFonts w:ascii="Arial" w:eastAsia="Calibri" w:hAnsi="Arial" w:cs="Arial"/>
          <w:sz w:val="22"/>
          <w:szCs w:val="22"/>
        </w:rPr>
        <w:tab/>
        <w:t xml:space="preserve">           </w:t>
      </w:r>
      <w:r w:rsidRPr="00DD36F9">
        <w:rPr>
          <w:rFonts w:ascii="Arial" w:eastAsia="Calibri" w:hAnsi="Arial" w:cs="Arial"/>
          <w:b/>
          <w:sz w:val="22"/>
          <w:szCs w:val="22"/>
        </w:rPr>
        <w:t>(10)</w:t>
      </w:r>
    </w:p>
    <w:tbl>
      <w:tblPr>
        <w:tblStyle w:val="TableGrid"/>
        <w:tblW w:w="0" w:type="auto"/>
        <w:tblInd w:w="360" w:type="dxa"/>
        <w:tblLook w:val="04A0" w:firstRow="1" w:lastRow="0" w:firstColumn="1" w:lastColumn="0" w:noHBand="0" w:noVBand="1"/>
      </w:tblPr>
      <w:tblGrid>
        <w:gridCol w:w="8656"/>
      </w:tblGrid>
      <w:tr w:rsidR="00362C0E" w:rsidRPr="00DD36F9" w14:paraId="4F2C5BCC" w14:textId="77777777" w:rsidTr="00362C0E">
        <w:tc>
          <w:tcPr>
            <w:tcW w:w="9016" w:type="dxa"/>
          </w:tcPr>
          <w:tbl>
            <w:tblPr>
              <w:tblStyle w:val="GridTable6Colorful"/>
              <w:tblW w:w="5000" w:type="pct"/>
              <w:tblLook w:val="04A0" w:firstRow="1" w:lastRow="0" w:firstColumn="1" w:lastColumn="0" w:noHBand="0" w:noVBand="1"/>
            </w:tblPr>
            <w:tblGrid>
              <w:gridCol w:w="1904"/>
              <w:gridCol w:w="3160"/>
              <w:gridCol w:w="1683"/>
              <w:gridCol w:w="1683"/>
            </w:tblGrid>
            <w:tr w:rsidR="00074194" w:rsidRPr="00DD36F9" w14:paraId="1078ADB9" w14:textId="77777777" w:rsidTr="001947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pct"/>
                </w:tcPr>
                <w:p w14:paraId="710D417C" w14:textId="77777777" w:rsidR="009563C2" w:rsidRPr="00DD36F9" w:rsidRDefault="009563C2" w:rsidP="006C0860">
                  <w:pPr>
                    <w:spacing w:after="120" w:line="360" w:lineRule="auto"/>
                    <w:contextualSpacing/>
                    <w:jc w:val="both"/>
                    <w:rPr>
                      <w:rFonts w:ascii="Arial" w:hAnsi="Arial" w:cs="Arial"/>
                      <w:color w:val="FF0000"/>
                      <w:sz w:val="22"/>
                      <w:szCs w:val="22"/>
                    </w:rPr>
                  </w:pPr>
                  <w:r w:rsidRPr="00DD36F9">
                    <w:rPr>
                      <w:rFonts w:ascii="Arial" w:hAnsi="Arial" w:cs="Arial"/>
                      <w:color w:val="FF0000"/>
                      <w:sz w:val="22"/>
                      <w:szCs w:val="22"/>
                    </w:rPr>
                    <w:t>Muslim Marriages</w:t>
                  </w:r>
                </w:p>
              </w:tc>
              <w:tc>
                <w:tcPr>
                  <w:tcW w:w="1874" w:type="pct"/>
                </w:tcPr>
                <w:p w14:paraId="2496370C" w14:textId="77777777" w:rsidR="009563C2" w:rsidRPr="00DD36F9" w:rsidRDefault="009563C2" w:rsidP="006C0860">
                  <w:pPr>
                    <w:spacing w:after="120"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shd w:val="clear" w:color="auto" w:fill="FFFFFF"/>
                    </w:rPr>
                    <w:t>Marriages in community of property</w:t>
                  </w:r>
                </w:p>
              </w:tc>
              <w:tc>
                <w:tcPr>
                  <w:tcW w:w="998" w:type="pct"/>
                </w:tcPr>
                <w:p w14:paraId="31CA8AB9" w14:textId="77777777" w:rsidR="009563C2" w:rsidRPr="00DD36F9" w:rsidRDefault="009563C2" w:rsidP="006C0860">
                  <w:pPr>
                    <w:spacing w:after="120"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shd w:val="clear" w:color="auto" w:fill="FFFFFF"/>
                    </w:rPr>
                    <w:t>Marriages out of community of property: Accrual System</w:t>
                  </w:r>
                </w:p>
              </w:tc>
              <w:tc>
                <w:tcPr>
                  <w:tcW w:w="998" w:type="pct"/>
                </w:tcPr>
                <w:p w14:paraId="423899FF" w14:textId="77777777" w:rsidR="009563C2" w:rsidRPr="00DD36F9" w:rsidRDefault="009563C2" w:rsidP="006C0860">
                  <w:pPr>
                    <w:spacing w:after="120"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shd w:val="clear" w:color="auto" w:fill="FFFFFF"/>
                    </w:rPr>
                    <w:t>Marriages out of community of property: No Accrual System</w:t>
                  </w:r>
                </w:p>
              </w:tc>
            </w:tr>
            <w:tr w:rsidR="00074194" w:rsidRPr="00DD36F9" w14:paraId="3F7E3615" w14:textId="77777777" w:rsidTr="001947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pct"/>
                </w:tcPr>
                <w:p w14:paraId="00AD3CC5" w14:textId="4192707D" w:rsidR="009563C2" w:rsidRPr="00DD36F9" w:rsidRDefault="009563C2">
                  <w:pPr>
                    <w:spacing w:after="120" w:line="360" w:lineRule="auto"/>
                    <w:contextualSpacing/>
                    <w:jc w:val="both"/>
                    <w:rPr>
                      <w:rFonts w:ascii="Arial" w:hAnsi="Arial" w:cs="Arial"/>
                      <w:color w:val="FF0000"/>
                      <w:sz w:val="22"/>
                      <w:szCs w:val="22"/>
                    </w:rPr>
                  </w:pPr>
                  <w:r w:rsidRPr="00DD36F9">
                    <w:rPr>
                      <w:rFonts w:ascii="Arial" w:hAnsi="Arial" w:cs="Arial"/>
                      <w:color w:val="FF0000"/>
                      <w:sz w:val="22"/>
                      <w:szCs w:val="22"/>
                    </w:rPr>
                    <w:t xml:space="preserve">Spouse can get a share of the pension </w:t>
                  </w:r>
                  <w:r w:rsidR="001947F2">
                    <w:rPr>
                      <w:rFonts w:ascii="Arial" w:hAnsi="Arial" w:cs="Arial"/>
                      <w:color w:val="FF0000"/>
                      <w:sz w:val="22"/>
                      <w:szCs w:val="22"/>
                    </w:rPr>
                    <w:t xml:space="preserve">interest </w:t>
                  </w:r>
                  <w:r w:rsidRPr="00DD36F9">
                    <w:rPr>
                      <w:rFonts w:ascii="Arial" w:hAnsi="Arial" w:cs="Arial"/>
                      <w:color w:val="FF0000"/>
                      <w:sz w:val="22"/>
                      <w:szCs w:val="22"/>
                    </w:rPr>
                    <w:t xml:space="preserve">if there is a </w:t>
                  </w:r>
                  <w:r w:rsidR="001947F2">
                    <w:rPr>
                      <w:rFonts w:ascii="Arial" w:hAnsi="Arial" w:cs="Arial"/>
                      <w:color w:val="FF0000"/>
                      <w:sz w:val="22"/>
                      <w:szCs w:val="22"/>
                    </w:rPr>
                    <w:t>C</w:t>
                  </w:r>
                  <w:r w:rsidRPr="00DD36F9">
                    <w:rPr>
                      <w:rFonts w:ascii="Arial" w:hAnsi="Arial" w:cs="Arial"/>
                      <w:color w:val="FF0000"/>
                      <w:sz w:val="22"/>
                      <w:szCs w:val="22"/>
                    </w:rPr>
                    <w:t>ourt order to that effect.</w:t>
                  </w:r>
                </w:p>
              </w:tc>
              <w:tc>
                <w:tcPr>
                  <w:tcW w:w="1874" w:type="pct"/>
                </w:tcPr>
                <w:p w14:paraId="11010BA4" w14:textId="4CCDABA4" w:rsidR="009563C2" w:rsidRPr="00DD36F9" w:rsidRDefault="009563C2" w:rsidP="006C0860">
                  <w:pPr>
                    <w:spacing w:after="120"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rPr>
                    <w:t xml:space="preserve">Pension interest becomes due on the date of divorce. Notable here is the fact that the pension interest exists by the mere type of marriage and not by a </w:t>
                  </w:r>
                  <w:r w:rsidR="001947F2">
                    <w:rPr>
                      <w:rFonts w:ascii="Arial" w:hAnsi="Arial" w:cs="Arial"/>
                      <w:color w:val="FF0000"/>
                      <w:sz w:val="22"/>
                      <w:szCs w:val="22"/>
                    </w:rPr>
                    <w:t>C</w:t>
                  </w:r>
                  <w:r w:rsidRPr="00DD36F9">
                    <w:rPr>
                      <w:rFonts w:ascii="Arial" w:hAnsi="Arial" w:cs="Arial"/>
                      <w:color w:val="FF0000"/>
                      <w:sz w:val="22"/>
                      <w:szCs w:val="22"/>
                    </w:rPr>
                    <w:t xml:space="preserve">ourt order. However, the PFA requires that there must be a </w:t>
                  </w:r>
                  <w:r w:rsidR="001947F2">
                    <w:rPr>
                      <w:rFonts w:ascii="Arial" w:hAnsi="Arial" w:cs="Arial"/>
                      <w:color w:val="FF0000"/>
                      <w:sz w:val="22"/>
                      <w:szCs w:val="22"/>
                    </w:rPr>
                    <w:t>C</w:t>
                  </w:r>
                  <w:r w:rsidRPr="00DD36F9">
                    <w:rPr>
                      <w:rFonts w:ascii="Arial" w:hAnsi="Arial" w:cs="Arial"/>
                      <w:color w:val="FF0000"/>
                      <w:sz w:val="22"/>
                      <w:szCs w:val="22"/>
                    </w:rPr>
                    <w:t>ourt order for the deductions for divorce to be permissible. The divorce order must state the following:</w:t>
                  </w:r>
                </w:p>
                <w:p w14:paraId="70283D49" w14:textId="093E811B" w:rsidR="009563C2" w:rsidRPr="00DD36F9" w:rsidRDefault="001947F2" w:rsidP="006C0860">
                  <w:pPr>
                    <w:numPr>
                      <w:ilvl w:val="0"/>
                      <w:numId w:val="9"/>
                    </w:numPr>
                    <w:spacing w:after="120"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2"/>
                      <w:szCs w:val="22"/>
                    </w:rPr>
                  </w:pPr>
                  <w:r>
                    <w:rPr>
                      <w:rFonts w:ascii="Arial" w:hAnsi="Arial" w:cs="Arial"/>
                      <w:color w:val="FF0000"/>
                      <w:sz w:val="22"/>
                      <w:szCs w:val="22"/>
                    </w:rPr>
                    <w:t>T</w:t>
                  </w:r>
                  <w:r w:rsidR="009563C2" w:rsidRPr="00DD36F9">
                    <w:rPr>
                      <w:rFonts w:ascii="Arial" w:hAnsi="Arial" w:cs="Arial"/>
                      <w:color w:val="FF0000"/>
                      <w:sz w:val="22"/>
                      <w:szCs w:val="22"/>
                    </w:rPr>
                    <w:t xml:space="preserve">he order must specifically provide for the non-member spouse's entitlement to a "pension interest" as defined in the Divorce </w:t>
                  </w:r>
                  <w:proofErr w:type="gramStart"/>
                  <w:r w:rsidR="009563C2" w:rsidRPr="00DD36F9">
                    <w:rPr>
                      <w:rFonts w:ascii="Arial" w:hAnsi="Arial" w:cs="Arial"/>
                      <w:color w:val="FF0000"/>
                      <w:sz w:val="22"/>
                      <w:szCs w:val="22"/>
                    </w:rPr>
                    <w:t>Act;</w:t>
                  </w:r>
                  <w:proofErr w:type="gramEnd"/>
                </w:p>
                <w:p w14:paraId="52C41364" w14:textId="77777777" w:rsidR="009563C2" w:rsidRPr="00DD36F9" w:rsidRDefault="009563C2" w:rsidP="006C0860">
                  <w:pPr>
                    <w:numPr>
                      <w:ilvl w:val="0"/>
                      <w:numId w:val="9"/>
                    </w:numPr>
                    <w:spacing w:after="120"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rPr>
                    <w:t xml:space="preserve">the relevant fund which has to deduct the "pension interest" must be named or </w:t>
                  </w:r>
                  <w:proofErr w:type="gramStart"/>
                  <w:r w:rsidRPr="00DD36F9">
                    <w:rPr>
                      <w:rFonts w:ascii="Arial" w:hAnsi="Arial" w:cs="Arial"/>
                      <w:color w:val="FF0000"/>
                      <w:sz w:val="22"/>
                      <w:szCs w:val="22"/>
                    </w:rPr>
                    <w:t>identifiable;</w:t>
                  </w:r>
                  <w:proofErr w:type="gramEnd"/>
                  <w:r w:rsidRPr="00DD36F9">
                    <w:rPr>
                      <w:rFonts w:ascii="Arial" w:hAnsi="Arial" w:cs="Arial"/>
                      <w:color w:val="FF0000"/>
                      <w:sz w:val="22"/>
                      <w:szCs w:val="22"/>
                    </w:rPr>
                    <w:t> </w:t>
                  </w:r>
                </w:p>
                <w:p w14:paraId="4728BAEB" w14:textId="77777777" w:rsidR="009563C2" w:rsidRPr="00DD36F9" w:rsidRDefault="009563C2" w:rsidP="006C0860">
                  <w:pPr>
                    <w:numPr>
                      <w:ilvl w:val="0"/>
                      <w:numId w:val="9"/>
                    </w:numPr>
                    <w:spacing w:after="120"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rPr>
                    <w:t xml:space="preserve">the order must set out a percentage (%) of the member's "pension </w:t>
                  </w:r>
                  <w:r w:rsidRPr="00DD36F9">
                    <w:rPr>
                      <w:rFonts w:ascii="Arial" w:hAnsi="Arial" w:cs="Arial"/>
                      <w:color w:val="FF0000"/>
                      <w:sz w:val="22"/>
                      <w:szCs w:val="22"/>
                    </w:rPr>
                    <w:lastRenderedPageBreak/>
                    <w:t>interest" or a specific amount; and</w:t>
                  </w:r>
                </w:p>
                <w:p w14:paraId="564E69EA" w14:textId="30474313" w:rsidR="009563C2" w:rsidRPr="00DD36F9" w:rsidRDefault="009563C2" w:rsidP="000C4A5A">
                  <w:pPr>
                    <w:numPr>
                      <w:ilvl w:val="0"/>
                      <w:numId w:val="9"/>
                    </w:numPr>
                    <w:spacing w:after="120"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rPr>
                    <w:t xml:space="preserve">the fund must be expressly ordered to endorse its records and make payment of the "pension interest". </w:t>
                  </w:r>
                </w:p>
              </w:tc>
              <w:tc>
                <w:tcPr>
                  <w:tcW w:w="998" w:type="pct"/>
                </w:tcPr>
                <w:p w14:paraId="19421F5C" w14:textId="38E4F656" w:rsidR="009563C2" w:rsidRPr="00DD36F9" w:rsidRDefault="009563C2">
                  <w:pPr>
                    <w:spacing w:after="120"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rPr>
                    <w:lastRenderedPageBreak/>
                    <w:t xml:space="preserve">Only the accruals on the pension benefits will be shared by the divorcing parties. </w:t>
                  </w:r>
                  <w:proofErr w:type="gramStart"/>
                  <w:r w:rsidRPr="00DD36F9">
                    <w:rPr>
                      <w:rFonts w:ascii="Arial" w:hAnsi="Arial" w:cs="Arial"/>
                      <w:color w:val="FF0000"/>
                      <w:sz w:val="22"/>
                      <w:szCs w:val="22"/>
                    </w:rPr>
                    <w:t>In spite of</w:t>
                  </w:r>
                  <w:proofErr w:type="gramEnd"/>
                  <w:r w:rsidRPr="00DD36F9">
                    <w:rPr>
                      <w:rFonts w:ascii="Arial" w:hAnsi="Arial" w:cs="Arial"/>
                      <w:color w:val="FF0000"/>
                      <w:sz w:val="22"/>
                      <w:szCs w:val="22"/>
                    </w:rPr>
                    <w:t xml:space="preserve"> this, a </w:t>
                  </w:r>
                  <w:r w:rsidR="001947F2">
                    <w:rPr>
                      <w:rFonts w:ascii="Arial" w:hAnsi="Arial" w:cs="Arial"/>
                      <w:color w:val="FF0000"/>
                      <w:sz w:val="22"/>
                      <w:szCs w:val="22"/>
                    </w:rPr>
                    <w:t>C</w:t>
                  </w:r>
                  <w:r w:rsidRPr="00DD36F9">
                    <w:rPr>
                      <w:rFonts w:ascii="Arial" w:hAnsi="Arial" w:cs="Arial"/>
                      <w:color w:val="FF0000"/>
                      <w:sz w:val="22"/>
                      <w:szCs w:val="22"/>
                    </w:rPr>
                    <w:t xml:space="preserve">ourt may make an order where one party will forfeit a portion or all their benefits under a pension fund. The reason for such an order might be due to misconduct by the other partner. </w:t>
                  </w:r>
                </w:p>
              </w:tc>
              <w:tc>
                <w:tcPr>
                  <w:tcW w:w="998" w:type="pct"/>
                </w:tcPr>
                <w:p w14:paraId="18B9DA33" w14:textId="035F5760" w:rsidR="009563C2" w:rsidRPr="00DD36F9" w:rsidRDefault="009563C2" w:rsidP="006C0860">
                  <w:pPr>
                    <w:spacing w:after="120"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rPr>
                    <w:t xml:space="preserve">Before 1984 black marriages were deemed to be out of community of property with each party being entitled to their own pension. </w:t>
                  </w:r>
                  <w:r w:rsidR="001947F2">
                    <w:rPr>
                      <w:rFonts w:ascii="Arial" w:hAnsi="Arial" w:cs="Arial"/>
                      <w:color w:val="FF0000"/>
                      <w:sz w:val="22"/>
                      <w:szCs w:val="22"/>
                    </w:rPr>
                    <w:t>However</w:t>
                  </w:r>
                  <w:r w:rsidRPr="00DD36F9">
                    <w:rPr>
                      <w:rFonts w:ascii="Arial" w:hAnsi="Arial" w:cs="Arial"/>
                      <w:color w:val="FF0000"/>
                      <w:sz w:val="22"/>
                      <w:szCs w:val="22"/>
                    </w:rPr>
                    <w:t xml:space="preserve">, a </w:t>
                  </w:r>
                  <w:r w:rsidR="001947F2">
                    <w:rPr>
                      <w:rFonts w:ascii="Arial" w:hAnsi="Arial" w:cs="Arial"/>
                      <w:color w:val="FF0000"/>
                      <w:sz w:val="22"/>
                      <w:szCs w:val="22"/>
                    </w:rPr>
                    <w:t>C</w:t>
                  </w:r>
                  <w:r w:rsidRPr="00DD36F9">
                    <w:rPr>
                      <w:rFonts w:ascii="Arial" w:hAnsi="Arial" w:cs="Arial"/>
                      <w:color w:val="FF0000"/>
                      <w:sz w:val="22"/>
                      <w:szCs w:val="22"/>
                    </w:rPr>
                    <w:t>ourt may on application by one party order a transfer of benefits.</w:t>
                  </w:r>
                </w:p>
                <w:p w14:paraId="2CF49ED6" w14:textId="77777777" w:rsidR="009563C2" w:rsidRPr="00DD36F9" w:rsidRDefault="009563C2" w:rsidP="006C0860">
                  <w:pPr>
                    <w:spacing w:after="120" w:line="360"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2"/>
                      <w:szCs w:val="22"/>
                    </w:rPr>
                  </w:pPr>
                  <w:r w:rsidRPr="00DD36F9">
                    <w:rPr>
                      <w:rFonts w:ascii="Arial" w:hAnsi="Arial" w:cs="Arial"/>
                      <w:color w:val="FF0000"/>
                      <w:sz w:val="22"/>
                      <w:szCs w:val="22"/>
                    </w:rPr>
                    <w:t>Post 1 November 1984, each party keeps their pension and the other party is not entitled to these benefits.</w:t>
                  </w:r>
                </w:p>
              </w:tc>
            </w:tr>
          </w:tbl>
          <w:p w14:paraId="0CAC75B5" w14:textId="77777777" w:rsidR="00362C0E" w:rsidRPr="00DD36F9" w:rsidRDefault="00362C0E" w:rsidP="006C0860">
            <w:pPr>
              <w:spacing w:after="120" w:line="360" w:lineRule="auto"/>
              <w:contextualSpacing/>
              <w:jc w:val="both"/>
              <w:rPr>
                <w:rFonts w:ascii="Arial" w:eastAsia="Calibri" w:hAnsi="Arial" w:cs="Arial"/>
                <w:sz w:val="22"/>
                <w:szCs w:val="22"/>
              </w:rPr>
            </w:pPr>
          </w:p>
        </w:tc>
      </w:tr>
    </w:tbl>
    <w:p w14:paraId="66A0BB6C" w14:textId="77777777" w:rsidR="009D3E34" w:rsidRPr="00DD36F9" w:rsidRDefault="009D3E34" w:rsidP="006C0860">
      <w:pPr>
        <w:spacing w:after="120" w:line="360" w:lineRule="auto"/>
        <w:ind w:left="360"/>
        <w:contextualSpacing/>
        <w:jc w:val="both"/>
        <w:rPr>
          <w:rFonts w:ascii="Arial" w:eastAsia="Calibri" w:hAnsi="Arial" w:cs="Arial"/>
          <w:sz w:val="22"/>
          <w:szCs w:val="22"/>
        </w:rPr>
      </w:pPr>
    </w:p>
    <w:p w14:paraId="75FD9C4A" w14:textId="6C42D03E" w:rsidR="00447096" w:rsidRPr="00DD36F9" w:rsidRDefault="003B5757"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Regarding the </w:t>
      </w:r>
      <w:r w:rsidR="001947F2">
        <w:rPr>
          <w:rFonts w:ascii="Arial" w:eastAsia="Calibri" w:hAnsi="Arial" w:cs="Arial"/>
          <w:sz w:val="22"/>
          <w:szCs w:val="22"/>
        </w:rPr>
        <w:t>B</w:t>
      </w:r>
      <w:r w:rsidRPr="00DD36F9">
        <w:rPr>
          <w:rFonts w:ascii="Arial" w:eastAsia="Calibri" w:hAnsi="Arial" w:cs="Arial"/>
          <w:sz w:val="22"/>
          <w:szCs w:val="22"/>
        </w:rPr>
        <w:t xml:space="preserve">oard of </w:t>
      </w:r>
      <w:r w:rsidR="001947F2">
        <w:rPr>
          <w:rFonts w:ascii="Arial" w:eastAsia="Calibri" w:hAnsi="Arial" w:cs="Arial"/>
          <w:sz w:val="22"/>
          <w:szCs w:val="22"/>
        </w:rPr>
        <w:t>T</w:t>
      </w:r>
      <w:r w:rsidR="00F954D5" w:rsidRPr="00DD36F9">
        <w:rPr>
          <w:rFonts w:ascii="Arial" w:eastAsia="Calibri" w:hAnsi="Arial" w:cs="Arial"/>
          <w:sz w:val="22"/>
          <w:szCs w:val="22"/>
        </w:rPr>
        <w:t>rustees</w:t>
      </w:r>
      <w:r w:rsidRPr="00DD36F9">
        <w:rPr>
          <w:rFonts w:ascii="Arial" w:eastAsia="Calibri" w:hAnsi="Arial" w:cs="Arial"/>
          <w:sz w:val="22"/>
          <w:szCs w:val="22"/>
        </w:rPr>
        <w:t xml:space="preserve"> of </w:t>
      </w:r>
      <w:r w:rsidR="00F954D5" w:rsidRPr="00DD36F9">
        <w:rPr>
          <w:rFonts w:ascii="Arial" w:eastAsia="Calibri" w:hAnsi="Arial" w:cs="Arial"/>
          <w:sz w:val="22"/>
          <w:szCs w:val="22"/>
        </w:rPr>
        <w:t xml:space="preserve">Iron Metals Pty Ltd, you are given the following </w:t>
      </w:r>
      <w:proofErr w:type="gramStart"/>
      <w:r w:rsidR="00F954D5" w:rsidRPr="00DD36F9">
        <w:rPr>
          <w:rFonts w:ascii="Arial" w:eastAsia="Calibri" w:hAnsi="Arial" w:cs="Arial"/>
          <w:sz w:val="22"/>
          <w:szCs w:val="22"/>
        </w:rPr>
        <w:t>information;</w:t>
      </w:r>
      <w:proofErr w:type="gramEnd"/>
      <w:r w:rsidR="00F954D5" w:rsidRPr="00DD36F9">
        <w:rPr>
          <w:rFonts w:ascii="Arial" w:eastAsia="Calibri" w:hAnsi="Arial" w:cs="Arial"/>
          <w:sz w:val="22"/>
          <w:szCs w:val="22"/>
        </w:rPr>
        <w:t xml:space="preserve"> </w:t>
      </w:r>
    </w:p>
    <w:p w14:paraId="24D0A9C2" w14:textId="37535786" w:rsidR="00F954D5" w:rsidRPr="00DD36F9" w:rsidRDefault="00F954D5" w:rsidP="006C0860">
      <w:pPr>
        <w:pStyle w:val="ListParagraph"/>
        <w:numPr>
          <w:ilvl w:val="1"/>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Their </w:t>
      </w:r>
      <w:r w:rsidR="001947F2">
        <w:rPr>
          <w:rFonts w:ascii="Arial" w:eastAsia="Calibri" w:hAnsi="Arial" w:cs="Arial"/>
          <w:sz w:val="22"/>
          <w:szCs w:val="22"/>
        </w:rPr>
        <w:t>B</w:t>
      </w:r>
      <w:r w:rsidRPr="00DD36F9">
        <w:rPr>
          <w:rFonts w:ascii="Arial" w:eastAsia="Calibri" w:hAnsi="Arial" w:cs="Arial"/>
          <w:sz w:val="22"/>
          <w:szCs w:val="22"/>
        </w:rPr>
        <w:t xml:space="preserve">oard of </w:t>
      </w:r>
      <w:r w:rsidR="001947F2">
        <w:rPr>
          <w:rFonts w:ascii="Arial" w:eastAsia="Calibri" w:hAnsi="Arial" w:cs="Arial"/>
          <w:sz w:val="22"/>
          <w:szCs w:val="22"/>
        </w:rPr>
        <w:t>T</w:t>
      </w:r>
      <w:r w:rsidRPr="00DD36F9">
        <w:rPr>
          <w:rFonts w:ascii="Arial" w:eastAsia="Calibri" w:hAnsi="Arial" w:cs="Arial"/>
          <w:sz w:val="22"/>
          <w:szCs w:val="22"/>
        </w:rPr>
        <w:t xml:space="preserve">rustees comprises five </w:t>
      </w:r>
      <w:r w:rsidR="001947F2">
        <w:rPr>
          <w:rFonts w:ascii="Arial" w:eastAsia="Calibri" w:hAnsi="Arial" w:cs="Arial"/>
          <w:sz w:val="22"/>
          <w:szCs w:val="22"/>
        </w:rPr>
        <w:t>M</w:t>
      </w:r>
      <w:r w:rsidRPr="00DD36F9">
        <w:rPr>
          <w:rFonts w:ascii="Arial" w:eastAsia="Calibri" w:hAnsi="Arial" w:cs="Arial"/>
          <w:sz w:val="22"/>
          <w:szCs w:val="22"/>
        </w:rPr>
        <w:t>ember</w:t>
      </w:r>
      <w:r w:rsidR="001947F2">
        <w:rPr>
          <w:rFonts w:ascii="Arial" w:eastAsia="Calibri" w:hAnsi="Arial" w:cs="Arial"/>
          <w:sz w:val="22"/>
          <w:szCs w:val="22"/>
        </w:rPr>
        <w:t>-Elected Trustees</w:t>
      </w:r>
      <w:r w:rsidRPr="00DD36F9">
        <w:rPr>
          <w:rFonts w:ascii="Arial" w:eastAsia="Calibri" w:hAnsi="Arial" w:cs="Arial"/>
          <w:sz w:val="22"/>
          <w:szCs w:val="22"/>
        </w:rPr>
        <w:t xml:space="preserve"> and three </w:t>
      </w:r>
      <w:r w:rsidR="001947F2">
        <w:rPr>
          <w:rFonts w:ascii="Arial" w:eastAsia="Calibri" w:hAnsi="Arial" w:cs="Arial"/>
          <w:sz w:val="22"/>
          <w:szCs w:val="22"/>
        </w:rPr>
        <w:t>Employer-Appointed Trustees</w:t>
      </w:r>
      <w:r w:rsidRPr="00DD36F9">
        <w:rPr>
          <w:rFonts w:ascii="Arial" w:eastAsia="Calibri" w:hAnsi="Arial" w:cs="Arial"/>
          <w:sz w:val="22"/>
          <w:szCs w:val="22"/>
        </w:rPr>
        <w:t>.</w:t>
      </w:r>
    </w:p>
    <w:p w14:paraId="3229CB47" w14:textId="13516E8C" w:rsidR="00F954D5" w:rsidRPr="00DD36F9" w:rsidRDefault="001947F2" w:rsidP="006C0860">
      <w:pPr>
        <w:spacing w:after="120" w:line="360" w:lineRule="auto"/>
        <w:ind w:left="720"/>
        <w:contextualSpacing/>
        <w:jc w:val="both"/>
        <w:rPr>
          <w:rFonts w:ascii="Arial" w:eastAsia="Calibri" w:hAnsi="Arial" w:cs="Arial"/>
          <w:sz w:val="22"/>
          <w:szCs w:val="22"/>
        </w:rPr>
      </w:pPr>
      <w:r>
        <w:rPr>
          <w:rFonts w:ascii="Arial" w:eastAsia="Calibri" w:hAnsi="Arial" w:cs="Arial"/>
          <w:sz w:val="22"/>
          <w:szCs w:val="22"/>
        </w:rPr>
        <w:t>Explain if the composition is in accordance with the provisions of the Pension Funds Act</w:t>
      </w:r>
      <w:r w:rsidR="00F954D5" w:rsidRPr="00DD36F9">
        <w:rPr>
          <w:rFonts w:ascii="Arial" w:eastAsia="Calibri" w:hAnsi="Arial" w:cs="Arial"/>
          <w:sz w:val="22"/>
          <w:szCs w:val="22"/>
        </w:rPr>
        <w:t xml:space="preserve">. </w:t>
      </w:r>
      <w:r w:rsidR="00F364F5" w:rsidRPr="00DD36F9">
        <w:rPr>
          <w:rFonts w:ascii="Arial" w:eastAsia="Calibri" w:hAnsi="Arial" w:cs="Arial"/>
          <w:sz w:val="22"/>
          <w:szCs w:val="22"/>
        </w:rPr>
        <w:tab/>
      </w:r>
      <w:r w:rsidR="00F364F5" w:rsidRPr="00DD36F9">
        <w:rPr>
          <w:rFonts w:ascii="Arial" w:eastAsia="Calibri" w:hAnsi="Arial" w:cs="Arial"/>
          <w:sz w:val="22"/>
          <w:szCs w:val="22"/>
        </w:rPr>
        <w:tab/>
      </w:r>
      <w:r w:rsidR="00F364F5" w:rsidRPr="00DD36F9">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sidR="00F954D5" w:rsidRPr="00DD36F9">
        <w:rPr>
          <w:rFonts w:ascii="Arial" w:eastAsia="Calibri" w:hAnsi="Arial" w:cs="Arial"/>
          <w:b/>
          <w:sz w:val="22"/>
          <w:szCs w:val="22"/>
        </w:rPr>
        <w:t>(5)</w:t>
      </w:r>
    </w:p>
    <w:tbl>
      <w:tblPr>
        <w:tblStyle w:val="TableGrid"/>
        <w:tblW w:w="0" w:type="auto"/>
        <w:tblLook w:val="04A0" w:firstRow="1" w:lastRow="0" w:firstColumn="1" w:lastColumn="0" w:noHBand="0" w:noVBand="1"/>
      </w:tblPr>
      <w:tblGrid>
        <w:gridCol w:w="9016"/>
      </w:tblGrid>
      <w:tr w:rsidR="009563C2" w:rsidRPr="00DD36F9" w14:paraId="42C94118" w14:textId="77777777" w:rsidTr="009563C2">
        <w:tc>
          <w:tcPr>
            <w:tcW w:w="9016" w:type="dxa"/>
          </w:tcPr>
          <w:p w14:paraId="1F96BC2C" w14:textId="360AB38C" w:rsidR="009563C2" w:rsidRPr="00DD36F9" w:rsidRDefault="009563C2" w:rsidP="006C0860">
            <w:pPr>
              <w:numPr>
                <w:ilvl w:val="0"/>
                <w:numId w:val="10"/>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Every fund shall have a </w:t>
            </w:r>
            <w:r w:rsidR="001947F2">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oard consisting of at least four board members, at least 50% of whom the members of the fund shall have the right to elect.</w:t>
            </w:r>
          </w:p>
          <w:p w14:paraId="74BDA5FE" w14:textId="0E6DDAD1" w:rsidR="009563C2" w:rsidRPr="00DD36F9" w:rsidRDefault="009563C2" w:rsidP="006C0860">
            <w:pPr>
              <w:numPr>
                <w:ilvl w:val="0"/>
                <w:numId w:val="10"/>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The composition of the </w:t>
            </w:r>
            <w:r w:rsidR="001947F2">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 xml:space="preserve">oard shall </w:t>
            </w:r>
            <w:proofErr w:type="gramStart"/>
            <w:r w:rsidRPr="00DD36F9">
              <w:rPr>
                <w:rFonts w:ascii="Arial" w:eastAsia="Calibri" w:hAnsi="Arial" w:cs="Arial"/>
                <w:color w:val="FF0000"/>
                <w:sz w:val="22"/>
                <w:szCs w:val="22"/>
                <w:lang w:val="en-GB"/>
              </w:rPr>
              <w:t>at all times</w:t>
            </w:r>
            <w:proofErr w:type="gramEnd"/>
            <w:r w:rsidRPr="00DD36F9">
              <w:rPr>
                <w:rFonts w:ascii="Arial" w:eastAsia="Calibri" w:hAnsi="Arial" w:cs="Arial"/>
                <w:color w:val="FF0000"/>
                <w:sz w:val="22"/>
                <w:szCs w:val="22"/>
                <w:lang w:val="en-GB"/>
              </w:rPr>
              <w:t xml:space="preserve"> comply with the requirements of the rules of the fund and any vacancy on such board shall be filled within such period as prescribed. The constitution of a </w:t>
            </w:r>
            <w:r w:rsidR="001947F2">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 xml:space="preserve">oard, the election procedure of the members mentioned in that subsection, the appointment and terms of office of the members, the procedures at meetings, the voting rights of members, the quorum for a meeting, the breaking of deadlocks and the powers of the </w:t>
            </w:r>
            <w:r w:rsidR="001947F2">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 xml:space="preserve">oard shall be set out in the rules of the fund. However, that if a </w:t>
            </w:r>
            <w:r w:rsidR="001947F2">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oard consists of four members or less, all the members shall constitute a quorum at a meeting.</w:t>
            </w:r>
          </w:p>
          <w:p w14:paraId="2A960274" w14:textId="27704EA2" w:rsidR="009563C2" w:rsidRPr="00DD36F9" w:rsidRDefault="009563C2" w:rsidP="006C0860">
            <w:pPr>
              <w:numPr>
                <w:ilvl w:val="0"/>
                <w:numId w:val="10"/>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Board members must within six months of their appointment meet the </w:t>
            </w:r>
            <w:r w:rsidR="001947F2" w:rsidRPr="00DD36F9">
              <w:rPr>
                <w:rFonts w:ascii="Arial" w:eastAsia="Calibri" w:hAnsi="Arial" w:cs="Arial"/>
                <w:color w:val="FF0000"/>
                <w:sz w:val="22"/>
                <w:szCs w:val="22"/>
                <w:lang w:val="en-GB"/>
              </w:rPr>
              <w:t>prescribed skills</w:t>
            </w:r>
            <w:r w:rsidRPr="00DD36F9">
              <w:rPr>
                <w:rFonts w:ascii="Arial" w:eastAsia="Calibri" w:hAnsi="Arial" w:cs="Arial"/>
                <w:color w:val="FF0000"/>
                <w:sz w:val="22"/>
                <w:szCs w:val="22"/>
                <w:lang w:val="en-GB"/>
              </w:rPr>
              <w:t xml:space="preserve"> and training and must maintain these skills and training requirements throughout their tenure</w:t>
            </w:r>
            <w:r w:rsidR="001947F2">
              <w:rPr>
                <w:rFonts w:ascii="Arial" w:eastAsia="Calibri" w:hAnsi="Arial" w:cs="Arial"/>
                <w:color w:val="FF0000"/>
                <w:sz w:val="22"/>
                <w:szCs w:val="22"/>
                <w:lang w:val="en-GB"/>
              </w:rPr>
              <w:t>, i.e. the FSCA’s Trustee Training Toolkit</w:t>
            </w:r>
            <w:r w:rsidRPr="00DD36F9">
              <w:rPr>
                <w:rFonts w:ascii="Arial" w:eastAsia="Calibri" w:hAnsi="Arial" w:cs="Arial"/>
                <w:color w:val="FF0000"/>
                <w:sz w:val="22"/>
                <w:szCs w:val="22"/>
                <w:lang w:val="en-GB"/>
              </w:rPr>
              <w:t>.</w:t>
            </w:r>
            <w:r w:rsidR="001947F2">
              <w:rPr>
                <w:rFonts w:ascii="Arial" w:eastAsia="Calibri" w:hAnsi="Arial" w:cs="Arial"/>
                <w:color w:val="FF0000"/>
                <w:sz w:val="22"/>
                <w:szCs w:val="22"/>
                <w:lang w:val="en-GB"/>
              </w:rPr>
              <w:t xml:space="preserve"> Trustees are also required to complete a signed declaration to that effect.</w:t>
            </w:r>
          </w:p>
          <w:p w14:paraId="57E8D54F" w14:textId="42F4E778" w:rsidR="009563C2" w:rsidRPr="00DD36F9" w:rsidRDefault="009563C2" w:rsidP="006C0860">
            <w:pPr>
              <w:numPr>
                <w:ilvl w:val="0"/>
                <w:numId w:val="10"/>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Boards of </w:t>
            </w:r>
            <w:r w:rsidR="001947F2">
              <w:rPr>
                <w:rFonts w:ascii="Arial" w:eastAsia="Calibri" w:hAnsi="Arial" w:cs="Arial"/>
                <w:color w:val="FF0000"/>
                <w:sz w:val="22"/>
                <w:szCs w:val="22"/>
                <w:lang w:val="en-GB"/>
              </w:rPr>
              <w:t>T</w:t>
            </w:r>
            <w:r w:rsidRPr="00DD36F9">
              <w:rPr>
                <w:rFonts w:ascii="Arial" w:eastAsia="Calibri" w:hAnsi="Arial" w:cs="Arial"/>
                <w:color w:val="FF0000"/>
                <w:sz w:val="22"/>
                <w:szCs w:val="22"/>
                <w:lang w:val="en-GB"/>
              </w:rPr>
              <w:t xml:space="preserve">rustees are required to inform the </w:t>
            </w:r>
            <w:r w:rsidR="00ED3085">
              <w:rPr>
                <w:rFonts w:ascii="Arial" w:eastAsia="Calibri" w:hAnsi="Arial" w:cs="Arial"/>
                <w:color w:val="FF0000"/>
                <w:sz w:val="22"/>
                <w:szCs w:val="22"/>
                <w:lang w:val="en-GB"/>
              </w:rPr>
              <w:t>FSCA</w:t>
            </w:r>
            <w:r w:rsidRPr="00DD36F9">
              <w:rPr>
                <w:rFonts w:ascii="Arial" w:eastAsia="Calibri" w:hAnsi="Arial" w:cs="Arial"/>
                <w:color w:val="FF0000"/>
                <w:sz w:val="22"/>
                <w:szCs w:val="22"/>
                <w:lang w:val="en-GB"/>
              </w:rPr>
              <w:t xml:space="preserve"> of the departure of </w:t>
            </w:r>
            <w:r w:rsidR="00ED3085">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oard members who leave for reasons not related to the ending of their term</w:t>
            </w:r>
          </w:p>
          <w:p w14:paraId="1A4C283E" w14:textId="1A6FD130" w:rsidR="009563C2" w:rsidRDefault="009563C2" w:rsidP="006C0860">
            <w:pPr>
              <w:numPr>
                <w:ilvl w:val="0"/>
                <w:numId w:val="10"/>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If the </w:t>
            </w:r>
            <w:r w:rsidR="00ED3085">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 xml:space="preserve">oard </w:t>
            </w:r>
            <w:r w:rsidR="00ED3085">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ecomes aware of material circumstances which may seriously prejudice the financial viability of the fund or its members</w:t>
            </w:r>
            <w:r w:rsidR="00ED3085" w:rsidRPr="00DD36F9">
              <w:rPr>
                <w:rFonts w:ascii="Arial" w:eastAsia="Calibri" w:hAnsi="Arial" w:cs="Arial"/>
                <w:color w:val="FF0000"/>
                <w:sz w:val="22"/>
                <w:szCs w:val="22"/>
                <w:lang w:val="en-GB"/>
              </w:rPr>
              <w:t>, it</w:t>
            </w:r>
            <w:r w:rsidRPr="00DD36F9">
              <w:rPr>
                <w:rFonts w:ascii="Arial" w:eastAsia="Calibri" w:hAnsi="Arial" w:cs="Arial"/>
                <w:color w:val="FF0000"/>
                <w:sz w:val="22"/>
                <w:szCs w:val="22"/>
                <w:lang w:val="en-GB"/>
              </w:rPr>
              <w:t xml:space="preserve"> must notify the registrar in writing.</w:t>
            </w:r>
          </w:p>
          <w:p w14:paraId="6CBB5422" w14:textId="3111DE5C" w:rsidR="00F82ECB" w:rsidRPr="00DD36F9" w:rsidRDefault="00F82ECB" w:rsidP="006C0860">
            <w:pPr>
              <w:numPr>
                <w:ilvl w:val="0"/>
                <w:numId w:val="10"/>
              </w:numPr>
              <w:spacing w:after="120" w:line="360" w:lineRule="auto"/>
              <w:contextualSpacing/>
              <w:jc w:val="both"/>
              <w:rPr>
                <w:rFonts w:ascii="Arial" w:eastAsia="Calibri" w:hAnsi="Arial" w:cs="Arial"/>
                <w:color w:val="FF0000"/>
                <w:sz w:val="22"/>
                <w:szCs w:val="22"/>
                <w:lang w:val="en-GB"/>
              </w:rPr>
            </w:pPr>
            <w:r>
              <w:rPr>
                <w:rFonts w:ascii="Arial" w:eastAsia="Calibri" w:hAnsi="Arial" w:cs="Arial"/>
                <w:color w:val="FF0000"/>
                <w:sz w:val="22"/>
                <w:szCs w:val="22"/>
                <w:lang w:val="en-GB"/>
              </w:rPr>
              <w:lastRenderedPageBreak/>
              <w:t>In terms of section 26(2)(a) of the Pensions Fund Act, the FSCA may appoint Trustees whenever a retirement fund is not properly constituted.</w:t>
            </w:r>
          </w:p>
          <w:p w14:paraId="2756E4C0" w14:textId="77777777" w:rsidR="006A5647" w:rsidRPr="00DD36F9" w:rsidRDefault="006A5647" w:rsidP="006C0860">
            <w:pPr>
              <w:spacing w:after="120" w:line="360" w:lineRule="auto"/>
              <w:contextualSpacing/>
              <w:jc w:val="both"/>
              <w:rPr>
                <w:rFonts w:ascii="Arial" w:eastAsia="Calibri" w:hAnsi="Arial" w:cs="Arial"/>
                <w:b/>
                <w:bCs/>
                <w:color w:val="FF0000"/>
                <w:sz w:val="22"/>
                <w:szCs w:val="22"/>
              </w:rPr>
            </w:pPr>
            <w:bookmarkStart w:id="4" w:name="section7B"/>
          </w:p>
          <w:p w14:paraId="76B0A59E" w14:textId="2787E003" w:rsidR="009563C2" w:rsidRPr="00DD36F9" w:rsidRDefault="009563C2" w:rsidP="006C0860">
            <w:pPr>
              <w:spacing w:after="120" w:line="360" w:lineRule="auto"/>
              <w:contextualSpacing/>
              <w:jc w:val="both"/>
              <w:rPr>
                <w:rFonts w:ascii="Arial" w:eastAsia="Calibri" w:hAnsi="Arial" w:cs="Arial"/>
                <w:b/>
                <w:bCs/>
                <w:color w:val="FF0000"/>
                <w:sz w:val="22"/>
                <w:szCs w:val="22"/>
              </w:rPr>
            </w:pPr>
            <w:r w:rsidRPr="00DD36F9">
              <w:rPr>
                <w:rFonts w:ascii="Arial" w:eastAsia="Calibri" w:hAnsi="Arial" w:cs="Arial"/>
                <w:b/>
                <w:bCs/>
                <w:color w:val="FF0000"/>
                <w:sz w:val="22"/>
                <w:szCs w:val="22"/>
              </w:rPr>
              <w:t>Exemptions</w:t>
            </w:r>
            <w:bookmarkEnd w:id="4"/>
          </w:p>
          <w:p w14:paraId="71CE8918" w14:textId="77777777" w:rsidR="009563C2" w:rsidRPr="00DD36F9" w:rsidRDefault="009563C2"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 xml:space="preserve">The Commissioner may allow exemptions </w:t>
            </w:r>
          </w:p>
          <w:p w14:paraId="1B6E50BC" w14:textId="52C9062E" w:rsidR="009563C2" w:rsidRPr="00DD36F9" w:rsidRDefault="009563C2" w:rsidP="006C0860">
            <w:pPr>
              <w:numPr>
                <w:ilvl w:val="0"/>
                <w:numId w:val="11"/>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If it is impractical and expensive to have a </w:t>
            </w:r>
            <w:r w:rsidR="00F44A75">
              <w:rPr>
                <w:rFonts w:ascii="Arial" w:eastAsia="Calibri" w:hAnsi="Arial" w:cs="Arial"/>
                <w:color w:val="FF0000"/>
                <w:sz w:val="22"/>
                <w:szCs w:val="22"/>
                <w:lang w:val="en-GB"/>
              </w:rPr>
              <w:t>Bo</w:t>
            </w:r>
            <w:r w:rsidRPr="00DD36F9">
              <w:rPr>
                <w:rFonts w:ascii="Arial" w:eastAsia="Calibri" w:hAnsi="Arial" w:cs="Arial"/>
                <w:color w:val="FF0000"/>
                <w:sz w:val="22"/>
                <w:szCs w:val="22"/>
                <w:lang w:val="en-GB"/>
              </w:rPr>
              <w:t xml:space="preserve">ard of at least four members. A </w:t>
            </w:r>
            <w:r w:rsidR="00F44A75">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 xml:space="preserve">oard of less than four members will be allowed provided that the members will elect at least 50% of the </w:t>
            </w:r>
            <w:r w:rsidR="00F44A75">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 xml:space="preserve">oard members. </w:t>
            </w:r>
          </w:p>
          <w:p w14:paraId="721C0F3D" w14:textId="04FEF073" w:rsidR="009563C2" w:rsidRPr="00DD36F9" w:rsidRDefault="009563C2" w:rsidP="006C0860">
            <w:pPr>
              <w:numPr>
                <w:ilvl w:val="0"/>
                <w:numId w:val="11"/>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The requirement that the members of the fund have the right to elect members of the </w:t>
            </w:r>
            <w:r w:rsidR="00F44A75">
              <w:rPr>
                <w:rFonts w:ascii="Arial" w:eastAsia="Calibri" w:hAnsi="Arial" w:cs="Arial"/>
                <w:color w:val="FF0000"/>
                <w:sz w:val="22"/>
                <w:szCs w:val="22"/>
                <w:lang w:val="en-GB"/>
              </w:rPr>
              <w:t>B</w:t>
            </w:r>
            <w:r w:rsidRPr="00DD36F9">
              <w:rPr>
                <w:rFonts w:ascii="Arial" w:eastAsia="Calibri" w:hAnsi="Arial" w:cs="Arial"/>
                <w:color w:val="FF0000"/>
                <w:sz w:val="22"/>
                <w:szCs w:val="22"/>
                <w:lang w:val="en-GB"/>
              </w:rPr>
              <w:t>oard, if the fund IS:</w:t>
            </w:r>
          </w:p>
          <w:p w14:paraId="39819A49" w14:textId="77777777" w:rsidR="009563C2" w:rsidRPr="00DD36F9" w:rsidRDefault="009563C2" w:rsidP="006C0860">
            <w:pPr>
              <w:numPr>
                <w:ilvl w:val="0"/>
                <w:numId w:val="12"/>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for the benefit of employees of different employers (umbrella funds)</w:t>
            </w:r>
          </w:p>
          <w:p w14:paraId="3C08B790" w14:textId="77777777" w:rsidR="009563C2" w:rsidRPr="00DD36F9" w:rsidRDefault="009563C2" w:rsidP="006C0860">
            <w:pPr>
              <w:numPr>
                <w:ilvl w:val="0"/>
                <w:numId w:val="12"/>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a retirement annuity </w:t>
            </w:r>
            <w:proofErr w:type="gramStart"/>
            <w:r w:rsidRPr="00DD36F9">
              <w:rPr>
                <w:rFonts w:ascii="Arial" w:eastAsia="Calibri" w:hAnsi="Arial" w:cs="Arial"/>
                <w:color w:val="FF0000"/>
                <w:sz w:val="22"/>
                <w:szCs w:val="22"/>
                <w:lang w:val="en-GB"/>
              </w:rPr>
              <w:t>fund;</w:t>
            </w:r>
            <w:proofErr w:type="gramEnd"/>
          </w:p>
          <w:p w14:paraId="3576EF5F" w14:textId="77777777" w:rsidR="009563C2" w:rsidRPr="00DD36F9" w:rsidRDefault="009563C2" w:rsidP="006C0860">
            <w:pPr>
              <w:numPr>
                <w:ilvl w:val="0"/>
                <w:numId w:val="12"/>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a beneficiary fund; or</w:t>
            </w:r>
          </w:p>
          <w:p w14:paraId="2EC9E41B" w14:textId="0888380D" w:rsidR="009563C2" w:rsidRPr="00DD36F9" w:rsidRDefault="009563C2" w:rsidP="006C0860">
            <w:pPr>
              <w:numPr>
                <w:ilvl w:val="0"/>
                <w:numId w:val="12"/>
              </w:num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a </w:t>
            </w:r>
            <w:r w:rsidR="00F44A75">
              <w:rPr>
                <w:rFonts w:ascii="Arial" w:eastAsia="Calibri" w:hAnsi="Arial" w:cs="Arial"/>
                <w:color w:val="FF0000"/>
                <w:sz w:val="22"/>
                <w:szCs w:val="22"/>
                <w:lang w:val="en-GB"/>
              </w:rPr>
              <w:t>P</w:t>
            </w:r>
            <w:r w:rsidRPr="00DD36F9">
              <w:rPr>
                <w:rFonts w:ascii="Arial" w:eastAsia="Calibri" w:hAnsi="Arial" w:cs="Arial"/>
                <w:color w:val="FF0000"/>
                <w:sz w:val="22"/>
                <w:szCs w:val="22"/>
                <w:lang w:val="en-GB"/>
              </w:rPr>
              <w:t xml:space="preserve">ension </w:t>
            </w:r>
            <w:r w:rsidR="00F44A75">
              <w:rPr>
                <w:rFonts w:ascii="Arial" w:eastAsia="Calibri" w:hAnsi="Arial" w:cs="Arial"/>
                <w:color w:val="FF0000"/>
                <w:sz w:val="22"/>
                <w:szCs w:val="22"/>
                <w:lang w:val="en-GB"/>
              </w:rPr>
              <w:t>P</w:t>
            </w:r>
            <w:r w:rsidRPr="00DD36F9">
              <w:rPr>
                <w:rFonts w:ascii="Arial" w:eastAsia="Calibri" w:hAnsi="Arial" w:cs="Arial"/>
                <w:color w:val="FF0000"/>
                <w:sz w:val="22"/>
                <w:szCs w:val="22"/>
                <w:lang w:val="en-GB"/>
              </w:rPr>
              <w:t xml:space="preserve">reservation </w:t>
            </w:r>
            <w:r w:rsidR="00F44A75">
              <w:rPr>
                <w:rFonts w:ascii="Arial" w:eastAsia="Calibri" w:hAnsi="Arial" w:cs="Arial"/>
                <w:color w:val="FF0000"/>
                <w:sz w:val="22"/>
                <w:szCs w:val="22"/>
                <w:lang w:val="en-GB"/>
              </w:rPr>
              <w:t>F</w:t>
            </w:r>
            <w:r w:rsidRPr="00DD36F9">
              <w:rPr>
                <w:rFonts w:ascii="Arial" w:eastAsia="Calibri" w:hAnsi="Arial" w:cs="Arial"/>
                <w:color w:val="FF0000"/>
                <w:sz w:val="22"/>
                <w:szCs w:val="22"/>
                <w:lang w:val="en-GB"/>
              </w:rPr>
              <w:t xml:space="preserve">und or a </w:t>
            </w:r>
            <w:r w:rsidR="00F44A75">
              <w:rPr>
                <w:rFonts w:ascii="Arial" w:eastAsia="Calibri" w:hAnsi="Arial" w:cs="Arial"/>
                <w:color w:val="FF0000"/>
                <w:sz w:val="22"/>
                <w:szCs w:val="22"/>
                <w:lang w:val="en-GB"/>
              </w:rPr>
              <w:t>P</w:t>
            </w:r>
            <w:r w:rsidRPr="00DD36F9">
              <w:rPr>
                <w:rFonts w:ascii="Arial" w:eastAsia="Calibri" w:hAnsi="Arial" w:cs="Arial"/>
                <w:color w:val="FF0000"/>
                <w:sz w:val="22"/>
                <w:szCs w:val="22"/>
                <w:lang w:val="en-GB"/>
              </w:rPr>
              <w:t xml:space="preserve">rovident </w:t>
            </w:r>
            <w:r w:rsidR="00F44A75">
              <w:rPr>
                <w:rFonts w:ascii="Arial" w:eastAsia="Calibri" w:hAnsi="Arial" w:cs="Arial"/>
                <w:color w:val="FF0000"/>
                <w:sz w:val="22"/>
                <w:szCs w:val="22"/>
                <w:lang w:val="en-GB"/>
              </w:rPr>
              <w:t>P</w:t>
            </w:r>
            <w:r w:rsidRPr="00DD36F9">
              <w:rPr>
                <w:rFonts w:ascii="Arial" w:eastAsia="Calibri" w:hAnsi="Arial" w:cs="Arial"/>
                <w:color w:val="FF0000"/>
                <w:sz w:val="22"/>
                <w:szCs w:val="22"/>
                <w:lang w:val="en-GB"/>
              </w:rPr>
              <w:t xml:space="preserve">reservation </w:t>
            </w:r>
            <w:r w:rsidR="00F44A75">
              <w:rPr>
                <w:rFonts w:ascii="Arial" w:eastAsia="Calibri" w:hAnsi="Arial" w:cs="Arial"/>
                <w:color w:val="FF0000"/>
                <w:sz w:val="22"/>
                <w:szCs w:val="22"/>
                <w:lang w:val="en-GB"/>
              </w:rPr>
              <w:t>F</w:t>
            </w:r>
            <w:r w:rsidRPr="00DD36F9">
              <w:rPr>
                <w:rFonts w:ascii="Arial" w:eastAsia="Calibri" w:hAnsi="Arial" w:cs="Arial"/>
                <w:color w:val="FF0000"/>
                <w:sz w:val="22"/>
                <w:szCs w:val="22"/>
                <w:lang w:val="en-GB"/>
              </w:rPr>
              <w:t>und</w:t>
            </w:r>
            <w:r w:rsidR="00F44A75">
              <w:rPr>
                <w:rFonts w:ascii="Arial" w:eastAsia="Calibri" w:hAnsi="Arial" w:cs="Arial"/>
                <w:color w:val="FF0000"/>
                <w:sz w:val="22"/>
                <w:szCs w:val="22"/>
                <w:lang w:val="en-GB"/>
              </w:rPr>
              <w:t>.</w:t>
            </w:r>
          </w:p>
          <w:p w14:paraId="2276CDFE" w14:textId="2E35828B" w:rsidR="009563C2" w:rsidRPr="00DD36F9" w:rsidRDefault="009563C2" w:rsidP="003C01B9">
            <w:pPr>
              <w:numPr>
                <w:ilvl w:val="0"/>
                <w:numId w:val="12"/>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GB"/>
              </w:rPr>
              <w:t xml:space="preserve">Exemptions may be withdrawn if the fund no longer meets the conditions of the exemption. </w:t>
            </w:r>
          </w:p>
        </w:tc>
      </w:tr>
    </w:tbl>
    <w:p w14:paraId="478CD7A9" w14:textId="77777777" w:rsidR="009D3E34" w:rsidRPr="00DD36F9" w:rsidRDefault="009D3E34" w:rsidP="006C0860">
      <w:pPr>
        <w:spacing w:after="120" w:line="360" w:lineRule="auto"/>
        <w:contextualSpacing/>
        <w:jc w:val="both"/>
        <w:rPr>
          <w:rFonts w:ascii="Arial" w:eastAsia="Calibri" w:hAnsi="Arial" w:cs="Arial"/>
          <w:sz w:val="22"/>
          <w:szCs w:val="22"/>
        </w:rPr>
      </w:pPr>
    </w:p>
    <w:p w14:paraId="665578D6" w14:textId="40C7E678" w:rsidR="00C95BE4" w:rsidRPr="00DD36F9" w:rsidRDefault="009D3E34"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Discuss</w:t>
      </w:r>
      <w:r w:rsidR="00EE6112" w:rsidRPr="00DD36F9">
        <w:rPr>
          <w:rFonts w:ascii="Arial" w:eastAsia="Calibri" w:hAnsi="Arial" w:cs="Arial"/>
          <w:sz w:val="22"/>
          <w:szCs w:val="22"/>
        </w:rPr>
        <w:t xml:space="preserve"> the </w:t>
      </w:r>
      <w:r w:rsidR="00F44A75">
        <w:rPr>
          <w:rFonts w:ascii="Arial" w:eastAsia="Calibri" w:hAnsi="Arial" w:cs="Arial"/>
          <w:sz w:val="22"/>
          <w:szCs w:val="22"/>
        </w:rPr>
        <w:t>responsibilities/duties of each of</w:t>
      </w:r>
      <w:r w:rsidR="00EE6112" w:rsidRPr="00DD36F9">
        <w:rPr>
          <w:rFonts w:ascii="Arial" w:eastAsia="Calibri" w:hAnsi="Arial" w:cs="Arial"/>
          <w:sz w:val="22"/>
          <w:szCs w:val="22"/>
        </w:rPr>
        <w:t xml:space="preserve"> the </w:t>
      </w:r>
      <w:proofErr w:type="gramStart"/>
      <w:r w:rsidR="00EE6112" w:rsidRPr="00DD36F9">
        <w:rPr>
          <w:rFonts w:ascii="Arial" w:eastAsia="Calibri" w:hAnsi="Arial" w:cs="Arial"/>
          <w:sz w:val="22"/>
          <w:szCs w:val="22"/>
        </w:rPr>
        <w:t>following;</w:t>
      </w:r>
      <w:proofErr w:type="gramEnd"/>
      <w:r w:rsidR="00C95BE4" w:rsidRPr="00DD36F9">
        <w:rPr>
          <w:rFonts w:ascii="Arial" w:eastAsia="Calibri" w:hAnsi="Arial" w:cs="Arial"/>
          <w:sz w:val="22"/>
          <w:szCs w:val="22"/>
        </w:rPr>
        <w:t xml:space="preserve"> </w:t>
      </w:r>
      <w:r w:rsidRPr="00DD36F9">
        <w:rPr>
          <w:rFonts w:ascii="Arial" w:eastAsia="Calibri" w:hAnsi="Arial" w:cs="Arial"/>
          <w:sz w:val="22"/>
          <w:szCs w:val="22"/>
        </w:rPr>
        <w:tab/>
      </w:r>
      <w:r w:rsidRPr="00DD36F9">
        <w:rPr>
          <w:rFonts w:ascii="Arial" w:eastAsia="Calibri" w:hAnsi="Arial" w:cs="Arial"/>
          <w:sz w:val="22"/>
          <w:szCs w:val="22"/>
        </w:rPr>
        <w:tab/>
      </w:r>
      <w:r w:rsidRPr="00DD36F9">
        <w:rPr>
          <w:rFonts w:ascii="Arial" w:eastAsia="Calibri" w:hAnsi="Arial" w:cs="Arial"/>
          <w:sz w:val="22"/>
          <w:szCs w:val="22"/>
        </w:rPr>
        <w:tab/>
      </w:r>
      <w:r w:rsidRPr="00DD36F9">
        <w:rPr>
          <w:rFonts w:ascii="Arial" w:eastAsia="Calibri" w:hAnsi="Arial" w:cs="Arial"/>
          <w:sz w:val="22"/>
          <w:szCs w:val="22"/>
        </w:rPr>
        <w:tab/>
      </w:r>
      <w:r w:rsidRPr="00DD36F9">
        <w:rPr>
          <w:rFonts w:ascii="Arial" w:eastAsia="Calibri" w:hAnsi="Arial" w:cs="Arial"/>
          <w:b/>
          <w:sz w:val="22"/>
          <w:szCs w:val="22"/>
        </w:rPr>
        <w:t>(6)</w:t>
      </w:r>
    </w:p>
    <w:tbl>
      <w:tblPr>
        <w:tblStyle w:val="TableGrid"/>
        <w:tblW w:w="0" w:type="auto"/>
        <w:tblInd w:w="279" w:type="dxa"/>
        <w:tblLook w:val="04A0" w:firstRow="1" w:lastRow="0" w:firstColumn="1" w:lastColumn="0" w:noHBand="0" w:noVBand="1"/>
      </w:tblPr>
      <w:tblGrid>
        <w:gridCol w:w="2126"/>
        <w:gridCol w:w="6611"/>
      </w:tblGrid>
      <w:tr w:rsidR="00074194" w:rsidRPr="00DD36F9" w14:paraId="5009DD94" w14:textId="5769118F" w:rsidTr="001541BF">
        <w:trPr>
          <w:trHeight w:val="1758"/>
        </w:trPr>
        <w:tc>
          <w:tcPr>
            <w:tcW w:w="2126" w:type="dxa"/>
          </w:tcPr>
          <w:p w14:paraId="5C6CABDB" w14:textId="4FE1544C" w:rsidR="006D05B9" w:rsidRPr="00DD36F9" w:rsidRDefault="006D05B9" w:rsidP="006C0860">
            <w:pPr>
              <w:pStyle w:val="ListParagraph"/>
              <w:numPr>
                <w:ilvl w:val="0"/>
                <w:numId w:val="3"/>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Trustee</w:t>
            </w:r>
          </w:p>
        </w:tc>
        <w:tc>
          <w:tcPr>
            <w:tcW w:w="6611" w:type="dxa"/>
          </w:tcPr>
          <w:p w14:paraId="43286F27" w14:textId="42B89EE1"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 xml:space="preserve">1. Act with care, utmost good faith and due </w:t>
            </w:r>
            <w:r w:rsidR="001541BF" w:rsidRPr="00DD36F9">
              <w:rPr>
                <w:rFonts w:ascii="Arial" w:eastAsia="Calibri" w:hAnsi="Arial" w:cs="Arial"/>
                <w:color w:val="FF0000"/>
                <w:sz w:val="22"/>
                <w:szCs w:val="22"/>
                <w:lang w:val="en-US"/>
              </w:rPr>
              <w:t>diligence</w:t>
            </w:r>
            <w:r w:rsidRPr="00DD36F9">
              <w:rPr>
                <w:rFonts w:ascii="Arial" w:eastAsia="Calibri" w:hAnsi="Arial" w:cs="Arial"/>
                <w:color w:val="FF0000"/>
                <w:sz w:val="22"/>
                <w:szCs w:val="22"/>
                <w:lang w:val="en-US"/>
              </w:rPr>
              <w:t>.</w:t>
            </w:r>
          </w:p>
          <w:p w14:paraId="013D0DC7" w14:textId="77777777"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2. Ensure that the Rules, operations and administration of the fund comply with the Act.</w:t>
            </w:r>
          </w:p>
          <w:p w14:paraId="1E464045" w14:textId="77777777"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 xml:space="preserve">3. Know the specific Rules in detail, as well as the relevant Act. </w:t>
            </w:r>
          </w:p>
          <w:p w14:paraId="081C5AA8" w14:textId="126BC51F"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 xml:space="preserve">4. Know the </w:t>
            </w:r>
            <w:r w:rsidR="00E153B0">
              <w:rPr>
                <w:rFonts w:ascii="Arial" w:eastAsia="Calibri" w:hAnsi="Arial" w:cs="Arial"/>
                <w:color w:val="FF0000"/>
                <w:sz w:val="22"/>
                <w:szCs w:val="22"/>
                <w:lang w:val="en-US"/>
              </w:rPr>
              <w:t>Fund’s rules</w:t>
            </w:r>
            <w:r w:rsidRPr="00DD36F9">
              <w:rPr>
                <w:rFonts w:ascii="Arial" w:eastAsia="Calibri" w:hAnsi="Arial" w:cs="Arial"/>
                <w:color w:val="FF0000"/>
                <w:sz w:val="22"/>
                <w:szCs w:val="22"/>
                <w:lang w:val="en-US"/>
              </w:rPr>
              <w:t xml:space="preserve"> and other policy documents.</w:t>
            </w:r>
          </w:p>
          <w:p w14:paraId="42CE97DD" w14:textId="77777777"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 xml:space="preserve">5. Administer the fund as prescribed by the Rules of the fund. </w:t>
            </w:r>
          </w:p>
          <w:p w14:paraId="0AA4DDA8" w14:textId="4B76041D"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 xml:space="preserve">6. Obtain expert advice on matters where the </w:t>
            </w:r>
            <w:r w:rsidR="00E153B0">
              <w:rPr>
                <w:rFonts w:ascii="Arial" w:eastAsia="Calibri" w:hAnsi="Arial" w:cs="Arial"/>
                <w:color w:val="FF0000"/>
                <w:sz w:val="22"/>
                <w:szCs w:val="22"/>
                <w:lang w:val="en-US"/>
              </w:rPr>
              <w:t>B</w:t>
            </w:r>
            <w:r w:rsidRPr="00DD36F9">
              <w:rPr>
                <w:rFonts w:ascii="Arial" w:eastAsia="Calibri" w:hAnsi="Arial" w:cs="Arial"/>
                <w:color w:val="FF0000"/>
                <w:sz w:val="22"/>
                <w:szCs w:val="22"/>
                <w:lang w:val="en-US"/>
              </w:rPr>
              <w:t>oard members lack sufficient expertise</w:t>
            </w:r>
          </w:p>
          <w:p w14:paraId="71D82216" w14:textId="77777777"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 xml:space="preserve">7. Control and oversee the operations of a fund in accordance with the Rules of the fund. </w:t>
            </w:r>
          </w:p>
          <w:p w14:paraId="0BA09EB5" w14:textId="09889BD0"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8. Avoid conflict of interest.</w:t>
            </w:r>
          </w:p>
          <w:p w14:paraId="2BF52AD8" w14:textId="58CE34C8"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9. Act with impartiality in respect of all members and beneficiaries.</w:t>
            </w:r>
          </w:p>
          <w:p w14:paraId="777976EF" w14:textId="77777777"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10. Ensure proper controls and systems are employed.</w:t>
            </w:r>
          </w:p>
          <w:p w14:paraId="09D4A032" w14:textId="77777777"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lastRenderedPageBreak/>
              <w:t xml:space="preserve"> 11. Act jointly. There are criminal and civil consequences of failing to act properly. </w:t>
            </w:r>
          </w:p>
          <w:p w14:paraId="74D390F5" w14:textId="79CBBBAA" w:rsidR="006D05B9" w:rsidRPr="00DD36F9" w:rsidRDefault="006D05B9" w:rsidP="000C4A5A">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lang w:val="en-US"/>
              </w:rPr>
              <w:t>12</w:t>
            </w:r>
            <w:r w:rsidR="00E153B0" w:rsidRPr="00DD36F9">
              <w:rPr>
                <w:rFonts w:ascii="Arial" w:eastAsia="Calibri" w:hAnsi="Arial" w:cs="Arial"/>
                <w:color w:val="FF0000"/>
                <w:sz w:val="22"/>
                <w:szCs w:val="22"/>
                <w:lang w:val="en-US"/>
              </w:rPr>
              <w:t>. Ensure</w:t>
            </w:r>
            <w:r w:rsidRPr="00DD36F9">
              <w:rPr>
                <w:rFonts w:ascii="Arial" w:eastAsia="Calibri" w:hAnsi="Arial" w:cs="Arial"/>
                <w:color w:val="FF0000"/>
                <w:sz w:val="22"/>
                <w:szCs w:val="22"/>
                <w:lang w:val="en-US"/>
              </w:rPr>
              <w:t xml:space="preserve"> proper registers, books and records of the operations of the fund are kept.</w:t>
            </w:r>
          </w:p>
        </w:tc>
      </w:tr>
      <w:tr w:rsidR="00074194" w:rsidRPr="00DD36F9" w14:paraId="2E75A8F9" w14:textId="736D0A6D" w:rsidTr="001541BF">
        <w:trPr>
          <w:trHeight w:val="1758"/>
        </w:trPr>
        <w:tc>
          <w:tcPr>
            <w:tcW w:w="2126" w:type="dxa"/>
          </w:tcPr>
          <w:p w14:paraId="25865B9F" w14:textId="1FFC81F2" w:rsidR="006D05B9" w:rsidRPr="00DD36F9" w:rsidRDefault="006D05B9">
            <w:pPr>
              <w:pStyle w:val="ListParagraph"/>
              <w:numPr>
                <w:ilvl w:val="0"/>
                <w:numId w:val="3"/>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lastRenderedPageBreak/>
              <w:t xml:space="preserve">Investment </w:t>
            </w:r>
            <w:proofErr w:type="spellStart"/>
            <w:r w:rsidR="00E153B0">
              <w:rPr>
                <w:rFonts w:ascii="Arial" w:eastAsia="Calibri" w:hAnsi="Arial" w:cs="Arial"/>
                <w:color w:val="FF0000"/>
                <w:sz w:val="22"/>
                <w:szCs w:val="22"/>
              </w:rPr>
              <w:t>Mn</w:t>
            </w:r>
            <w:r w:rsidRPr="00DD36F9">
              <w:rPr>
                <w:rFonts w:ascii="Arial" w:eastAsia="Calibri" w:hAnsi="Arial" w:cs="Arial"/>
                <w:color w:val="FF0000"/>
                <w:sz w:val="22"/>
                <w:szCs w:val="22"/>
              </w:rPr>
              <w:t>ager</w:t>
            </w:r>
            <w:proofErr w:type="spellEnd"/>
            <w:r w:rsidRPr="00DD36F9">
              <w:rPr>
                <w:rFonts w:ascii="Arial" w:eastAsia="Calibri" w:hAnsi="Arial" w:cs="Arial"/>
                <w:color w:val="FF0000"/>
                <w:sz w:val="22"/>
                <w:szCs w:val="22"/>
              </w:rPr>
              <w:t xml:space="preserve"> </w:t>
            </w:r>
          </w:p>
        </w:tc>
        <w:tc>
          <w:tcPr>
            <w:tcW w:w="6611" w:type="dxa"/>
          </w:tcPr>
          <w:p w14:paraId="17CBCFA0" w14:textId="77777777" w:rsidR="006D05B9" w:rsidRPr="00DD36F9" w:rsidRDefault="006D05B9"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Invest on behalf of the fund</w:t>
            </w:r>
          </w:p>
          <w:p w14:paraId="733A930D" w14:textId="77777777" w:rsidR="006D05B9" w:rsidRPr="00DD36F9" w:rsidRDefault="006D05B9"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Ensure growth in the fund’s monies</w:t>
            </w:r>
          </w:p>
          <w:p w14:paraId="739C4E95" w14:textId="77777777" w:rsidR="006D05B9" w:rsidRPr="00DD36F9" w:rsidRDefault="006D05B9"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Understand the objectives of the fund</w:t>
            </w:r>
          </w:p>
          <w:p w14:paraId="7FCF58FE" w14:textId="77777777" w:rsidR="006D05B9" w:rsidRPr="00DD36F9" w:rsidRDefault="006D05B9"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Implement the fund’s investment strategy</w:t>
            </w:r>
          </w:p>
          <w:p w14:paraId="3935E884" w14:textId="261EE383" w:rsidR="006D05B9" w:rsidRPr="00DD36F9" w:rsidRDefault="006D05B9"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Research and analysis of investments</w:t>
            </w:r>
          </w:p>
        </w:tc>
      </w:tr>
      <w:tr w:rsidR="00074194" w:rsidRPr="00DD36F9" w14:paraId="1958F470" w14:textId="6425DF9A" w:rsidTr="001541BF">
        <w:trPr>
          <w:trHeight w:val="1758"/>
        </w:trPr>
        <w:tc>
          <w:tcPr>
            <w:tcW w:w="2126" w:type="dxa"/>
          </w:tcPr>
          <w:p w14:paraId="72E0137F" w14:textId="075C9744" w:rsidR="006D05B9" w:rsidRPr="00DD36F9" w:rsidRDefault="006D05B9" w:rsidP="006C0860">
            <w:pPr>
              <w:pStyle w:val="ListParagraph"/>
              <w:numPr>
                <w:ilvl w:val="0"/>
                <w:numId w:val="3"/>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Sub-investment manager mandates. </w:t>
            </w:r>
          </w:p>
        </w:tc>
        <w:tc>
          <w:tcPr>
            <w:tcW w:w="6611" w:type="dxa"/>
          </w:tcPr>
          <w:p w14:paraId="6A80F706" w14:textId="77777777" w:rsidR="006D05B9" w:rsidRPr="00DD36F9" w:rsidRDefault="006D05B9"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Invest on behalf of the fund</w:t>
            </w:r>
          </w:p>
          <w:p w14:paraId="709192FE" w14:textId="77777777" w:rsidR="006D05B9" w:rsidRPr="00DD36F9" w:rsidRDefault="006D05B9"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Ensure growth in the fund’s monies</w:t>
            </w:r>
          </w:p>
          <w:p w14:paraId="1BC1171B" w14:textId="77777777" w:rsidR="006D05B9" w:rsidRPr="00DD36F9" w:rsidRDefault="006D05B9"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Understand the objectives of the fund</w:t>
            </w:r>
          </w:p>
          <w:p w14:paraId="59A031F6" w14:textId="77777777" w:rsidR="006D05B9" w:rsidRPr="00DD36F9" w:rsidRDefault="006D05B9"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Implement the fund’s investment strategy</w:t>
            </w:r>
          </w:p>
          <w:p w14:paraId="1BFFF402" w14:textId="71A98B52" w:rsidR="006D05B9" w:rsidRPr="00DD36F9" w:rsidRDefault="006D05B9"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Research and analysis of investments</w:t>
            </w:r>
          </w:p>
        </w:tc>
      </w:tr>
    </w:tbl>
    <w:p w14:paraId="5F57C8FD" w14:textId="77777777" w:rsidR="00EE6112" w:rsidRPr="00DD36F9" w:rsidRDefault="00EE6112" w:rsidP="006C0860">
      <w:pPr>
        <w:pStyle w:val="ListParagraph"/>
        <w:spacing w:after="120" w:line="360" w:lineRule="auto"/>
        <w:jc w:val="both"/>
        <w:rPr>
          <w:rFonts w:ascii="Arial" w:eastAsia="Calibri" w:hAnsi="Arial" w:cs="Arial"/>
          <w:sz w:val="22"/>
          <w:szCs w:val="22"/>
        </w:rPr>
      </w:pPr>
    </w:p>
    <w:p w14:paraId="39E6AF49" w14:textId="4F17356C" w:rsidR="00C95BE4" w:rsidRPr="00DD36F9" w:rsidRDefault="00EE6112"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Discuss the requirements regarding </w:t>
      </w:r>
      <w:r w:rsidR="00C95BE4" w:rsidRPr="00DD36F9">
        <w:rPr>
          <w:rFonts w:ascii="Arial" w:eastAsia="Calibri" w:hAnsi="Arial" w:cs="Arial"/>
          <w:sz w:val="22"/>
          <w:szCs w:val="22"/>
        </w:rPr>
        <w:t xml:space="preserve">Service </w:t>
      </w:r>
      <w:r w:rsidR="0030581A">
        <w:rPr>
          <w:rFonts w:ascii="Arial" w:eastAsia="Calibri" w:hAnsi="Arial" w:cs="Arial"/>
          <w:sz w:val="22"/>
          <w:szCs w:val="22"/>
        </w:rPr>
        <w:t>L</w:t>
      </w:r>
      <w:r w:rsidR="00C95BE4" w:rsidRPr="00DD36F9">
        <w:rPr>
          <w:rFonts w:ascii="Arial" w:eastAsia="Calibri" w:hAnsi="Arial" w:cs="Arial"/>
          <w:sz w:val="22"/>
          <w:szCs w:val="22"/>
        </w:rPr>
        <w:t xml:space="preserve">evel </w:t>
      </w:r>
      <w:r w:rsidR="0030581A">
        <w:rPr>
          <w:rFonts w:ascii="Arial" w:eastAsia="Calibri" w:hAnsi="Arial" w:cs="Arial"/>
          <w:sz w:val="22"/>
          <w:szCs w:val="22"/>
        </w:rPr>
        <w:t>A</w:t>
      </w:r>
      <w:r w:rsidR="00C95BE4" w:rsidRPr="00DD36F9">
        <w:rPr>
          <w:rFonts w:ascii="Arial" w:eastAsia="Calibri" w:hAnsi="Arial" w:cs="Arial"/>
          <w:sz w:val="22"/>
          <w:szCs w:val="22"/>
        </w:rPr>
        <w:t xml:space="preserve">greements </w:t>
      </w:r>
      <w:r w:rsidR="00C36768" w:rsidRPr="00DD36F9">
        <w:rPr>
          <w:rFonts w:ascii="Arial" w:eastAsia="Calibri" w:hAnsi="Arial" w:cs="Arial"/>
          <w:sz w:val="22"/>
          <w:szCs w:val="22"/>
        </w:rPr>
        <w:t>for the following</w:t>
      </w:r>
      <w:r w:rsidR="0030581A">
        <w:rPr>
          <w:rFonts w:ascii="Arial" w:eastAsia="Calibri" w:hAnsi="Arial" w:cs="Arial"/>
          <w:sz w:val="22"/>
          <w:szCs w:val="22"/>
        </w:rPr>
        <w:t>:</w:t>
      </w:r>
      <w:r w:rsidR="009D3E34" w:rsidRPr="00DD36F9">
        <w:rPr>
          <w:rFonts w:ascii="Arial" w:eastAsia="Calibri" w:hAnsi="Arial" w:cs="Arial"/>
          <w:sz w:val="22"/>
          <w:szCs w:val="22"/>
        </w:rPr>
        <w:tab/>
      </w:r>
      <w:r w:rsidR="009D3E34" w:rsidRPr="00DD36F9">
        <w:rPr>
          <w:rFonts w:ascii="Arial" w:eastAsia="Calibri" w:hAnsi="Arial" w:cs="Arial"/>
          <w:b/>
          <w:sz w:val="22"/>
          <w:szCs w:val="22"/>
        </w:rPr>
        <w:t>(4)</w:t>
      </w:r>
    </w:p>
    <w:p w14:paraId="61DF4A66" w14:textId="0DF4A26B" w:rsidR="00C95BE4" w:rsidRPr="00DD36F9" w:rsidRDefault="0030581A" w:rsidP="006C0860">
      <w:pPr>
        <w:pStyle w:val="ListParagraph"/>
        <w:numPr>
          <w:ilvl w:val="0"/>
          <w:numId w:val="4"/>
        </w:numPr>
        <w:spacing w:after="120" w:line="360" w:lineRule="auto"/>
        <w:jc w:val="both"/>
        <w:rPr>
          <w:rFonts w:ascii="Arial" w:eastAsia="Calibri" w:hAnsi="Arial" w:cs="Arial"/>
          <w:sz w:val="22"/>
          <w:szCs w:val="22"/>
        </w:rPr>
      </w:pPr>
      <w:r>
        <w:rPr>
          <w:rFonts w:ascii="Arial" w:eastAsia="Calibri" w:hAnsi="Arial" w:cs="Arial"/>
          <w:sz w:val="22"/>
          <w:szCs w:val="22"/>
        </w:rPr>
        <w:t>C</w:t>
      </w:r>
      <w:r w:rsidR="00C95BE4" w:rsidRPr="00DD36F9">
        <w:rPr>
          <w:rFonts w:ascii="Arial" w:eastAsia="Calibri" w:hAnsi="Arial" w:cs="Arial"/>
          <w:sz w:val="22"/>
          <w:szCs w:val="22"/>
        </w:rPr>
        <w:t xml:space="preserve">onsultants </w:t>
      </w:r>
    </w:p>
    <w:tbl>
      <w:tblPr>
        <w:tblStyle w:val="TableGrid"/>
        <w:tblW w:w="5000" w:type="pct"/>
        <w:tblLook w:val="04A0" w:firstRow="1" w:lastRow="0" w:firstColumn="1" w:lastColumn="0" w:noHBand="0" w:noVBand="1"/>
      </w:tblPr>
      <w:tblGrid>
        <w:gridCol w:w="9026"/>
      </w:tblGrid>
      <w:tr w:rsidR="00C36768" w:rsidRPr="00DD36F9" w14:paraId="5ABC584F" w14:textId="77777777" w:rsidTr="006A11F5">
        <w:tc>
          <w:tcPr>
            <w:tcW w:w="5000" w:type="pct"/>
            <w:tcBorders>
              <w:left w:val="nil"/>
              <w:right w:val="nil"/>
            </w:tcBorders>
          </w:tcPr>
          <w:p w14:paraId="0DA81054" w14:textId="77777777" w:rsidR="00C36768" w:rsidRPr="00DD36F9" w:rsidRDefault="00BC7A1D"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scope of services</w:t>
            </w:r>
          </w:p>
          <w:p w14:paraId="3E4D2828" w14:textId="77777777" w:rsidR="00BC7A1D" w:rsidRDefault="00BC7A1D"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fees for services</w:t>
            </w:r>
          </w:p>
          <w:p w14:paraId="6607F5BC" w14:textId="5A6B1F1D" w:rsidR="0030581A" w:rsidRPr="00DD36F9" w:rsidRDefault="0030581A" w:rsidP="006C0860">
            <w:pPr>
              <w:pStyle w:val="ListParagraph"/>
              <w:numPr>
                <w:ilvl w:val="0"/>
                <w:numId w:val="8"/>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fees for ad hoc services</w:t>
            </w:r>
          </w:p>
          <w:p w14:paraId="49689768" w14:textId="77777777" w:rsidR="00BC7A1D" w:rsidRPr="00DD36F9" w:rsidRDefault="00BC7A1D"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reporting</w:t>
            </w:r>
          </w:p>
          <w:p w14:paraId="4B31C517" w14:textId="77777777" w:rsidR="00BC7A1D" w:rsidRPr="00DD36F9" w:rsidRDefault="00BC7A1D"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performance management</w:t>
            </w:r>
          </w:p>
          <w:p w14:paraId="03FBAA64" w14:textId="77777777" w:rsidR="00BC7A1D" w:rsidRDefault="00BC7A1D"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termination and dispute resolution</w:t>
            </w:r>
          </w:p>
          <w:p w14:paraId="5A957200" w14:textId="5D14F82B" w:rsidR="0030581A" w:rsidRPr="00DD36F9" w:rsidRDefault="0030581A" w:rsidP="006C0860">
            <w:pPr>
              <w:pStyle w:val="ListParagraph"/>
              <w:numPr>
                <w:ilvl w:val="0"/>
                <w:numId w:val="8"/>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compliance with POPIA</w:t>
            </w:r>
          </w:p>
          <w:p w14:paraId="44ADCDC8" w14:textId="7E33E5E0" w:rsidR="00BC7A1D" w:rsidRPr="00DD36F9" w:rsidRDefault="00BC7A1D"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color w:val="FF0000"/>
                <w:sz w:val="22"/>
                <w:szCs w:val="22"/>
              </w:rPr>
              <w:t>etc…</w:t>
            </w:r>
          </w:p>
        </w:tc>
      </w:tr>
    </w:tbl>
    <w:p w14:paraId="2B972722" w14:textId="77777777" w:rsidR="00C36768" w:rsidRPr="00DD36F9" w:rsidRDefault="00C36768" w:rsidP="006C0860">
      <w:pPr>
        <w:spacing w:after="120" w:line="360" w:lineRule="auto"/>
        <w:ind w:left="720"/>
        <w:contextualSpacing/>
        <w:jc w:val="both"/>
        <w:rPr>
          <w:rFonts w:ascii="Arial" w:eastAsia="Calibri" w:hAnsi="Arial" w:cs="Arial"/>
          <w:sz w:val="22"/>
          <w:szCs w:val="22"/>
        </w:rPr>
      </w:pPr>
    </w:p>
    <w:p w14:paraId="4E3624D0" w14:textId="26F1A813" w:rsidR="00C95BE4" w:rsidRPr="00DD36F9" w:rsidRDefault="0030581A" w:rsidP="006C0860">
      <w:pPr>
        <w:pStyle w:val="ListParagraph"/>
        <w:numPr>
          <w:ilvl w:val="0"/>
          <w:numId w:val="4"/>
        </w:numPr>
        <w:spacing w:after="120" w:line="360" w:lineRule="auto"/>
        <w:jc w:val="both"/>
        <w:rPr>
          <w:rFonts w:ascii="Arial" w:eastAsia="Calibri" w:hAnsi="Arial" w:cs="Arial"/>
          <w:sz w:val="22"/>
          <w:szCs w:val="22"/>
        </w:rPr>
      </w:pPr>
      <w:r>
        <w:rPr>
          <w:rFonts w:ascii="Arial" w:eastAsia="Calibri" w:hAnsi="Arial" w:cs="Arial"/>
          <w:sz w:val="22"/>
          <w:szCs w:val="22"/>
        </w:rPr>
        <w:t>A</w:t>
      </w:r>
      <w:r w:rsidR="00C95BE4" w:rsidRPr="00DD36F9">
        <w:rPr>
          <w:rFonts w:ascii="Arial" w:eastAsia="Calibri" w:hAnsi="Arial" w:cs="Arial"/>
          <w:sz w:val="22"/>
          <w:szCs w:val="22"/>
        </w:rPr>
        <w:t xml:space="preserve">dministrators </w:t>
      </w:r>
    </w:p>
    <w:tbl>
      <w:tblPr>
        <w:tblStyle w:val="TableGrid"/>
        <w:tblW w:w="0" w:type="auto"/>
        <w:tblLook w:val="04A0" w:firstRow="1" w:lastRow="0" w:firstColumn="1" w:lastColumn="0" w:noHBand="0" w:noVBand="1"/>
      </w:tblPr>
      <w:tblGrid>
        <w:gridCol w:w="9026"/>
      </w:tblGrid>
      <w:tr w:rsidR="00BC7A1D" w:rsidRPr="00DD36F9" w14:paraId="1B44F89D" w14:textId="77777777" w:rsidTr="00BC7A1D">
        <w:tc>
          <w:tcPr>
            <w:tcW w:w="9026" w:type="dxa"/>
            <w:tcBorders>
              <w:left w:val="nil"/>
              <w:right w:val="nil"/>
            </w:tcBorders>
          </w:tcPr>
          <w:p w14:paraId="6C0C614E" w14:textId="41E645F7" w:rsidR="00074194" w:rsidRDefault="00074194" w:rsidP="006C0860">
            <w:pPr>
              <w:pStyle w:val="NormalWeb"/>
              <w:numPr>
                <w:ilvl w:val="0"/>
                <w:numId w:val="25"/>
              </w:numPr>
              <w:spacing w:before="0" w:beforeAutospacing="0" w:after="120" w:afterAutospacing="0" w:line="360" w:lineRule="auto"/>
              <w:rPr>
                <w:color w:val="FF0000"/>
                <w:sz w:val="22"/>
                <w:szCs w:val="22"/>
              </w:rPr>
            </w:pPr>
            <w:r w:rsidRPr="00DD36F9">
              <w:rPr>
                <w:color w:val="FF0000"/>
                <w:sz w:val="22"/>
                <w:szCs w:val="22"/>
              </w:rPr>
              <w:t xml:space="preserve">managing the </w:t>
            </w:r>
            <w:r w:rsidR="0030581A">
              <w:rPr>
                <w:color w:val="FF0000"/>
                <w:sz w:val="22"/>
                <w:szCs w:val="22"/>
              </w:rPr>
              <w:t xml:space="preserve">timeous </w:t>
            </w:r>
            <w:r w:rsidRPr="00DD36F9">
              <w:rPr>
                <w:color w:val="FF0000"/>
                <w:sz w:val="22"/>
                <w:szCs w:val="22"/>
              </w:rPr>
              <w:t xml:space="preserve">collection </w:t>
            </w:r>
            <w:r w:rsidR="0030581A">
              <w:rPr>
                <w:color w:val="FF0000"/>
                <w:sz w:val="22"/>
                <w:szCs w:val="22"/>
              </w:rPr>
              <w:t xml:space="preserve">and payment </w:t>
            </w:r>
            <w:r w:rsidRPr="00DD36F9">
              <w:rPr>
                <w:color w:val="FF0000"/>
                <w:sz w:val="22"/>
                <w:szCs w:val="22"/>
              </w:rPr>
              <w:t xml:space="preserve">of </w:t>
            </w:r>
            <w:proofErr w:type="gramStart"/>
            <w:r w:rsidRPr="00DD36F9">
              <w:rPr>
                <w:color w:val="FF0000"/>
                <w:sz w:val="22"/>
                <w:szCs w:val="22"/>
              </w:rPr>
              <w:t>contributions;</w:t>
            </w:r>
            <w:proofErr w:type="gramEnd"/>
            <w:r w:rsidRPr="00DD36F9">
              <w:rPr>
                <w:color w:val="FF0000"/>
                <w:sz w:val="22"/>
                <w:szCs w:val="22"/>
              </w:rPr>
              <w:t xml:space="preserve"> </w:t>
            </w:r>
          </w:p>
          <w:p w14:paraId="424F42D1" w14:textId="174DCBCF" w:rsidR="0030581A" w:rsidRPr="00DD36F9" w:rsidRDefault="0030581A" w:rsidP="006C0860">
            <w:pPr>
              <w:pStyle w:val="NormalWeb"/>
              <w:numPr>
                <w:ilvl w:val="0"/>
                <w:numId w:val="25"/>
              </w:numPr>
              <w:spacing w:before="0" w:beforeAutospacing="0" w:after="120" w:afterAutospacing="0" w:line="360" w:lineRule="auto"/>
              <w:rPr>
                <w:color w:val="FF0000"/>
                <w:sz w:val="22"/>
                <w:szCs w:val="22"/>
              </w:rPr>
            </w:pPr>
            <w:r>
              <w:rPr>
                <w:color w:val="FF0000"/>
                <w:sz w:val="22"/>
                <w:szCs w:val="22"/>
              </w:rPr>
              <w:t xml:space="preserve">compiling and timeous submission of Contribution </w:t>
            </w:r>
            <w:proofErr w:type="gramStart"/>
            <w:r>
              <w:rPr>
                <w:color w:val="FF0000"/>
                <w:sz w:val="22"/>
                <w:szCs w:val="22"/>
              </w:rPr>
              <w:t>Schedules;</w:t>
            </w:r>
            <w:proofErr w:type="gramEnd"/>
          </w:p>
          <w:p w14:paraId="31FDE705" w14:textId="77777777" w:rsidR="00074194" w:rsidRDefault="00074194" w:rsidP="006C0860">
            <w:pPr>
              <w:pStyle w:val="NormalWeb"/>
              <w:numPr>
                <w:ilvl w:val="0"/>
                <w:numId w:val="25"/>
              </w:numPr>
              <w:spacing w:before="0" w:beforeAutospacing="0" w:after="120" w:afterAutospacing="0" w:line="360" w:lineRule="auto"/>
              <w:rPr>
                <w:color w:val="FF0000"/>
                <w:sz w:val="22"/>
                <w:szCs w:val="22"/>
              </w:rPr>
            </w:pPr>
            <w:r w:rsidRPr="00DD36F9">
              <w:rPr>
                <w:color w:val="FF0000"/>
                <w:sz w:val="22"/>
                <w:szCs w:val="22"/>
              </w:rPr>
              <w:t xml:space="preserve">where applicable, investment of accruing </w:t>
            </w:r>
            <w:proofErr w:type="gramStart"/>
            <w:r w:rsidRPr="00DD36F9">
              <w:rPr>
                <w:color w:val="FF0000"/>
                <w:sz w:val="22"/>
                <w:szCs w:val="22"/>
              </w:rPr>
              <w:t>moneys;</w:t>
            </w:r>
            <w:proofErr w:type="gramEnd"/>
            <w:r w:rsidRPr="00DD36F9">
              <w:rPr>
                <w:color w:val="FF0000"/>
                <w:sz w:val="22"/>
                <w:szCs w:val="22"/>
              </w:rPr>
              <w:t xml:space="preserve"> </w:t>
            </w:r>
          </w:p>
          <w:p w14:paraId="1E908743" w14:textId="77777777" w:rsidR="0030581A" w:rsidRDefault="0030581A" w:rsidP="006C0860">
            <w:pPr>
              <w:pStyle w:val="NormalWeb"/>
              <w:numPr>
                <w:ilvl w:val="0"/>
                <w:numId w:val="25"/>
              </w:numPr>
              <w:spacing w:before="0" w:beforeAutospacing="0" w:after="120" w:afterAutospacing="0" w:line="360" w:lineRule="auto"/>
              <w:rPr>
                <w:color w:val="FF0000"/>
                <w:sz w:val="22"/>
                <w:szCs w:val="22"/>
              </w:rPr>
            </w:pPr>
            <w:r>
              <w:rPr>
                <w:color w:val="FF0000"/>
                <w:sz w:val="22"/>
                <w:szCs w:val="22"/>
              </w:rPr>
              <w:t xml:space="preserve">assist with section 14 </w:t>
            </w:r>
            <w:proofErr w:type="gramStart"/>
            <w:r>
              <w:rPr>
                <w:color w:val="FF0000"/>
                <w:sz w:val="22"/>
                <w:szCs w:val="22"/>
              </w:rPr>
              <w:t>transfers;</w:t>
            </w:r>
            <w:proofErr w:type="gramEnd"/>
          </w:p>
          <w:p w14:paraId="29A1DE9F" w14:textId="3A16E428" w:rsidR="0030581A" w:rsidRPr="00DD36F9" w:rsidRDefault="0030581A" w:rsidP="006C0860">
            <w:pPr>
              <w:pStyle w:val="NormalWeb"/>
              <w:numPr>
                <w:ilvl w:val="0"/>
                <w:numId w:val="25"/>
              </w:numPr>
              <w:spacing w:before="0" w:beforeAutospacing="0" w:after="120" w:afterAutospacing="0" w:line="360" w:lineRule="auto"/>
              <w:rPr>
                <w:color w:val="FF0000"/>
                <w:sz w:val="22"/>
                <w:szCs w:val="22"/>
              </w:rPr>
            </w:pPr>
            <w:r>
              <w:rPr>
                <w:color w:val="FF0000"/>
                <w:sz w:val="22"/>
                <w:szCs w:val="22"/>
              </w:rPr>
              <w:lastRenderedPageBreak/>
              <w:t xml:space="preserve">issue of annual benefit </w:t>
            </w:r>
            <w:proofErr w:type="gramStart"/>
            <w:r>
              <w:rPr>
                <w:color w:val="FF0000"/>
                <w:sz w:val="22"/>
                <w:szCs w:val="22"/>
              </w:rPr>
              <w:t>statements;</w:t>
            </w:r>
            <w:proofErr w:type="gramEnd"/>
          </w:p>
          <w:p w14:paraId="7494840E" w14:textId="17646FD7" w:rsidR="00074194" w:rsidRPr="00DD36F9" w:rsidRDefault="0030581A" w:rsidP="006C0860">
            <w:pPr>
              <w:pStyle w:val="NormalWeb"/>
              <w:numPr>
                <w:ilvl w:val="0"/>
                <w:numId w:val="25"/>
              </w:numPr>
              <w:spacing w:before="0" w:beforeAutospacing="0" w:after="120" w:afterAutospacing="0" w:line="360" w:lineRule="auto"/>
              <w:rPr>
                <w:color w:val="FF0000"/>
                <w:sz w:val="22"/>
                <w:szCs w:val="22"/>
              </w:rPr>
            </w:pPr>
            <w:r>
              <w:rPr>
                <w:color w:val="FF0000"/>
                <w:sz w:val="22"/>
                <w:szCs w:val="22"/>
              </w:rPr>
              <w:t>i</w:t>
            </w:r>
            <w:r w:rsidR="00074194" w:rsidRPr="00DD36F9">
              <w:rPr>
                <w:color w:val="FF0000"/>
                <w:sz w:val="22"/>
                <w:szCs w:val="22"/>
              </w:rPr>
              <w:t xml:space="preserve">nsuring of and payment of benefits, where the fund </w:t>
            </w:r>
            <w:r>
              <w:rPr>
                <w:color w:val="FF0000"/>
                <w:sz w:val="22"/>
                <w:szCs w:val="22"/>
              </w:rPr>
              <w:t>elects</w:t>
            </w:r>
            <w:r w:rsidR="00074194" w:rsidRPr="00DD36F9">
              <w:rPr>
                <w:color w:val="FF0000"/>
                <w:sz w:val="22"/>
                <w:szCs w:val="22"/>
              </w:rPr>
              <w:t xml:space="preserve"> to have insured </w:t>
            </w:r>
            <w:proofErr w:type="gramStart"/>
            <w:r w:rsidR="00074194" w:rsidRPr="00DD36F9">
              <w:rPr>
                <w:color w:val="FF0000"/>
                <w:sz w:val="22"/>
                <w:szCs w:val="22"/>
              </w:rPr>
              <w:t>benefits;</w:t>
            </w:r>
            <w:proofErr w:type="gramEnd"/>
            <w:r w:rsidR="00074194" w:rsidRPr="00DD36F9">
              <w:rPr>
                <w:color w:val="FF0000"/>
                <w:sz w:val="22"/>
                <w:szCs w:val="22"/>
              </w:rPr>
              <w:t xml:space="preserve"> </w:t>
            </w:r>
          </w:p>
          <w:p w14:paraId="009AF3BE" w14:textId="77777777" w:rsidR="00074194" w:rsidRPr="00DD36F9" w:rsidRDefault="00074194" w:rsidP="006C0860">
            <w:pPr>
              <w:pStyle w:val="NormalWeb"/>
              <w:numPr>
                <w:ilvl w:val="0"/>
                <w:numId w:val="25"/>
              </w:numPr>
              <w:spacing w:before="0" w:beforeAutospacing="0" w:after="120" w:afterAutospacing="0" w:line="360" w:lineRule="auto"/>
              <w:rPr>
                <w:color w:val="FF0000"/>
                <w:sz w:val="22"/>
                <w:szCs w:val="22"/>
              </w:rPr>
            </w:pPr>
            <w:r w:rsidRPr="00DD36F9">
              <w:rPr>
                <w:color w:val="FF0000"/>
                <w:sz w:val="22"/>
                <w:szCs w:val="22"/>
              </w:rPr>
              <w:t xml:space="preserve">maintenance of records for individual members and for the fund as a </w:t>
            </w:r>
            <w:proofErr w:type="gramStart"/>
            <w:r w:rsidRPr="00DD36F9">
              <w:rPr>
                <w:color w:val="FF0000"/>
                <w:sz w:val="22"/>
                <w:szCs w:val="22"/>
              </w:rPr>
              <w:t>whole;</w:t>
            </w:r>
            <w:proofErr w:type="gramEnd"/>
            <w:r w:rsidRPr="00DD36F9">
              <w:rPr>
                <w:color w:val="FF0000"/>
                <w:sz w:val="22"/>
                <w:szCs w:val="22"/>
              </w:rPr>
              <w:t xml:space="preserve"> </w:t>
            </w:r>
          </w:p>
          <w:p w14:paraId="53856DCE" w14:textId="77777777" w:rsidR="00074194" w:rsidRPr="00DD36F9" w:rsidRDefault="00074194" w:rsidP="006C0860">
            <w:pPr>
              <w:pStyle w:val="NormalWeb"/>
              <w:numPr>
                <w:ilvl w:val="0"/>
                <w:numId w:val="25"/>
              </w:numPr>
              <w:spacing w:before="0" w:beforeAutospacing="0" w:after="120" w:afterAutospacing="0" w:line="360" w:lineRule="auto"/>
              <w:rPr>
                <w:color w:val="FF0000"/>
                <w:sz w:val="22"/>
                <w:szCs w:val="22"/>
              </w:rPr>
            </w:pPr>
            <w:r w:rsidRPr="00DD36F9">
              <w:rPr>
                <w:color w:val="FF0000"/>
                <w:sz w:val="22"/>
                <w:szCs w:val="22"/>
              </w:rPr>
              <w:t xml:space="preserve">keeping </w:t>
            </w:r>
            <w:proofErr w:type="gramStart"/>
            <w:r w:rsidRPr="00DD36F9">
              <w:rPr>
                <w:color w:val="FF0000"/>
                <w:sz w:val="22"/>
                <w:szCs w:val="22"/>
              </w:rPr>
              <w:t>accounts;</w:t>
            </w:r>
            <w:proofErr w:type="gramEnd"/>
            <w:r w:rsidRPr="00DD36F9">
              <w:rPr>
                <w:color w:val="FF0000"/>
                <w:sz w:val="22"/>
                <w:szCs w:val="22"/>
              </w:rPr>
              <w:t xml:space="preserve"> </w:t>
            </w:r>
          </w:p>
          <w:p w14:paraId="40D25101" w14:textId="03233A3D" w:rsidR="00074194" w:rsidRDefault="00074194" w:rsidP="006C0860">
            <w:pPr>
              <w:pStyle w:val="NormalWeb"/>
              <w:numPr>
                <w:ilvl w:val="0"/>
                <w:numId w:val="25"/>
              </w:numPr>
              <w:spacing w:before="0" w:beforeAutospacing="0" w:after="120" w:afterAutospacing="0" w:line="360" w:lineRule="auto"/>
              <w:rPr>
                <w:color w:val="FF0000"/>
                <w:sz w:val="22"/>
                <w:szCs w:val="22"/>
              </w:rPr>
            </w:pPr>
            <w:r w:rsidRPr="00DD36F9">
              <w:rPr>
                <w:color w:val="FF0000"/>
                <w:sz w:val="22"/>
                <w:szCs w:val="22"/>
              </w:rPr>
              <w:t xml:space="preserve">providing the required information to a </w:t>
            </w:r>
            <w:r w:rsidR="0030581A">
              <w:rPr>
                <w:color w:val="FF0000"/>
                <w:sz w:val="22"/>
                <w:szCs w:val="22"/>
              </w:rPr>
              <w:t>V</w:t>
            </w:r>
            <w:r w:rsidRPr="00DD36F9">
              <w:rPr>
                <w:color w:val="FF0000"/>
                <w:sz w:val="22"/>
                <w:szCs w:val="22"/>
              </w:rPr>
              <w:t xml:space="preserve">aluator for the periodic monitoring of the financial position of the </w:t>
            </w:r>
            <w:proofErr w:type="gramStart"/>
            <w:r w:rsidRPr="00DD36F9">
              <w:rPr>
                <w:color w:val="FF0000"/>
                <w:sz w:val="22"/>
                <w:szCs w:val="22"/>
              </w:rPr>
              <w:t>fund;</w:t>
            </w:r>
            <w:proofErr w:type="gramEnd"/>
            <w:r w:rsidRPr="00DD36F9">
              <w:rPr>
                <w:color w:val="FF0000"/>
                <w:sz w:val="22"/>
                <w:szCs w:val="22"/>
              </w:rPr>
              <w:t xml:space="preserve"> </w:t>
            </w:r>
          </w:p>
          <w:p w14:paraId="4CA38349" w14:textId="7BE20F5A" w:rsidR="0030581A" w:rsidRPr="00DD36F9" w:rsidRDefault="0030581A" w:rsidP="006C0860">
            <w:pPr>
              <w:pStyle w:val="NormalWeb"/>
              <w:numPr>
                <w:ilvl w:val="0"/>
                <w:numId w:val="25"/>
              </w:numPr>
              <w:spacing w:before="0" w:beforeAutospacing="0" w:after="120" w:afterAutospacing="0" w:line="360" w:lineRule="auto"/>
              <w:rPr>
                <w:color w:val="FF0000"/>
                <w:sz w:val="22"/>
                <w:szCs w:val="22"/>
              </w:rPr>
            </w:pPr>
            <w:r>
              <w:rPr>
                <w:color w:val="FF0000"/>
                <w:sz w:val="22"/>
                <w:szCs w:val="22"/>
              </w:rPr>
              <w:t xml:space="preserve">preparing the annual financial statements for auditing and submission to the </w:t>
            </w:r>
            <w:proofErr w:type="gramStart"/>
            <w:r>
              <w:rPr>
                <w:color w:val="FF0000"/>
                <w:sz w:val="22"/>
                <w:szCs w:val="22"/>
              </w:rPr>
              <w:t>FSCA;</w:t>
            </w:r>
            <w:proofErr w:type="gramEnd"/>
          </w:p>
          <w:p w14:paraId="5F7A5825" w14:textId="77777777" w:rsidR="00074194" w:rsidRPr="00DD36F9" w:rsidRDefault="00074194" w:rsidP="006C0860">
            <w:pPr>
              <w:pStyle w:val="NormalWeb"/>
              <w:numPr>
                <w:ilvl w:val="0"/>
                <w:numId w:val="25"/>
              </w:numPr>
              <w:spacing w:before="0" w:beforeAutospacing="0" w:after="120" w:afterAutospacing="0" w:line="360" w:lineRule="auto"/>
              <w:rPr>
                <w:color w:val="FF0000"/>
                <w:sz w:val="22"/>
                <w:szCs w:val="22"/>
              </w:rPr>
            </w:pPr>
            <w:r w:rsidRPr="00DD36F9">
              <w:rPr>
                <w:color w:val="FF0000"/>
                <w:sz w:val="22"/>
                <w:szCs w:val="22"/>
              </w:rPr>
              <w:t xml:space="preserve">the submission of statistics to the Registrar of Pension Funds; and </w:t>
            </w:r>
          </w:p>
          <w:p w14:paraId="7E6F9F73" w14:textId="6FEBB334" w:rsidR="00C36768" w:rsidRPr="00DD36F9" w:rsidRDefault="0030581A" w:rsidP="0030581A">
            <w:pPr>
              <w:pStyle w:val="NormalWeb"/>
              <w:numPr>
                <w:ilvl w:val="0"/>
                <w:numId w:val="25"/>
              </w:numPr>
              <w:spacing w:before="0" w:beforeAutospacing="0" w:after="120" w:afterAutospacing="0" w:line="360" w:lineRule="auto"/>
              <w:rPr>
                <w:color w:val="FF0000"/>
                <w:sz w:val="22"/>
                <w:szCs w:val="22"/>
              </w:rPr>
            </w:pPr>
            <w:r>
              <w:rPr>
                <w:color w:val="FF0000"/>
                <w:sz w:val="22"/>
                <w:szCs w:val="22"/>
              </w:rPr>
              <w:t xml:space="preserve"> compliance with POPIA</w:t>
            </w:r>
            <w:r w:rsidR="00074194" w:rsidRPr="00DD36F9">
              <w:rPr>
                <w:color w:val="FF0000"/>
                <w:sz w:val="22"/>
                <w:szCs w:val="22"/>
              </w:rPr>
              <w:t xml:space="preserve"> </w:t>
            </w:r>
          </w:p>
        </w:tc>
      </w:tr>
    </w:tbl>
    <w:p w14:paraId="023EBE95" w14:textId="77777777" w:rsidR="006A5647" w:rsidRPr="00DD36F9" w:rsidRDefault="006A5647" w:rsidP="006C0860">
      <w:pPr>
        <w:spacing w:after="120" w:line="360" w:lineRule="auto"/>
        <w:contextualSpacing/>
        <w:jc w:val="both"/>
        <w:rPr>
          <w:rFonts w:ascii="Arial" w:eastAsia="Calibri" w:hAnsi="Arial" w:cs="Arial"/>
          <w:sz w:val="22"/>
          <w:szCs w:val="22"/>
        </w:rPr>
      </w:pPr>
    </w:p>
    <w:p w14:paraId="0A945469" w14:textId="4046C7C1" w:rsidR="00C95BE4" w:rsidRPr="00DD36F9" w:rsidRDefault="00C36768"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List c</w:t>
      </w:r>
      <w:r w:rsidR="00C95BE4" w:rsidRPr="00DD36F9">
        <w:rPr>
          <w:rFonts w:ascii="Arial" w:eastAsia="Calibri" w:hAnsi="Arial" w:cs="Arial"/>
          <w:sz w:val="22"/>
          <w:szCs w:val="22"/>
        </w:rPr>
        <w:t xml:space="preserve">ontrol structures </w:t>
      </w:r>
      <w:r w:rsidRPr="00DD36F9">
        <w:rPr>
          <w:rFonts w:ascii="Arial" w:eastAsia="Calibri" w:hAnsi="Arial" w:cs="Arial"/>
          <w:sz w:val="22"/>
          <w:szCs w:val="22"/>
        </w:rPr>
        <w:t xml:space="preserve">that you </w:t>
      </w:r>
      <w:r w:rsidR="006A11F5" w:rsidRPr="00DD36F9">
        <w:rPr>
          <w:rFonts w:ascii="Arial" w:eastAsia="Calibri" w:hAnsi="Arial" w:cs="Arial"/>
          <w:sz w:val="22"/>
          <w:szCs w:val="22"/>
        </w:rPr>
        <w:t>would</w:t>
      </w:r>
      <w:r w:rsidRPr="00DD36F9">
        <w:rPr>
          <w:rFonts w:ascii="Arial" w:eastAsia="Calibri" w:hAnsi="Arial" w:cs="Arial"/>
          <w:sz w:val="22"/>
          <w:szCs w:val="22"/>
        </w:rPr>
        <w:t xml:space="preserve"> include in a fund if you were tasked with the role of ensuring that there are </w:t>
      </w:r>
      <w:r w:rsidR="006A11F5" w:rsidRPr="00DD36F9">
        <w:rPr>
          <w:rFonts w:ascii="Arial" w:eastAsia="Calibri" w:hAnsi="Arial" w:cs="Arial"/>
          <w:sz w:val="22"/>
          <w:szCs w:val="22"/>
        </w:rPr>
        <w:t>adequate</w:t>
      </w:r>
      <w:r w:rsidRPr="00DD36F9">
        <w:rPr>
          <w:rFonts w:ascii="Arial" w:eastAsia="Calibri" w:hAnsi="Arial" w:cs="Arial"/>
          <w:sz w:val="22"/>
          <w:szCs w:val="22"/>
        </w:rPr>
        <w:t xml:space="preserve"> </w:t>
      </w:r>
      <w:r w:rsidR="0030581A">
        <w:rPr>
          <w:rFonts w:ascii="Arial" w:eastAsia="Calibri" w:hAnsi="Arial" w:cs="Arial"/>
          <w:sz w:val="22"/>
          <w:szCs w:val="22"/>
        </w:rPr>
        <w:t>safeguards</w:t>
      </w:r>
      <w:r w:rsidRPr="00DD36F9">
        <w:rPr>
          <w:rFonts w:ascii="Arial" w:eastAsia="Calibri" w:hAnsi="Arial" w:cs="Arial"/>
          <w:sz w:val="22"/>
          <w:szCs w:val="22"/>
        </w:rPr>
        <w:t xml:space="preserve"> in the fund.</w:t>
      </w:r>
      <w:r w:rsidR="006A11F5"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(4)</w:t>
      </w:r>
    </w:p>
    <w:tbl>
      <w:tblPr>
        <w:tblStyle w:val="TableGrid"/>
        <w:tblW w:w="5000" w:type="pct"/>
        <w:tblLook w:val="04A0" w:firstRow="1" w:lastRow="0" w:firstColumn="1" w:lastColumn="0" w:noHBand="0" w:noVBand="1"/>
      </w:tblPr>
      <w:tblGrid>
        <w:gridCol w:w="9026"/>
      </w:tblGrid>
      <w:tr w:rsidR="006D05B9" w:rsidRPr="00DD36F9" w14:paraId="48CA5862" w14:textId="77777777" w:rsidTr="006A11F5">
        <w:tc>
          <w:tcPr>
            <w:tcW w:w="5000" w:type="pct"/>
            <w:tcBorders>
              <w:left w:val="nil"/>
              <w:right w:val="nil"/>
            </w:tcBorders>
          </w:tcPr>
          <w:p w14:paraId="7FB17DF9" w14:textId="7B6C102D" w:rsidR="006D05B9" w:rsidRDefault="006D05B9" w:rsidP="006C0860">
            <w:pPr>
              <w:numPr>
                <w:ilvl w:val="0"/>
                <w:numId w:val="1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Trustees exercise oversight function</w:t>
            </w:r>
          </w:p>
          <w:p w14:paraId="6AAA79D0" w14:textId="46353752" w:rsidR="0030581A" w:rsidRDefault="0030581A" w:rsidP="006C0860">
            <w:pPr>
              <w:numPr>
                <w:ilvl w:val="0"/>
                <w:numId w:val="14"/>
              </w:num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rPr>
              <w:t>Regular training of Trustees</w:t>
            </w:r>
          </w:p>
          <w:p w14:paraId="02981950" w14:textId="1F656050" w:rsidR="0030581A" w:rsidRDefault="0030581A" w:rsidP="006C0860">
            <w:pPr>
              <w:numPr>
                <w:ilvl w:val="0"/>
                <w:numId w:val="14"/>
              </w:num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rPr>
              <w:t>Appointment of a fit and proper Principal Officer who amongst other things, must ensure that Trustee decisions are implemented</w:t>
            </w:r>
          </w:p>
          <w:p w14:paraId="0F2C9AF5" w14:textId="4550FDC1" w:rsidR="0030581A" w:rsidRDefault="0030581A" w:rsidP="006C0860">
            <w:pPr>
              <w:numPr>
                <w:ilvl w:val="0"/>
                <w:numId w:val="14"/>
              </w:num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rPr>
              <w:t>Appointment of a fund Monitoring person, who is typically the Principal Officer</w:t>
            </w:r>
          </w:p>
          <w:p w14:paraId="23F4A509" w14:textId="1264DF07" w:rsidR="0030581A" w:rsidRDefault="0030581A" w:rsidP="006C0860">
            <w:pPr>
              <w:numPr>
                <w:ilvl w:val="0"/>
                <w:numId w:val="14"/>
              </w:num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rPr>
              <w:t>Appointment of the fund’s Information Officer who is also typically the principal Officer</w:t>
            </w:r>
          </w:p>
          <w:p w14:paraId="4F23B1B9" w14:textId="033923CB" w:rsidR="0030581A" w:rsidRPr="00DD36F9" w:rsidRDefault="0030581A" w:rsidP="006C0860">
            <w:pPr>
              <w:numPr>
                <w:ilvl w:val="0"/>
                <w:numId w:val="14"/>
              </w:num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rPr>
              <w:t>Provision of adequate Professional Indemnity cover</w:t>
            </w:r>
          </w:p>
          <w:p w14:paraId="573AB324" w14:textId="77777777" w:rsidR="006D05B9" w:rsidRPr="00DD36F9" w:rsidRDefault="006D05B9" w:rsidP="006C0860">
            <w:pPr>
              <w:numPr>
                <w:ilvl w:val="0"/>
                <w:numId w:val="1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Must be clear identification and assignment of operational responsibilities</w:t>
            </w:r>
          </w:p>
          <w:p w14:paraId="01F74552" w14:textId="77777777" w:rsidR="006D05B9" w:rsidRPr="00DD36F9" w:rsidRDefault="006D05B9" w:rsidP="006C0860">
            <w:pPr>
              <w:numPr>
                <w:ilvl w:val="0"/>
                <w:numId w:val="1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Importance of proper reporting and obtaining expert advice</w:t>
            </w:r>
          </w:p>
          <w:p w14:paraId="062B1B15" w14:textId="77777777" w:rsidR="006D05B9" w:rsidRPr="00DD36F9" w:rsidRDefault="006D05B9" w:rsidP="006C0860">
            <w:pPr>
              <w:numPr>
                <w:ilvl w:val="0"/>
                <w:numId w:val="1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Regular assessment of those with operational responsibilities</w:t>
            </w:r>
          </w:p>
          <w:p w14:paraId="3EBAA243" w14:textId="77777777" w:rsidR="006D05B9" w:rsidRPr="00DD36F9" w:rsidRDefault="006D05B9" w:rsidP="006C0860">
            <w:pPr>
              <w:numPr>
                <w:ilvl w:val="0"/>
                <w:numId w:val="1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Regular review of fees and costs</w:t>
            </w:r>
          </w:p>
          <w:p w14:paraId="18EFC690" w14:textId="77777777" w:rsidR="006D05B9" w:rsidRPr="00DD36F9" w:rsidRDefault="006D05B9" w:rsidP="006C0860">
            <w:pPr>
              <w:numPr>
                <w:ilvl w:val="0"/>
                <w:numId w:val="1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Regular review of information processes, software, accounting and financial reporting</w:t>
            </w:r>
          </w:p>
          <w:p w14:paraId="41A151E3" w14:textId="77777777" w:rsidR="006D05B9" w:rsidRPr="00DD36F9" w:rsidRDefault="006D05B9" w:rsidP="006C0860">
            <w:pPr>
              <w:numPr>
                <w:ilvl w:val="0"/>
                <w:numId w:val="1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Monitoring of conflicts of interest amongst those with operational responsibilities</w:t>
            </w:r>
          </w:p>
          <w:p w14:paraId="64CF478E" w14:textId="77777777" w:rsidR="006D05B9" w:rsidRPr="00DD36F9" w:rsidRDefault="006D05B9" w:rsidP="006C0860">
            <w:pPr>
              <w:numPr>
                <w:ilvl w:val="0"/>
                <w:numId w:val="1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Protection of confidential information</w:t>
            </w:r>
          </w:p>
          <w:p w14:paraId="421ED194" w14:textId="77777777" w:rsidR="00C36768" w:rsidRPr="000C4A5A" w:rsidRDefault="006D05B9" w:rsidP="006C0860">
            <w:pPr>
              <w:numPr>
                <w:ilvl w:val="0"/>
                <w:numId w:val="1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Regular review of compliance</w:t>
            </w:r>
          </w:p>
          <w:p w14:paraId="667C475B" w14:textId="38B81DD3" w:rsidR="0030581A" w:rsidRPr="00DD36F9" w:rsidRDefault="0030581A" w:rsidP="006C0860">
            <w:pPr>
              <w:numPr>
                <w:ilvl w:val="0"/>
                <w:numId w:val="14"/>
              </w:num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lang w:val="en-US"/>
              </w:rPr>
              <w:t>Registration of fund rules with the FSCA or amendments thereto</w:t>
            </w:r>
          </w:p>
        </w:tc>
      </w:tr>
    </w:tbl>
    <w:p w14:paraId="39A1358D" w14:textId="77777777" w:rsidR="00C95BE4" w:rsidRPr="00DD36F9" w:rsidRDefault="00C95BE4" w:rsidP="006C0860">
      <w:pPr>
        <w:spacing w:after="120" w:line="360" w:lineRule="auto"/>
        <w:jc w:val="both"/>
        <w:rPr>
          <w:rFonts w:ascii="Arial" w:eastAsia="Calibri" w:hAnsi="Arial" w:cs="Arial"/>
          <w:sz w:val="22"/>
          <w:szCs w:val="22"/>
        </w:rPr>
      </w:pPr>
    </w:p>
    <w:p w14:paraId="507F81EF" w14:textId="5C8104AD" w:rsidR="00C95BE4" w:rsidRPr="00DD36F9" w:rsidRDefault="00C36768"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lastRenderedPageBreak/>
        <w:t xml:space="preserve">List four different role-players </w:t>
      </w:r>
      <w:r w:rsidR="00BA5A50">
        <w:rPr>
          <w:rFonts w:ascii="Arial" w:eastAsia="Calibri" w:hAnsi="Arial" w:cs="Arial"/>
          <w:sz w:val="22"/>
          <w:szCs w:val="22"/>
        </w:rPr>
        <w:t xml:space="preserve">that may be required </w:t>
      </w:r>
      <w:r w:rsidRPr="00DD36F9">
        <w:rPr>
          <w:rFonts w:ascii="Arial" w:eastAsia="Calibri" w:hAnsi="Arial" w:cs="Arial"/>
          <w:sz w:val="22"/>
          <w:szCs w:val="22"/>
        </w:rPr>
        <w:t xml:space="preserve">in a </w:t>
      </w:r>
      <w:proofErr w:type="gramStart"/>
      <w:r w:rsidR="00BA5A50">
        <w:rPr>
          <w:rFonts w:ascii="Arial" w:eastAsia="Calibri" w:hAnsi="Arial" w:cs="Arial"/>
          <w:sz w:val="22"/>
          <w:szCs w:val="22"/>
        </w:rPr>
        <w:t xml:space="preserve">retirement </w:t>
      </w:r>
      <w:r w:rsidRPr="00DD36F9">
        <w:rPr>
          <w:rFonts w:ascii="Arial" w:eastAsia="Calibri" w:hAnsi="Arial" w:cs="Arial"/>
          <w:sz w:val="22"/>
          <w:szCs w:val="22"/>
        </w:rPr>
        <w:t xml:space="preserve"> fund</w:t>
      </w:r>
      <w:proofErr w:type="gramEnd"/>
      <w:r w:rsidRPr="00DD36F9">
        <w:rPr>
          <w:rFonts w:ascii="Arial" w:eastAsia="Calibri" w:hAnsi="Arial" w:cs="Arial"/>
          <w:sz w:val="22"/>
          <w:szCs w:val="22"/>
        </w:rPr>
        <w:t xml:space="preserve"> </w:t>
      </w:r>
      <w:r w:rsidR="006A11F5"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(4)</w:t>
      </w:r>
    </w:p>
    <w:tbl>
      <w:tblPr>
        <w:tblStyle w:val="TableGrid"/>
        <w:tblW w:w="5000" w:type="pct"/>
        <w:tblLook w:val="04A0" w:firstRow="1" w:lastRow="0" w:firstColumn="1" w:lastColumn="0" w:noHBand="0" w:noVBand="1"/>
      </w:tblPr>
      <w:tblGrid>
        <w:gridCol w:w="9026"/>
      </w:tblGrid>
      <w:tr w:rsidR="00C36768" w:rsidRPr="00DD36F9" w14:paraId="18E4D0B2" w14:textId="77777777" w:rsidTr="006A11F5">
        <w:tc>
          <w:tcPr>
            <w:tcW w:w="5000" w:type="pct"/>
            <w:tcBorders>
              <w:left w:val="nil"/>
              <w:right w:val="nil"/>
            </w:tcBorders>
          </w:tcPr>
          <w:p w14:paraId="0A682B3D" w14:textId="1C658513" w:rsidR="00C36768"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Actuary</w:t>
            </w:r>
            <w:r w:rsidR="00BA5A50">
              <w:rPr>
                <w:rFonts w:ascii="Arial" w:eastAsia="Calibri" w:hAnsi="Arial" w:cs="Arial"/>
                <w:sz w:val="22"/>
                <w:szCs w:val="22"/>
              </w:rPr>
              <w:t>/Valuator</w:t>
            </w:r>
          </w:p>
          <w:p w14:paraId="1613C8C3" w14:textId="18689CE0"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Insurer</w:t>
            </w:r>
            <w:r w:rsidR="00BA5A50">
              <w:rPr>
                <w:rFonts w:ascii="Arial" w:eastAsia="Calibri" w:hAnsi="Arial" w:cs="Arial"/>
                <w:sz w:val="22"/>
                <w:szCs w:val="22"/>
              </w:rPr>
              <w:t>/Underwriter</w:t>
            </w:r>
          </w:p>
          <w:p w14:paraId="61DEB181" w14:textId="77777777"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Administrator</w:t>
            </w:r>
          </w:p>
          <w:p w14:paraId="78598CB6" w14:textId="77777777"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Investment manager</w:t>
            </w:r>
          </w:p>
          <w:p w14:paraId="57411123" w14:textId="77777777"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Broker/Consultant</w:t>
            </w:r>
          </w:p>
          <w:p w14:paraId="03B03883" w14:textId="77777777"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Trustees</w:t>
            </w:r>
          </w:p>
          <w:p w14:paraId="0056F7F9" w14:textId="77777777" w:rsidR="00BA5A50"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Principal Officer</w:t>
            </w:r>
          </w:p>
          <w:p w14:paraId="5FD7E7D4" w14:textId="77777777" w:rsidR="00BA5A50" w:rsidRDefault="00BA5A50" w:rsidP="006C0860">
            <w:pPr>
              <w:pStyle w:val="ListParagraph"/>
              <w:numPr>
                <w:ilvl w:val="0"/>
                <w:numId w:val="8"/>
              </w:numPr>
              <w:spacing w:after="120" w:line="360" w:lineRule="auto"/>
              <w:jc w:val="both"/>
              <w:rPr>
                <w:rFonts w:ascii="Arial" w:eastAsia="Calibri" w:hAnsi="Arial" w:cs="Arial"/>
                <w:sz w:val="22"/>
                <w:szCs w:val="22"/>
              </w:rPr>
            </w:pPr>
            <w:r>
              <w:rPr>
                <w:rFonts w:ascii="Arial" w:eastAsia="Calibri" w:hAnsi="Arial" w:cs="Arial"/>
                <w:sz w:val="22"/>
                <w:szCs w:val="22"/>
              </w:rPr>
              <w:t>Monitoring Person</w:t>
            </w:r>
          </w:p>
          <w:p w14:paraId="59364C40" w14:textId="44CA7B0B" w:rsidR="00074194" w:rsidRPr="00DD36F9" w:rsidRDefault="00BA5A50" w:rsidP="006C0860">
            <w:pPr>
              <w:pStyle w:val="ListParagraph"/>
              <w:numPr>
                <w:ilvl w:val="0"/>
                <w:numId w:val="8"/>
              </w:numPr>
              <w:spacing w:after="120" w:line="360" w:lineRule="auto"/>
              <w:jc w:val="both"/>
              <w:rPr>
                <w:rFonts w:ascii="Arial" w:eastAsia="Calibri" w:hAnsi="Arial" w:cs="Arial"/>
                <w:sz w:val="22"/>
                <w:szCs w:val="22"/>
              </w:rPr>
            </w:pPr>
            <w:r>
              <w:rPr>
                <w:rFonts w:ascii="Arial" w:eastAsia="Calibri" w:hAnsi="Arial" w:cs="Arial"/>
                <w:sz w:val="22"/>
                <w:szCs w:val="22"/>
              </w:rPr>
              <w:t>Information Officer</w:t>
            </w:r>
            <w:r w:rsidR="00074194" w:rsidRPr="00DD36F9">
              <w:rPr>
                <w:rFonts w:ascii="Arial" w:eastAsia="Calibri" w:hAnsi="Arial" w:cs="Arial"/>
                <w:sz w:val="22"/>
                <w:szCs w:val="22"/>
              </w:rPr>
              <w:tab/>
            </w:r>
          </w:p>
          <w:p w14:paraId="13182944" w14:textId="398B9D42"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Chairperson</w:t>
            </w:r>
            <w:r w:rsidRPr="00DD36F9">
              <w:rPr>
                <w:rFonts w:ascii="Arial" w:eastAsia="Calibri" w:hAnsi="Arial" w:cs="Arial"/>
                <w:sz w:val="22"/>
                <w:szCs w:val="22"/>
              </w:rPr>
              <w:tab/>
            </w:r>
          </w:p>
          <w:p w14:paraId="20F3CC67" w14:textId="5A744518"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Asset Manager</w:t>
            </w:r>
            <w:r w:rsidRPr="00DD36F9">
              <w:rPr>
                <w:rFonts w:ascii="Arial" w:eastAsia="Calibri" w:hAnsi="Arial" w:cs="Arial"/>
                <w:sz w:val="22"/>
                <w:szCs w:val="22"/>
              </w:rPr>
              <w:tab/>
            </w:r>
          </w:p>
          <w:p w14:paraId="76D79237" w14:textId="62BF2827"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Auditor</w:t>
            </w:r>
            <w:r w:rsidRPr="00DD36F9">
              <w:rPr>
                <w:rFonts w:ascii="Arial" w:eastAsia="Calibri" w:hAnsi="Arial" w:cs="Arial"/>
                <w:sz w:val="22"/>
                <w:szCs w:val="22"/>
              </w:rPr>
              <w:tab/>
            </w:r>
          </w:p>
          <w:p w14:paraId="47113C1F" w14:textId="1DAFBA0B"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Employer</w:t>
            </w:r>
            <w:r w:rsidRPr="00DD36F9">
              <w:rPr>
                <w:rFonts w:ascii="Arial" w:eastAsia="Calibri" w:hAnsi="Arial" w:cs="Arial"/>
                <w:sz w:val="22"/>
                <w:szCs w:val="22"/>
              </w:rPr>
              <w:tab/>
            </w:r>
          </w:p>
          <w:p w14:paraId="6055155A" w14:textId="59F58D95"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Member </w:t>
            </w:r>
          </w:p>
          <w:p w14:paraId="7A5213CE" w14:textId="3B20FD9B"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Beneficiaries</w:t>
            </w:r>
            <w:r w:rsidRPr="00DD36F9">
              <w:rPr>
                <w:rFonts w:ascii="Arial" w:eastAsia="Calibri" w:hAnsi="Arial" w:cs="Arial"/>
                <w:sz w:val="22"/>
                <w:szCs w:val="22"/>
              </w:rPr>
              <w:tab/>
            </w:r>
          </w:p>
          <w:p w14:paraId="39CEBB19" w14:textId="377C9625"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FSCA</w:t>
            </w:r>
          </w:p>
          <w:p w14:paraId="6F7FE799" w14:textId="4198ECA6" w:rsidR="00074194" w:rsidRPr="00DD36F9" w:rsidRDefault="00074194"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sz w:val="22"/>
                <w:szCs w:val="22"/>
              </w:rPr>
              <w:t>Ombudsman for Financial Services</w:t>
            </w:r>
            <w:r w:rsidRPr="00DD36F9">
              <w:rPr>
                <w:rFonts w:ascii="Arial" w:eastAsia="Calibri" w:hAnsi="Arial" w:cs="Arial"/>
                <w:sz w:val="22"/>
                <w:szCs w:val="22"/>
              </w:rPr>
              <w:tab/>
            </w:r>
          </w:p>
        </w:tc>
      </w:tr>
    </w:tbl>
    <w:p w14:paraId="1242B73D" w14:textId="77777777" w:rsidR="006A5647" w:rsidRPr="00DD36F9" w:rsidRDefault="006A5647" w:rsidP="006C0860">
      <w:pPr>
        <w:spacing w:after="120" w:line="360" w:lineRule="auto"/>
        <w:contextualSpacing/>
        <w:jc w:val="both"/>
        <w:rPr>
          <w:rFonts w:ascii="Arial" w:eastAsia="Calibri" w:hAnsi="Arial" w:cs="Arial"/>
          <w:sz w:val="22"/>
          <w:szCs w:val="22"/>
        </w:rPr>
      </w:pPr>
    </w:p>
    <w:p w14:paraId="0BA8535B" w14:textId="1845B393" w:rsidR="00C95BE4" w:rsidRPr="00DD36F9" w:rsidRDefault="00B470B0"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Your </w:t>
      </w:r>
      <w:r w:rsidR="00BA5A50">
        <w:rPr>
          <w:rFonts w:ascii="Arial" w:eastAsia="Calibri" w:hAnsi="Arial" w:cs="Arial"/>
          <w:sz w:val="22"/>
          <w:szCs w:val="22"/>
        </w:rPr>
        <w:t>F</w:t>
      </w:r>
      <w:r w:rsidRPr="00DD36F9">
        <w:rPr>
          <w:rFonts w:ascii="Arial" w:eastAsia="Calibri" w:hAnsi="Arial" w:cs="Arial"/>
          <w:sz w:val="22"/>
          <w:szCs w:val="22"/>
        </w:rPr>
        <w:t xml:space="preserve">acilitator will </w:t>
      </w:r>
      <w:proofErr w:type="gramStart"/>
      <w:r w:rsidR="00BA5A50">
        <w:rPr>
          <w:rFonts w:ascii="Arial" w:eastAsia="Calibri" w:hAnsi="Arial" w:cs="Arial"/>
          <w:sz w:val="22"/>
          <w:szCs w:val="22"/>
        </w:rPr>
        <w:t xml:space="preserve">provide </w:t>
      </w:r>
      <w:r w:rsidRPr="00DD36F9">
        <w:rPr>
          <w:rFonts w:ascii="Arial" w:eastAsia="Calibri" w:hAnsi="Arial" w:cs="Arial"/>
          <w:sz w:val="22"/>
          <w:szCs w:val="22"/>
        </w:rPr>
        <w:t xml:space="preserve"> you</w:t>
      </w:r>
      <w:proofErr w:type="gramEnd"/>
      <w:r w:rsidRPr="00DD36F9">
        <w:rPr>
          <w:rFonts w:ascii="Arial" w:eastAsia="Calibri" w:hAnsi="Arial" w:cs="Arial"/>
          <w:sz w:val="22"/>
          <w:szCs w:val="22"/>
        </w:rPr>
        <w:t xml:space="preserve"> </w:t>
      </w:r>
      <w:r w:rsidR="00BA5A50">
        <w:rPr>
          <w:rFonts w:ascii="Arial" w:eastAsia="Calibri" w:hAnsi="Arial" w:cs="Arial"/>
          <w:sz w:val="22"/>
          <w:szCs w:val="22"/>
        </w:rPr>
        <w:t xml:space="preserve">with </w:t>
      </w:r>
      <w:r w:rsidRPr="00DD36F9">
        <w:rPr>
          <w:rFonts w:ascii="Arial" w:eastAsia="Calibri" w:hAnsi="Arial" w:cs="Arial"/>
          <w:sz w:val="22"/>
          <w:szCs w:val="22"/>
        </w:rPr>
        <w:t>the rule</w:t>
      </w:r>
      <w:r w:rsidR="00BD6D8B" w:rsidRPr="00DD36F9">
        <w:rPr>
          <w:rFonts w:ascii="Arial" w:eastAsia="Calibri" w:hAnsi="Arial" w:cs="Arial"/>
          <w:sz w:val="22"/>
          <w:szCs w:val="22"/>
        </w:rPr>
        <w:t>s</w:t>
      </w:r>
      <w:r w:rsidRPr="00DD36F9">
        <w:rPr>
          <w:rFonts w:ascii="Arial" w:eastAsia="Calibri" w:hAnsi="Arial" w:cs="Arial"/>
          <w:sz w:val="22"/>
          <w:szCs w:val="22"/>
        </w:rPr>
        <w:t xml:space="preserve"> of a pension fund. Identify and describe any four circumstances when </w:t>
      </w:r>
      <w:r w:rsidR="00EC2752" w:rsidRPr="00DD36F9">
        <w:rPr>
          <w:rFonts w:ascii="Arial" w:eastAsia="Calibri" w:hAnsi="Arial" w:cs="Arial"/>
          <w:sz w:val="22"/>
          <w:szCs w:val="22"/>
        </w:rPr>
        <w:t>benefits may be payable.</w:t>
      </w:r>
      <w:r w:rsidR="006A11F5"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(8)</w:t>
      </w:r>
    </w:p>
    <w:tbl>
      <w:tblPr>
        <w:tblStyle w:val="TableGrid"/>
        <w:tblW w:w="5000" w:type="pct"/>
        <w:tblLook w:val="04A0" w:firstRow="1" w:lastRow="0" w:firstColumn="1" w:lastColumn="0" w:noHBand="0" w:noVBand="1"/>
      </w:tblPr>
      <w:tblGrid>
        <w:gridCol w:w="9026"/>
      </w:tblGrid>
      <w:tr w:rsidR="00BD6D8B" w:rsidRPr="00DD36F9" w14:paraId="2DAB87DF" w14:textId="77777777" w:rsidTr="006A11F5">
        <w:tc>
          <w:tcPr>
            <w:tcW w:w="5000" w:type="pct"/>
            <w:tcBorders>
              <w:left w:val="nil"/>
              <w:right w:val="nil"/>
            </w:tcBorders>
          </w:tcPr>
          <w:p w14:paraId="799B8D10" w14:textId="1D2AC388" w:rsidR="00EC2752" w:rsidRDefault="00BD6D8B"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Answers will vary so assessor discretion required</w:t>
            </w:r>
            <w:r w:rsidR="00BA5A50">
              <w:rPr>
                <w:rFonts w:ascii="Arial" w:eastAsia="Calibri" w:hAnsi="Arial" w:cs="Arial"/>
                <w:color w:val="FF0000"/>
                <w:sz w:val="22"/>
                <w:szCs w:val="22"/>
              </w:rPr>
              <w:t xml:space="preserve">. However, </w:t>
            </w:r>
            <w:proofErr w:type="gramStart"/>
            <w:r w:rsidR="00BA5A50">
              <w:rPr>
                <w:rFonts w:ascii="Arial" w:eastAsia="Calibri" w:hAnsi="Arial" w:cs="Arial"/>
                <w:color w:val="FF0000"/>
                <w:sz w:val="22"/>
                <w:szCs w:val="22"/>
              </w:rPr>
              <w:t>learners</w:t>
            </w:r>
            <w:proofErr w:type="gramEnd"/>
            <w:r w:rsidR="00BA5A50">
              <w:rPr>
                <w:rFonts w:ascii="Arial" w:eastAsia="Calibri" w:hAnsi="Arial" w:cs="Arial"/>
                <w:color w:val="FF0000"/>
                <w:sz w:val="22"/>
                <w:szCs w:val="22"/>
              </w:rPr>
              <w:t xml:space="preserve"> answers are to include payment under the following circumstances:</w:t>
            </w:r>
          </w:p>
          <w:p w14:paraId="3D9CB2DB" w14:textId="77777777" w:rsidR="00BA5A50" w:rsidRPr="000C4A5A" w:rsidRDefault="00BA5A50" w:rsidP="000C4A5A">
            <w:pPr>
              <w:pStyle w:val="ListParagraph"/>
              <w:numPr>
                <w:ilvl w:val="0"/>
                <w:numId w:val="26"/>
              </w:numPr>
              <w:spacing w:after="120" w:line="360" w:lineRule="auto"/>
              <w:jc w:val="both"/>
              <w:rPr>
                <w:rFonts w:ascii="Arial" w:eastAsia="Calibri" w:hAnsi="Arial" w:cs="Arial"/>
                <w:color w:val="FF0000"/>
                <w:sz w:val="22"/>
                <w:szCs w:val="22"/>
              </w:rPr>
            </w:pPr>
            <w:r w:rsidRPr="000C4A5A">
              <w:rPr>
                <w:rFonts w:ascii="Arial" w:eastAsia="Calibri" w:hAnsi="Arial" w:cs="Arial"/>
                <w:color w:val="FF0000"/>
                <w:sz w:val="22"/>
                <w:szCs w:val="22"/>
              </w:rPr>
              <w:t>Normal retirement age.</w:t>
            </w:r>
          </w:p>
          <w:p w14:paraId="47ADC3E2" w14:textId="77777777" w:rsidR="00BA5A50" w:rsidRPr="000C4A5A" w:rsidRDefault="00BA5A50" w:rsidP="000C4A5A">
            <w:pPr>
              <w:pStyle w:val="ListParagraph"/>
              <w:numPr>
                <w:ilvl w:val="0"/>
                <w:numId w:val="26"/>
              </w:numPr>
              <w:spacing w:after="120" w:line="360" w:lineRule="auto"/>
              <w:jc w:val="both"/>
              <w:rPr>
                <w:rFonts w:ascii="Arial" w:eastAsia="Calibri" w:hAnsi="Arial" w:cs="Arial"/>
                <w:color w:val="FF0000"/>
                <w:sz w:val="22"/>
                <w:szCs w:val="22"/>
              </w:rPr>
            </w:pPr>
            <w:r w:rsidRPr="000C4A5A">
              <w:rPr>
                <w:rFonts w:ascii="Arial" w:eastAsia="Calibri" w:hAnsi="Arial" w:cs="Arial"/>
                <w:color w:val="FF0000"/>
                <w:sz w:val="22"/>
                <w:szCs w:val="22"/>
              </w:rPr>
              <w:t>Early retirement.</w:t>
            </w:r>
          </w:p>
          <w:p w14:paraId="245AE3CF" w14:textId="77777777" w:rsidR="00BA5A50" w:rsidRPr="000C4A5A" w:rsidRDefault="00BA5A50" w:rsidP="000C4A5A">
            <w:pPr>
              <w:pStyle w:val="ListParagraph"/>
              <w:numPr>
                <w:ilvl w:val="0"/>
                <w:numId w:val="26"/>
              </w:numPr>
              <w:spacing w:after="120" w:line="360" w:lineRule="auto"/>
              <w:jc w:val="both"/>
              <w:rPr>
                <w:rFonts w:ascii="Arial" w:eastAsia="Calibri" w:hAnsi="Arial" w:cs="Arial"/>
                <w:color w:val="FF0000"/>
                <w:sz w:val="22"/>
                <w:szCs w:val="22"/>
              </w:rPr>
            </w:pPr>
            <w:r w:rsidRPr="000C4A5A">
              <w:rPr>
                <w:rFonts w:ascii="Arial" w:eastAsia="Calibri" w:hAnsi="Arial" w:cs="Arial"/>
                <w:color w:val="FF0000"/>
                <w:sz w:val="22"/>
                <w:szCs w:val="22"/>
              </w:rPr>
              <w:t>Late retirement.</w:t>
            </w:r>
          </w:p>
          <w:p w14:paraId="07CEA208" w14:textId="77777777" w:rsidR="00BA5A50" w:rsidRPr="000C4A5A" w:rsidRDefault="00BA5A50" w:rsidP="000C4A5A">
            <w:pPr>
              <w:pStyle w:val="ListParagraph"/>
              <w:numPr>
                <w:ilvl w:val="0"/>
                <w:numId w:val="26"/>
              </w:numPr>
              <w:spacing w:after="120" w:line="360" w:lineRule="auto"/>
              <w:jc w:val="both"/>
              <w:rPr>
                <w:rFonts w:ascii="Arial" w:eastAsia="Calibri" w:hAnsi="Arial" w:cs="Arial"/>
                <w:color w:val="FF0000"/>
                <w:sz w:val="22"/>
                <w:szCs w:val="22"/>
              </w:rPr>
            </w:pPr>
            <w:r w:rsidRPr="000C4A5A">
              <w:rPr>
                <w:rFonts w:ascii="Arial" w:eastAsia="Calibri" w:hAnsi="Arial" w:cs="Arial"/>
                <w:color w:val="FF0000"/>
                <w:sz w:val="22"/>
                <w:szCs w:val="22"/>
              </w:rPr>
              <w:t>Withdrawal, resignation, dismissals, etc</w:t>
            </w:r>
          </w:p>
          <w:p w14:paraId="6BF19344" w14:textId="5719533A" w:rsidR="00BA5A50" w:rsidRPr="000C4A5A" w:rsidRDefault="00BA5A50" w:rsidP="000C4A5A">
            <w:pPr>
              <w:pStyle w:val="ListParagraph"/>
              <w:numPr>
                <w:ilvl w:val="0"/>
                <w:numId w:val="26"/>
              </w:numPr>
              <w:spacing w:after="120" w:line="360" w:lineRule="auto"/>
              <w:jc w:val="both"/>
              <w:rPr>
                <w:rFonts w:ascii="Arial" w:eastAsia="Calibri" w:hAnsi="Arial" w:cs="Arial"/>
                <w:color w:val="FF0000"/>
                <w:sz w:val="22"/>
                <w:szCs w:val="22"/>
              </w:rPr>
            </w:pPr>
            <w:r w:rsidRPr="000C4A5A">
              <w:rPr>
                <w:rFonts w:ascii="Arial" w:eastAsia="Calibri" w:hAnsi="Arial" w:cs="Arial"/>
                <w:color w:val="FF0000"/>
                <w:sz w:val="22"/>
                <w:szCs w:val="22"/>
              </w:rPr>
              <w:t>Ill-health retirement, etc</w:t>
            </w:r>
          </w:p>
        </w:tc>
      </w:tr>
    </w:tbl>
    <w:p w14:paraId="75FB3FA3" w14:textId="10EB6ECD" w:rsidR="00EC2752" w:rsidRDefault="0055498F" w:rsidP="000C4A5A">
      <w:pPr>
        <w:pStyle w:val="ListParagraph"/>
        <w:numPr>
          <w:ilvl w:val="0"/>
          <w:numId w:val="2"/>
        </w:numPr>
        <w:spacing w:after="120" w:line="360" w:lineRule="auto"/>
        <w:jc w:val="both"/>
        <w:rPr>
          <w:rFonts w:ascii="Arial" w:eastAsia="Calibri" w:hAnsi="Arial" w:cs="Arial"/>
          <w:sz w:val="22"/>
          <w:szCs w:val="22"/>
        </w:rPr>
      </w:pPr>
      <w:r>
        <w:rPr>
          <w:rFonts w:ascii="Arial" w:eastAsia="Calibri" w:hAnsi="Arial" w:cs="Arial"/>
          <w:sz w:val="22"/>
          <w:szCs w:val="22"/>
        </w:rPr>
        <w:t xml:space="preserve">What is an annuity? </w:t>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sidRPr="000C4A5A">
        <w:rPr>
          <w:rFonts w:ascii="Arial" w:eastAsia="Calibri" w:hAnsi="Arial" w:cs="Arial"/>
          <w:b/>
          <w:sz w:val="22"/>
          <w:szCs w:val="22"/>
        </w:rPr>
        <w:t>(3)</w:t>
      </w:r>
    </w:p>
    <w:tbl>
      <w:tblPr>
        <w:tblStyle w:val="TableGrid"/>
        <w:tblW w:w="0" w:type="auto"/>
        <w:tblInd w:w="720" w:type="dxa"/>
        <w:tblLook w:val="04A0" w:firstRow="1" w:lastRow="0" w:firstColumn="1" w:lastColumn="0" w:noHBand="0" w:noVBand="1"/>
      </w:tblPr>
      <w:tblGrid>
        <w:gridCol w:w="8296"/>
      </w:tblGrid>
      <w:tr w:rsidR="0055498F" w14:paraId="6093812F" w14:textId="77777777" w:rsidTr="0055498F">
        <w:tc>
          <w:tcPr>
            <w:tcW w:w="9016" w:type="dxa"/>
          </w:tcPr>
          <w:p w14:paraId="534DFBB6" w14:textId="77777777" w:rsidR="0055498F" w:rsidRPr="0055498F" w:rsidRDefault="0055498F" w:rsidP="0055498F">
            <w:pPr>
              <w:pStyle w:val="ListParagraph"/>
              <w:spacing w:after="120" w:line="360" w:lineRule="auto"/>
              <w:jc w:val="both"/>
              <w:rPr>
                <w:rFonts w:ascii="Arial" w:eastAsia="Calibri" w:hAnsi="Arial" w:cs="Arial"/>
                <w:sz w:val="22"/>
                <w:szCs w:val="22"/>
              </w:rPr>
            </w:pPr>
            <w:r w:rsidRPr="0055498F">
              <w:rPr>
                <w:rFonts w:ascii="Arial" w:eastAsia="Calibri" w:hAnsi="Arial" w:cs="Arial"/>
                <w:sz w:val="22"/>
                <w:szCs w:val="22"/>
              </w:rPr>
              <w:t xml:space="preserve">An annuity is a financial product that pays you a regular income at retirement. As a member of a pension, pension preservation or retirement annuity fund, </w:t>
            </w:r>
            <w:r w:rsidRPr="0055498F">
              <w:rPr>
                <w:rFonts w:ascii="Arial" w:eastAsia="Calibri" w:hAnsi="Arial" w:cs="Arial"/>
                <w:sz w:val="22"/>
                <w:szCs w:val="22"/>
              </w:rPr>
              <w:lastRenderedPageBreak/>
              <w:t>you must use at least two-thirds of your fund proceeds at retirement to purchase an annuity.</w:t>
            </w:r>
          </w:p>
          <w:p w14:paraId="71BE6894" w14:textId="77777777" w:rsidR="0055498F" w:rsidRPr="0055498F" w:rsidRDefault="0055498F" w:rsidP="0055498F">
            <w:pPr>
              <w:pStyle w:val="ListParagraph"/>
              <w:spacing w:after="120" w:line="360" w:lineRule="auto"/>
              <w:jc w:val="both"/>
              <w:rPr>
                <w:rFonts w:ascii="Arial" w:eastAsia="Calibri" w:hAnsi="Arial" w:cs="Arial"/>
                <w:sz w:val="22"/>
                <w:szCs w:val="22"/>
              </w:rPr>
            </w:pPr>
          </w:p>
          <w:p w14:paraId="457CD210" w14:textId="30BEF273" w:rsidR="0055498F" w:rsidRDefault="0055498F" w:rsidP="0055498F">
            <w:pPr>
              <w:pStyle w:val="ListParagraph"/>
              <w:spacing w:after="120" w:line="360" w:lineRule="auto"/>
              <w:ind w:left="0"/>
              <w:jc w:val="both"/>
              <w:rPr>
                <w:rFonts w:ascii="Arial" w:eastAsia="Calibri" w:hAnsi="Arial" w:cs="Arial"/>
                <w:sz w:val="22"/>
                <w:szCs w:val="22"/>
              </w:rPr>
            </w:pPr>
            <w:r w:rsidRPr="0055498F">
              <w:rPr>
                <w:rFonts w:ascii="Arial" w:eastAsia="Calibri" w:hAnsi="Arial" w:cs="Arial"/>
                <w:sz w:val="22"/>
                <w:szCs w:val="22"/>
              </w:rPr>
              <w:t>Once you elect to retire from a retirement savings product this will now cease to exist, and your two-thirds is then invested into either a living annuity or life annuity.</w:t>
            </w:r>
          </w:p>
        </w:tc>
      </w:tr>
    </w:tbl>
    <w:p w14:paraId="5DB0C772" w14:textId="77777777" w:rsidR="0055498F" w:rsidRPr="000C4A5A" w:rsidRDefault="0055498F" w:rsidP="000C4A5A">
      <w:pPr>
        <w:pStyle w:val="ListParagraph"/>
        <w:spacing w:after="120" w:line="360" w:lineRule="auto"/>
        <w:jc w:val="both"/>
        <w:rPr>
          <w:rFonts w:ascii="Arial" w:eastAsia="Calibri" w:hAnsi="Arial" w:cs="Arial"/>
          <w:sz w:val="22"/>
          <w:szCs w:val="22"/>
        </w:rPr>
      </w:pPr>
    </w:p>
    <w:p w14:paraId="418911E7" w14:textId="77777777" w:rsidR="0055498F" w:rsidRDefault="0055498F" w:rsidP="006C0860">
      <w:pPr>
        <w:pStyle w:val="ListParagraph"/>
        <w:spacing w:after="120" w:line="360" w:lineRule="auto"/>
        <w:jc w:val="both"/>
        <w:rPr>
          <w:rFonts w:ascii="Arial" w:eastAsia="Calibri" w:hAnsi="Arial" w:cs="Arial"/>
          <w:sz w:val="22"/>
          <w:szCs w:val="22"/>
        </w:rPr>
      </w:pPr>
    </w:p>
    <w:p w14:paraId="24A2A21A" w14:textId="3AE74B67" w:rsidR="00EC2752" w:rsidRPr="00DD36F9" w:rsidRDefault="00EC2752" w:rsidP="000C4A5A">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Randal is retiring at the age of 60 from his pension fund and is curious and anxious about which annuity option that he may chose. You are further told that Randa</w:t>
      </w:r>
      <w:r w:rsidR="006A11F5" w:rsidRPr="00DD36F9">
        <w:rPr>
          <w:rFonts w:ascii="Arial" w:eastAsia="Calibri" w:hAnsi="Arial" w:cs="Arial"/>
          <w:sz w:val="22"/>
          <w:szCs w:val="22"/>
        </w:rPr>
        <w:t>l</w:t>
      </w:r>
      <w:r w:rsidRPr="00DD36F9">
        <w:rPr>
          <w:rFonts w:ascii="Arial" w:eastAsia="Calibri" w:hAnsi="Arial" w:cs="Arial"/>
          <w:sz w:val="22"/>
          <w:szCs w:val="22"/>
        </w:rPr>
        <w:t xml:space="preserve">’s wife, Maggie, </w:t>
      </w:r>
      <w:r w:rsidR="00495DCE" w:rsidRPr="00DD36F9">
        <w:rPr>
          <w:rFonts w:ascii="Arial" w:eastAsia="Calibri" w:hAnsi="Arial" w:cs="Arial"/>
          <w:sz w:val="22"/>
          <w:szCs w:val="22"/>
        </w:rPr>
        <w:t xml:space="preserve">retired two years ago at </w:t>
      </w:r>
      <w:r w:rsidR="0055498F">
        <w:rPr>
          <w:rFonts w:ascii="Arial" w:eastAsia="Calibri" w:hAnsi="Arial" w:cs="Arial"/>
          <w:sz w:val="22"/>
          <w:szCs w:val="22"/>
        </w:rPr>
        <w:t xml:space="preserve">age </w:t>
      </w:r>
      <w:r w:rsidR="00495DCE" w:rsidRPr="00DD36F9">
        <w:rPr>
          <w:rFonts w:ascii="Arial" w:eastAsia="Calibri" w:hAnsi="Arial" w:cs="Arial"/>
          <w:sz w:val="22"/>
          <w:szCs w:val="22"/>
        </w:rPr>
        <w:t>62. Suggest and justify four types of annuities that Randal should consider.</w:t>
      </w:r>
      <w:r w:rsidR="006A11F5"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(8)</w:t>
      </w:r>
    </w:p>
    <w:tbl>
      <w:tblPr>
        <w:tblStyle w:val="TableGrid"/>
        <w:tblW w:w="5000" w:type="pct"/>
        <w:tblLook w:val="04A0" w:firstRow="1" w:lastRow="0" w:firstColumn="1" w:lastColumn="0" w:noHBand="0" w:noVBand="1"/>
      </w:tblPr>
      <w:tblGrid>
        <w:gridCol w:w="9026"/>
      </w:tblGrid>
      <w:tr w:rsidR="00074194" w:rsidRPr="00DD36F9" w14:paraId="142861F2" w14:textId="77777777" w:rsidTr="006A11F5">
        <w:tc>
          <w:tcPr>
            <w:tcW w:w="5000" w:type="pct"/>
            <w:tcBorders>
              <w:left w:val="nil"/>
              <w:right w:val="nil"/>
            </w:tcBorders>
          </w:tcPr>
          <w:p w14:paraId="217E22F2" w14:textId="418B748E" w:rsidR="00495DCE" w:rsidRPr="00DD36F9" w:rsidRDefault="00BD6D8B"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 xml:space="preserve">Any annuity can be suggested </w:t>
            </w:r>
            <w:proofErr w:type="gramStart"/>
            <w:r w:rsidRPr="00DD36F9">
              <w:rPr>
                <w:rFonts w:ascii="Arial" w:eastAsia="Calibri" w:hAnsi="Arial" w:cs="Arial"/>
                <w:color w:val="FF0000"/>
                <w:sz w:val="22"/>
                <w:szCs w:val="22"/>
              </w:rPr>
              <w:t>as long as</w:t>
            </w:r>
            <w:proofErr w:type="gramEnd"/>
            <w:r w:rsidRPr="00DD36F9">
              <w:rPr>
                <w:rFonts w:ascii="Arial" w:eastAsia="Calibri" w:hAnsi="Arial" w:cs="Arial"/>
                <w:color w:val="FF0000"/>
                <w:sz w:val="22"/>
                <w:szCs w:val="22"/>
              </w:rPr>
              <w:t xml:space="preserve"> it is justified</w:t>
            </w:r>
            <w:r w:rsidR="0055498F">
              <w:rPr>
                <w:rFonts w:ascii="Arial" w:eastAsia="Calibri" w:hAnsi="Arial" w:cs="Arial"/>
                <w:color w:val="FF0000"/>
                <w:sz w:val="22"/>
                <w:szCs w:val="22"/>
              </w:rPr>
              <w:t>, primarily based on the needs/objectives of a retiring member</w:t>
            </w:r>
            <w:r w:rsidRPr="00DD36F9">
              <w:rPr>
                <w:rFonts w:ascii="Arial" w:eastAsia="Calibri" w:hAnsi="Arial" w:cs="Arial"/>
                <w:color w:val="FF0000"/>
                <w:sz w:val="22"/>
                <w:szCs w:val="22"/>
              </w:rPr>
              <w:t>.</w:t>
            </w:r>
          </w:p>
          <w:p w14:paraId="6AF00863"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Immediate Single Life Annuities </w:t>
            </w:r>
          </w:p>
          <w:p w14:paraId="157EB46E" w14:textId="618CD1C8"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These annuities are based on the life of the annuitant and pay after one month of the deposit of the lump-sum to purchase the annuity. It ceases when the annuitant dies. It is, therefore, a higher return annuity.</w:t>
            </w:r>
            <w:r w:rsidR="0055498F">
              <w:rPr>
                <w:rFonts w:ascii="Arial" w:eastAsia="Calibri" w:hAnsi="Arial" w:cs="Arial"/>
                <w:color w:val="FF0000"/>
                <w:sz w:val="22"/>
                <w:szCs w:val="22"/>
                <w:lang w:val="en-GB"/>
              </w:rPr>
              <w:t xml:space="preserve"> It may also be related to </w:t>
            </w:r>
            <w:proofErr w:type="gramStart"/>
            <w:r w:rsidR="0055498F">
              <w:rPr>
                <w:rFonts w:ascii="Arial" w:eastAsia="Calibri" w:hAnsi="Arial" w:cs="Arial"/>
                <w:color w:val="FF0000"/>
                <w:sz w:val="22"/>
                <w:szCs w:val="22"/>
                <w:lang w:val="en-GB"/>
              </w:rPr>
              <w:t>inflation, but</w:t>
            </w:r>
            <w:proofErr w:type="gramEnd"/>
            <w:r w:rsidR="0055498F">
              <w:rPr>
                <w:rFonts w:ascii="Arial" w:eastAsia="Calibri" w:hAnsi="Arial" w:cs="Arial"/>
                <w:color w:val="FF0000"/>
                <w:sz w:val="22"/>
                <w:szCs w:val="22"/>
                <w:lang w:val="en-GB"/>
              </w:rPr>
              <w:t xml:space="preserve"> will attract a higher cost.</w:t>
            </w:r>
          </w:p>
          <w:p w14:paraId="38DC9A2E"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p>
          <w:p w14:paraId="0213B5B9" w14:textId="77777777" w:rsidR="00BD6D8B" w:rsidRPr="00DD36F9" w:rsidRDefault="00BD6D8B" w:rsidP="006C0860">
            <w:pPr>
              <w:spacing w:after="120" w:line="360" w:lineRule="auto"/>
              <w:contextualSpacing/>
              <w:jc w:val="both"/>
              <w:rPr>
                <w:rFonts w:ascii="Arial" w:eastAsia="Calibri" w:hAnsi="Arial" w:cs="Arial"/>
                <w:b/>
                <w:color w:val="FF0000"/>
                <w:sz w:val="22"/>
                <w:szCs w:val="22"/>
                <w:lang w:val="en-GB"/>
              </w:rPr>
            </w:pPr>
            <w:r w:rsidRPr="00DD36F9">
              <w:rPr>
                <w:rFonts w:ascii="Arial" w:eastAsia="Calibri" w:hAnsi="Arial" w:cs="Arial"/>
                <w:b/>
                <w:color w:val="FF0000"/>
                <w:sz w:val="22"/>
                <w:szCs w:val="22"/>
                <w:lang w:val="en-GB"/>
              </w:rPr>
              <w:t xml:space="preserve">Guaranteed Annuities </w:t>
            </w:r>
          </w:p>
          <w:p w14:paraId="492F39F9"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This annuity removes the risk that the invested capital will be lost in the event of death. A guaranteed annuity provides a guaranteed annuity for a specified period and thereafter until the death of the annuitant. It can promise a return of a portion of the capital invested in the event of the death of the annuitant. A decreasing term life cover can be purchased to pay a certain sum insured in the event of death.</w:t>
            </w:r>
          </w:p>
          <w:p w14:paraId="33CFCF0A"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p>
          <w:p w14:paraId="46468B59" w14:textId="77777777" w:rsidR="00BD6D8B" w:rsidRPr="00DD36F9" w:rsidRDefault="00BD6D8B" w:rsidP="006C0860">
            <w:pPr>
              <w:spacing w:after="120" w:line="360" w:lineRule="auto"/>
              <w:contextualSpacing/>
              <w:jc w:val="both"/>
              <w:rPr>
                <w:rFonts w:ascii="Arial" w:eastAsia="Calibri" w:hAnsi="Arial" w:cs="Arial"/>
                <w:b/>
                <w:color w:val="FF0000"/>
                <w:sz w:val="22"/>
                <w:szCs w:val="22"/>
                <w:lang w:val="en-GB"/>
              </w:rPr>
            </w:pPr>
            <w:r w:rsidRPr="00DD36F9">
              <w:rPr>
                <w:rFonts w:ascii="Arial" w:eastAsia="Calibri" w:hAnsi="Arial" w:cs="Arial"/>
                <w:b/>
                <w:color w:val="FF0000"/>
                <w:sz w:val="22"/>
                <w:szCs w:val="22"/>
                <w:lang w:val="en-GB"/>
              </w:rPr>
              <w:t xml:space="preserve">Deferred Annuities </w:t>
            </w:r>
          </w:p>
          <w:p w14:paraId="1B5CB192"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The lumpsum money is invested with a life insurer but the start of the payment of the annuity is delayed until a certain age or date. Where death occurs before the start date of the annuity pay-out, then there will be a return of the purchase money. </w:t>
            </w:r>
          </w:p>
          <w:p w14:paraId="4E14F884"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p>
          <w:p w14:paraId="158ECEED" w14:textId="77777777" w:rsidR="00BD6D8B" w:rsidRPr="00DD36F9" w:rsidRDefault="00BD6D8B" w:rsidP="006C0860">
            <w:pPr>
              <w:spacing w:after="120" w:line="360" w:lineRule="auto"/>
              <w:contextualSpacing/>
              <w:jc w:val="both"/>
              <w:rPr>
                <w:rFonts w:ascii="Arial" w:eastAsia="Calibri" w:hAnsi="Arial" w:cs="Arial"/>
                <w:b/>
                <w:color w:val="FF0000"/>
                <w:sz w:val="22"/>
                <w:szCs w:val="22"/>
                <w:lang w:val="en-GB"/>
              </w:rPr>
            </w:pPr>
            <w:r w:rsidRPr="00DD36F9">
              <w:rPr>
                <w:rFonts w:ascii="Arial" w:eastAsia="Calibri" w:hAnsi="Arial" w:cs="Arial"/>
                <w:b/>
                <w:color w:val="FF0000"/>
                <w:sz w:val="22"/>
                <w:szCs w:val="22"/>
                <w:lang w:val="en-GB"/>
              </w:rPr>
              <w:t xml:space="preserve">Reversionary Annuities </w:t>
            </w:r>
          </w:p>
          <w:p w14:paraId="16C3EC79" w14:textId="63365A24" w:rsidR="003C01B9"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Reversionary annuities provide for the payment of an annuity for life if the annuitant is living at the time of the death of another life insured. It is suitable for a breadwinner making provision for his surviving spouse in the event of his death</w:t>
            </w:r>
            <w:r w:rsidR="0055498F">
              <w:rPr>
                <w:rFonts w:ascii="Arial" w:eastAsia="Calibri" w:hAnsi="Arial" w:cs="Arial"/>
                <w:color w:val="FF0000"/>
                <w:sz w:val="22"/>
                <w:szCs w:val="22"/>
                <w:lang w:val="en-GB"/>
              </w:rPr>
              <w:t>.</w:t>
            </w:r>
          </w:p>
          <w:p w14:paraId="3114F16E"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 </w:t>
            </w:r>
          </w:p>
          <w:p w14:paraId="0B7ECDC0" w14:textId="77777777" w:rsidR="00BD6D8B" w:rsidRPr="00DD36F9" w:rsidRDefault="00BD6D8B" w:rsidP="006C0860">
            <w:pPr>
              <w:spacing w:after="120" w:line="360" w:lineRule="auto"/>
              <w:contextualSpacing/>
              <w:jc w:val="both"/>
              <w:rPr>
                <w:rFonts w:ascii="Arial" w:eastAsia="Calibri" w:hAnsi="Arial" w:cs="Arial"/>
                <w:b/>
                <w:color w:val="FF0000"/>
                <w:sz w:val="22"/>
                <w:szCs w:val="22"/>
                <w:lang w:val="en-GB"/>
              </w:rPr>
            </w:pPr>
            <w:r w:rsidRPr="00DD36F9">
              <w:rPr>
                <w:rFonts w:ascii="Arial" w:eastAsia="Calibri" w:hAnsi="Arial" w:cs="Arial"/>
                <w:b/>
                <w:color w:val="FF0000"/>
                <w:sz w:val="22"/>
                <w:szCs w:val="22"/>
                <w:lang w:val="en-GB"/>
              </w:rPr>
              <w:lastRenderedPageBreak/>
              <w:t xml:space="preserve">With Profit Annuities </w:t>
            </w:r>
          </w:p>
          <w:p w14:paraId="1AA7E87D" w14:textId="372CF257" w:rsidR="00BD6D8B" w:rsidRPr="00DD36F9" w:rsidRDefault="0055498F" w:rsidP="006C0860">
            <w:pPr>
              <w:spacing w:after="120" w:line="360" w:lineRule="auto"/>
              <w:contextualSpacing/>
              <w:jc w:val="both"/>
              <w:rPr>
                <w:rFonts w:ascii="Arial" w:eastAsia="Calibri" w:hAnsi="Arial" w:cs="Arial"/>
                <w:color w:val="FF0000"/>
                <w:sz w:val="22"/>
                <w:szCs w:val="22"/>
                <w:lang w:val="en-GB"/>
              </w:rPr>
            </w:pPr>
            <w:r>
              <w:rPr>
                <w:rFonts w:ascii="Arial" w:eastAsia="Calibri" w:hAnsi="Arial" w:cs="Arial"/>
                <w:color w:val="FF0000"/>
                <w:sz w:val="22"/>
                <w:szCs w:val="22"/>
                <w:lang w:val="en-GB"/>
              </w:rPr>
              <w:t>T</w:t>
            </w:r>
            <w:r w:rsidR="00BD6D8B" w:rsidRPr="00DD36F9">
              <w:rPr>
                <w:rFonts w:ascii="Arial" w:eastAsia="Calibri" w:hAnsi="Arial" w:cs="Arial"/>
                <w:color w:val="FF0000"/>
                <w:sz w:val="22"/>
                <w:szCs w:val="22"/>
                <w:lang w:val="en-GB"/>
              </w:rPr>
              <w:t xml:space="preserve">his annuity is structured based on a conventional with-profit investment strategy where the annuity is linked to a portfolio that is managed actively. The investment returns from the active management are then allocated as vesting and non-vesting bonuses Vested bonuses will accrue to annuitants as income and the non-vesting bonuses are used for smoothing the returns over the years. </w:t>
            </w:r>
            <w:r>
              <w:rPr>
                <w:rFonts w:ascii="Arial" w:eastAsia="Calibri" w:hAnsi="Arial" w:cs="Arial"/>
                <w:color w:val="FF0000"/>
                <w:sz w:val="22"/>
                <w:szCs w:val="22"/>
                <w:lang w:val="en-GB"/>
              </w:rPr>
              <w:t>This type of annuity is typically more expensive.</w:t>
            </w:r>
          </w:p>
          <w:p w14:paraId="368EBD8E"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p>
          <w:p w14:paraId="1D0AC8A1" w14:textId="77777777" w:rsidR="00BD6D8B" w:rsidRPr="00DD36F9" w:rsidRDefault="00BD6D8B" w:rsidP="006C0860">
            <w:pPr>
              <w:spacing w:after="120" w:line="360" w:lineRule="auto"/>
              <w:contextualSpacing/>
              <w:jc w:val="both"/>
              <w:rPr>
                <w:rFonts w:ascii="Arial" w:eastAsia="Calibri" w:hAnsi="Arial" w:cs="Arial"/>
                <w:b/>
                <w:color w:val="FF0000"/>
                <w:sz w:val="22"/>
                <w:szCs w:val="22"/>
                <w:lang w:val="en-GB"/>
              </w:rPr>
            </w:pPr>
            <w:r w:rsidRPr="00DD36F9">
              <w:rPr>
                <w:rFonts w:ascii="Arial" w:eastAsia="Calibri" w:hAnsi="Arial" w:cs="Arial"/>
                <w:b/>
                <w:color w:val="FF0000"/>
                <w:sz w:val="22"/>
                <w:szCs w:val="22"/>
                <w:lang w:val="en-GB"/>
              </w:rPr>
              <w:t xml:space="preserve">Temporary Annuities </w:t>
            </w:r>
          </w:p>
          <w:p w14:paraId="41BF8C60"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These annuities provide for the payment of an annuity for a given number of years if the annuitant survives that period but, if he dies during the given number of years, the annuity ceases at his death. </w:t>
            </w:r>
          </w:p>
          <w:p w14:paraId="6C790814"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p>
          <w:p w14:paraId="7A37D2DC" w14:textId="77777777" w:rsidR="00BD6D8B" w:rsidRPr="00DD36F9" w:rsidRDefault="00BD6D8B" w:rsidP="006C0860">
            <w:pPr>
              <w:spacing w:after="120" w:line="360" w:lineRule="auto"/>
              <w:contextualSpacing/>
              <w:jc w:val="both"/>
              <w:rPr>
                <w:rFonts w:ascii="Arial" w:eastAsia="Calibri" w:hAnsi="Arial" w:cs="Arial"/>
                <w:b/>
                <w:color w:val="FF0000"/>
                <w:sz w:val="22"/>
                <w:szCs w:val="22"/>
                <w:lang w:val="en-GB"/>
              </w:rPr>
            </w:pPr>
            <w:r w:rsidRPr="00DD36F9">
              <w:rPr>
                <w:rFonts w:ascii="Arial" w:eastAsia="Calibri" w:hAnsi="Arial" w:cs="Arial"/>
                <w:b/>
                <w:color w:val="FF0000"/>
                <w:sz w:val="22"/>
                <w:szCs w:val="22"/>
                <w:lang w:val="en-GB"/>
              </w:rPr>
              <w:t xml:space="preserve">Escalating Annuities </w:t>
            </w:r>
          </w:p>
          <w:p w14:paraId="4AA13BD4"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This annuity increases over the years based on an agreed rate. This might mean that the initial benefits are not as high as in a situation where there are no increases.</w:t>
            </w:r>
          </w:p>
          <w:p w14:paraId="2681223D"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p>
          <w:p w14:paraId="430B390E" w14:textId="5259D696" w:rsidR="00BD6D8B" w:rsidRPr="00DD36F9" w:rsidRDefault="00BD6D8B" w:rsidP="006C0860">
            <w:pPr>
              <w:spacing w:after="120" w:line="360" w:lineRule="auto"/>
              <w:contextualSpacing/>
              <w:jc w:val="both"/>
              <w:rPr>
                <w:rFonts w:ascii="Arial" w:eastAsia="Calibri" w:hAnsi="Arial" w:cs="Arial"/>
                <w:b/>
                <w:color w:val="FF0000"/>
                <w:sz w:val="22"/>
                <w:szCs w:val="22"/>
                <w:lang w:val="en-GB"/>
              </w:rPr>
            </w:pPr>
            <w:r w:rsidRPr="00DD36F9">
              <w:rPr>
                <w:rFonts w:ascii="Arial" w:eastAsia="Calibri" w:hAnsi="Arial" w:cs="Arial"/>
                <w:b/>
                <w:color w:val="FF0000"/>
                <w:sz w:val="22"/>
                <w:szCs w:val="22"/>
                <w:lang w:val="en-GB"/>
              </w:rPr>
              <w:t>Equity</w:t>
            </w:r>
            <w:r w:rsidR="0055498F">
              <w:rPr>
                <w:rFonts w:ascii="Arial" w:eastAsia="Calibri" w:hAnsi="Arial" w:cs="Arial"/>
                <w:b/>
                <w:color w:val="FF0000"/>
                <w:sz w:val="22"/>
                <w:szCs w:val="22"/>
                <w:lang w:val="en-GB"/>
              </w:rPr>
              <w:t>-</w:t>
            </w:r>
            <w:r w:rsidRPr="00DD36F9">
              <w:rPr>
                <w:rFonts w:ascii="Arial" w:eastAsia="Calibri" w:hAnsi="Arial" w:cs="Arial"/>
                <w:b/>
                <w:color w:val="FF0000"/>
                <w:sz w:val="22"/>
                <w:szCs w:val="22"/>
                <w:lang w:val="en-GB"/>
              </w:rPr>
              <w:t xml:space="preserve">Linked Annuities </w:t>
            </w:r>
          </w:p>
          <w:p w14:paraId="20989F16"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The performance of the fund is linked to equities normally a unit trust. This feature allows the annuity to grow and counter the effects of inflation. Also, this annuity allows for the continuance of the annuity until the capital is exhausted. The death of the first annuitant does not cause the annuity pay-out to cease.  Successive generations could still access this annuity </w:t>
            </w:r>
            <w:proofErr w:type="gramStart"/>
            <w:r w:rsidRPr="00DD36F9">
              <w:rPr>
                <w:rFonts w:ascii="Arial" w:eastAsia="Calibri" w:hAnsi="Arial" w:cs="Arial"/>
                <w:color w:val="FF0000"/>
                <w:sz w:val="22"/>
                <w:szCs w:val="22"/>
                <w:lang w:val="en-GB"/>
              </w:rPr>
              <w:t>as long as</w:t>
            </w:r>
            <w:proofErr w:type="gramEnd"/>
            <w:r w:rsidRPr="00DD36F9">
              <w:rPr>
                <w:rFonts w:ascii="Arial" w:eastAsia="Calibri" w:hAnsi="Arial" w:cs="Arial"/>
                <w:color w:val="FF0000"/>
                <w:sz w:val="22"/>
                <w:szCs w:val="22"/>
                <w:lang w:val="en-GB"/>
              </w:rPr>
              <w:t xml:space="preserve"> the capital is not exhausted. </w:t>
            </w:r>
          </w:p>
          <w:p w14:paraId="1A1BD008"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p>
          <w:p w14:paraId="38088FDC" w14:textId="77777777" w:rsidR="00BD6D8B" w:rsidRPr="00DD36F9" w:rsidRDefault="00BD6D8B" w:rsidP="006C0860">
            <w:pPr>
              <w:spacing w:after="120" w:line="360" w:lineRule="auto"/>
              <w:contextualSpacing/>
              <w:jc w:val="both"/>
              <w:rPr>
                <w:rFonts w:ascii="Arial" w:eastAsia="Calibri" w:hAnsi="Arial" w:cs="Arial"/>
                <w:b/>
                <w:color w:val="FF0000"/>
                <w:sz w:val="22"/>
                <w:szCs w:val="22"/>
                <w:lang w:val="en-GB"/>
              </w:rPr>
            </w:pPr>
            <w:r w:rsidRPr="00DD36F9">
              <w:rPr>
                <w:rFonts w:ascii="Arial" w:eastAsia="Calibri" w:hAnsi="Arial" w:cs="Arial"/>
                <w:b/>
                <w:color w:val="FF0000"/>
                <w:sz w:val="22"/>
                <w:szCs w:val="22"/>
                <w:lang w:val="en-GB"/>
              </w:rPr>
              <w:t xml:space="preserve">Joint Life Annuities </w:t>
            </w:r>
          </w:p>
          <w:p w14:paraId="3B83B34E"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Ordinary contracts of this type provide for an annuity during the lives of the annuitants, payment ceasing at the first death. </w:t>
            </w:r>
          </w:p>
          <w:p w14:paraId="46827CA5"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p>
          <w:p w14:paraId="16F4A075" w14:textId="682D506E" w:rsidR="00BD6D8B" w:rsidRPr="00DD36F9" w:rsidRDefault="00BD6D8B" w:rsidP="006C0860">
            <w:pPr>
              <w:spacing w:after="120" w:line="360" w:lineRule="auto"/>
              <w:contextualSpacing/>
              <w:jc w:val="both"/>
              <w:rPr>
                <w:rFonts w:ascii="Arial" w:eastAsia="Calibri" w:hAnsi="Arial" w:cs="Arial"/>
                <w:b/>
                <w:color w:val="FF0000"/>
                <w:sz w:val="22"/>
                <w:szCs w:val="22"/>
                <w:lang w:val="en-GB"/>
              </w:rPr>
            </w:pPr>
            <w:r w:rsidRPr="00DD36F9">
              <w:rPr>
                <w:rFonts w:ascii="Arial" w:eastAsia="Calibri" w:hAnsi="Arial" w:cs="Arial"/>
                <w:b/>
                <w:color w:val="FF0000"/>
                <w:sz w:val="22"/>
                <w:szCs w:val="22"/>
                <w:lang w:val="en-GB"/>
              </w:rPr>
              <w:t xml:space="preserve">Joint Life </w:t>
            </w:r>
            <w:r w:rsidR="001541BF" w:rsidRPr="00DD36F9">
              <w:rPr>
                <w:rFonts w:ascii="Arial" w:eastAsia="Calibri" w:hAnsi="Arial" w:cs="Arial"/>
                <w:b/>
                <w:color w:val="FF0000"/>
                <w:sz w:val="22"/>
                <w:szCs w:val="22"/>
                <w:lang w:val="en-GB"/>
              </w:rPr>
              <w:t>and</w:t>
            </w:r>
            <w:r w:rsidRPr="00DD36F9">
              <w:rPr>
                <w:rFonts w:ascii="Arial" w:eastAsia="Calibri" w:hAnsi="Arial" w:cs="Arial"/>
                <w:b/>
                <w:color w:val="FF0000"/>
                <w:sz w:val="22"/>
                <w:szCs w:val="22"/>
                <w:lang w:val="en-GB"/>
              </w:rPr>
              <w:t xml:space="preserve"> Survivor Annuities </w:t>
            </w:r>
          </w:p>
          <w:p w14:paraId="41BC6C2A" w14:textId="77777777" w:rsidR="00BD6D8B" w:rsidRPr="00DD36F9" w:rsidRDefault="00BD6D8B"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A stipulated annuity is paid when the annuitant and his/her spouse are alive and will reduce when one dies. It secures an income for the surviving spouse.  </w:t>
            </w:r>
          </w:p>
          <w:p w14:paraId="531628CF" w14:textId="59CCD116" w:rsidR="00BD6D8B" w:rsidRPr="00DD36F9" w:rsidRDefault="00BD6D8B" w:rsidP="006C0860">
            <w:pPr>
              <w:spacing w:after="120" w:line="360" w:lineRule="auto"/>
              <w:contextualSpacing/>
              <w:jc w:val="both"/>
              <w:rPr>
                <w:rFonts w:ascii="Arial" w:eastAsia="Calibri" w:hAnsi="Arial" w:cs="Arial"/>
                <w:color w:val="FF0000"/>
                <w:sz w:val="22"/>
                <w:szCs w:val="22"/>
              </w:rPr>
            </w:pPr>
          </w:p>
        </w:tc>
      </w:tr>
    </w:tbl>
    <w:p w14:paraId="1A0A6450" w14:textId="41B60C69" w:rsidR="0055498F" w:rsidRDefault="0055498F" w:rsidP="000C4A5A">
      <w:pPr>
        <w:pStyle w:val="ListParagraph"/>
        <w:numPr>
          <w:ilvl w:val="0"/>
          <w:numId w:val="2"/>
        </w:numPr>
        <w:spacing w:after="120" w:line="360" w:lineRule="auto"/>
        <w:jc w:val="both"/>
        <w:rPr>
          <w:rFonts w:ascii="Arial" w:eastAsia="Calibri" w:hAnsi="Arial" w:cs="Arial"/>
          <w:sz w:val="22"/>
          <w:szCs w:val="22"/>
        </w:rPr>
      </w:pPr>
      <w:r>
        <w:rPr>
          <w:rFonts w:ascii="Arial" w:eastAsia="Calibri" w:hAnsi="Arial" w:cs="Arial"/>
          <w:sz w:val="22"/>
          <w:szCs w:val="22"/>
        </w:rPr>
        <w:lastRenderedPageBreak/>
        <w:t>Distinguish between Living and Life Annuities</w:t>
      </w:r>
      <w:r w:rsidR="00C75A5F">
        <w:rPr>
          <w:rFonts w:ascii="Arial" w:eastAsia="Calibri" w:hAnsi="Arial" w:cs="Arial"/>
          <w:sz w:val="22"/>
          <w:szCs w:val="22"/>
        </w:rPr>
        <w:t xml:space="preserve"> </w:t>
      </w:r>
      <w:r w:rsidR="00C75A5F">
        <w:rPr>
          <w:rFonts w:ascii="Arial" w:eastAsia="Calibri" w:hAnsi="Arial" w:cs="Arial"/>
          <w:sz w:val="22"/>
          <w:szCs w:val="22"/>
        </w:rPr>
        <w:tab/>
      </w:r>
      <w:r w:rsidR="00C75A5F">
        <w:rPr>
          <w:rFonts w:ascii="Arial" w:eastAsia="Calibri" w:hAnsi="Arial" w:cs="Arial"/>
          <w:sz w:val="22"/>
          <w:szCs w:val="22"/>
        </w:rPr>
        <w:tab/>
      </w:r>
      <w:r w:rsidR="00C75A5F">
        <w:rPr>
          <w:rFonts w:ascii="Arial" w:eastAsia="Calibri" w:hAnsi="Arial" w:cs="Arial"/>
          <w:sz w:val="22"/>
          <w:szCs w:val="22"/>
        </w:rPr>
        <w:tab/>
      </w:r>
      <w:r w:rsidR="00C75A5F">
        <w:rPr>
          <w:rFonts w:ascii="Arial" w:eastAsia="Calibri" w:hAnsi="Arial" w:cs="Arial"/>
          <w:sz w:val="22"/>
          <w:szCs w:val="22"/>
        </w:rPr>
        <w:tab/>
      </w:r>
      <w:r w:rsidR="00C75A5F">
        <w:rPr>
          <w:rFonts w:ascii="Arial" w:eastAsia="Calibri" w:hAnsi="Arial" w:cs="Arial"/>
          <w:sz w:val="22"/>
          <w:szCs w:val="22"/>
        </w:rPr>
        <w:tab/>
      </w:r>
      <w:r w:rsidR="00C75A5F" w:rsidRPr="000C4A5A">
        <w:rPr>
          <w:rFonts w:ascii="Arial" w:eastAsia="Calibri" w:hAnsi="Arial" w:cs="Arial"/>
          <w:b/>
          <w:sz w:val="22"/>
          <w:szCs w:val="22"/>
        </w:rPr>
        <w:t>(6)</w:t>
      </w:r>
    </w:p>
    <w:tbl>
      <w:tblPr>
        <w:tblStyle w:val="TableGrid"/>
        <w:tblW w:w="0" w:type="auto"/>
        <w:tblInd w:w="720" w:type="dxa"/>
        <w:tblLook w:val="04A0" w:firstRow="1" w:lastRow="0" w:firstColumn="1" w:lastColumn="0" w:noHBand="0" w:noVBand="1"/>
      </w:tblPr>
      <w:tblGrid>
        <w:gridCol w:w="8296"/>
      </w:tblGrid>
      <w:tr w:rsidR="00C75A5F" w14:paraId="6DBEEE16" w14:textId="77777777" w:rsidTr="00C75A5F">
        <w:tc>
          <w:tcPr>
            <w:tcW w:w="9016" w:type="dxa"/>
          </w:tcPr>
          <w:p w14:paraId="1DA092D5" w14:textId="77777777"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 xml:space="preserve">Living annuity: </w:t>
            </w:r>
          </w:p>
          <w:p w14:paraId="5732258A" w14:textId="77777777"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 xml:space="preserve">A living annuity allows you to select an annual income drawdown percentage of between 2.5% and 17.5% per annum. You can select an income frequency </w:t>
            </w:r>
            <w:r w:rsidRPr="00C75A5F">
              <w:rPr>
                <w:rFonts w:ascii="Arial" w:eastAsia="Calibri" w:hAnsi="Arial" w:cs="Arial"/>
                <w:sz w:val="22"/>
                <w:szCs w:val="22"/>
              </w:rPr>
              <w:lastRenderedPageBreak/>
              <w:t>of monthly, bi-annual, quarterly or an annual payment. This income percentage can be changed – but only once a year on the anniversary date of the investment. This gives you more flexibility and the ability to draw a higher income if needed.</w:t>
            </w:r>
          </w:p>
          <w:p w14:paraId="39D70303" w14:textId="77777777" w:rsidR="00C75A5F" w:rsidRPr="00C75A5F" w:rsidRDefault="00C75A5F" w:rsidP="00C75A5F">
            <w:pPr>
              <w:pStyle w:val="ListParagraph"/>
              <w:spacing w:after="120" w:line="360" w:lineRule="auto"/>
              <w:jc w:val="both"/>
              <w:rPr>
                <w:rFonts w:ascii="Arial" w:eastAsia="Calibri" w:hAnsi="Arial" w:cs="Arial"/>
                <w:sz w:val="22"/>
                <w:szCs w:val="22"/>
              </w:rPr>
            </w:pPr>
          </w:p>
          <w:p w14:paraId="089B68CE" w14:textId="77777777"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Life annuity:</w:t>
            </w:r>
          </w:p>
          <w:p w14:paraId="050F9BA3" w14:textId="77777777"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A life annuity secures you a pre-determined monthly income for the rest of your life. This product is provided by a life insurance company, where you hand over to the company the lump sum of the retirement saving and they take on the obligation to pay you an income for the rest of your life.</w:t>
            </w:r>
          </w:p>
          <w:p w14:paraId="42D27C6E" w14:textId="77777777" w:rsidR="00C75A5F" w:rsidRPr="00C75A5F" w:rsidRDefault="00C75A5F" w:rsidP="00C75A5F">
            <w:pPr>
              <w:pStyle w:val="ListParagraph"/>
              <w:spacing w:after="120" w:line="360" w:lineRule="auto"/>
              <w:jc w:val="both"/>
              <w:rPr>
                <w:rFonts w:ascii="Arial" w:eastAsia="Calibri" w:hAnsi="Arial" w:cs="Arial"/>
                <w:sz w:val="22"/>
                <w:szCs w:val="22"/>
              </w:rPr>
            </w:pPr>
          </w:p>
          <w:p w14:paraId="4BE365A3" w14:textId="1FFC54FD" w:rsidR="00C75A5F" w:rsidRDefault="00C75A5F" w:rsidP="00C75A5F">
            <w:pPr>
              <w:pStyle w:val="ListParagraph"/>
              <w:spacing w:after="120" w:line="360" w:lineRule="auto"/>
              <w:ind w:left="0"/>
              <w:jc w:val="both"/>
              <w:rPr>
                <w:rFonts w:ascii="Arial" w:eastAsia="Calibri" w:hAnsi="Arial" w:cs="Arial"/>
                <w:sz w:val="22"/>
                <w:szCs w:val="22"/>
              </w:rPr>
            </w:pPr>
            <w:r w:rsidRPr="00C75A5F">
              <w:rPr>
                <w:rFonts w:ascii="Arial" w:eastAsia="Calibri" w:hAnsi="Arial" w:cs="Arial"/>
                <w:sz w:val="22"/>
                <w:szCs w:val="22"/>
              </w:rPr>
              <w:t>The income may be a fixed rand amount, or it might be inflation-linked, or you can add a spouse benefit with a guaranteed payment term.</w:t>
            </w:r>
          </w:p>
        </w:tc>
      </w:tr>
    </w:tbl>
    <w:p w14:paraId="71EF11CA" w14:textId="77777777" w:rsidR="00C75A5F" w:rsidRDefault="00C75A5F" w:rsidP="00C75A5F">
      <w:pPr>
        <w:pStyle w:val="ListParagraph"/>
        <w:spacing w:after="120" w:line="360" w:lineRule="auto"/>
        <w:jc w:val="both"/>
        <w:rPr>
          <w:rFonts w:ascii="Arial" w:eastAsia="Calibri" w:hAnsi="Arial" w:cs="Arial"/>
          <w:sz w:val="22"/>
          <w:szCs w:val="22"/>
        </w:rPr>
      </w:pPr>
    </w:p>
    <w:p w14:paraId="04E74051" w14:textId="6F18C20F" w:rsidR="00C75A5F" w:rsidRDefault="00C75A5F" w:rsidP="00C75A5F">
      <w:pPr>
        <w:pStyle w:val="ListParagraph"/>
        <w:numPr>
          <w:ilvl w:val="0"/>
          <w:numId w:val="2"/>
        </w:numPr>
        <w:spacing w:after="120" w:line="360" w:lineRule="auto"/>
        <w:jc w:val="both"/>
        <w:rPr>
          <w:rFonts w:ascii="Arial" w:eastAsia="Calibri" w:hAnsi="Arial" w:cs="Arial"/>
          <w:sz w:val="22"/>
          <w:szCs w:val="22"/>
        </w:rPr>
      </w:pPr>
      <w:r>
        <w:rPr>
          <w:rFonts w:ascii="Arial" w:eastAsia="Calibri" w:hAnsi="Arial" w:cs="Arial"/>
          <w:sz w:val="22"/>
          <w:szCs w:val="22"/>
        </w:rPr>
        <w:t xml:space="preserve">What happens to an </w:t>
      </w:r>
      <w:r w:rsidRPr="00C75A5F">
        <w:rPr>
          <w:rFonts w:ascii="Arial" w:eastAsia="Calibri" w:hAnsi="Arial" w:cs="Arial"/>
          <w:sz w:val="22"/>
          <w:szCs w:val="22"/>
        </w:rPr>
        <w:t>annuity on the death of the annuitant?</w:t>
      </w:r>
      <w:r>
        <w:rPr>
          <w:rFonts w:ascii="Arial" w:eastAsia="Calibri" w:hAnsi="Arial" w:cs="Arial"/>
          <w:sz w:val="22"/>
          <w:szCs w:val="22"/>
        </w:rPr>
        <w:t xml:space="preserve"> </w:t>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sidRPr="000C4A5A">
        <w:rPr>
          <w:rFonts w:ascii="Arial" w:eastAsia="Calibri" w:hAnsi="Arial" w:cs="Arial"/>
          <w:b/>
          <w:sz w:val="22"/>
          <w:szCs w:val="22"/>
        </w:rPr>
        <w:t>(6)</w:t>
      </w:r>
    </w:p>
    <w:tbl>
      <w:tblPr>
        <w:tblStyle w:val="TableGrid"/>
        <w:tblW w:w="0" w:type="auto"/>
        <w:tblInd w:w="720" w:type="dxa"/>
        <w:tblLook w:val="04A0" w:firstRow="1" w:lastRow="0" w:firstColumn="1" w:lastColumn="0" w:noHBand="0" w:noVBand="1"/>
      </w:tblPr>
      <w:tblGrid>
        <w:gridCol w:w="8296"/>
      </w:tblGrid>
      <w:tr w:rsidR="00C75A5F" w14:paraId="1A15B6FC" w14:textId="77777777" w:rsidTr="00C75A5F">
        <w:tc>
          <w:tcPr>
            <w:tcW w:w="9016" w:type="dxa"/>
          </w:tcPr>
          <w:p w14:paraId="2D153DEE" w14:textId="77777777"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Living annuity:</w:t>
            </w:r>
          </w:p>
          <w:p w14:paraId="22F592DA" w14:textId="77777777" w:rsidR="00C75A5F" w:rsidRPr="00C75A5F" w:rsidRDefault="00C75A5F" w:rsidP="00C75A5F">
            <w:pPr>
              <w:pStyle w:val="ListParagraph"/>
              <w:spacing w:after="120" w:line="360" w:lineRule="auto"/>
              <w:jc w:val="both"/>
              <w:rPr>
                <w:rFonts w:ascii="Arial" w:eastAsia="Calibri" w:hAnsi="Arial" w:cs="Arial"/>
                <w:sz w:val="22"/>
                <w:szCs w:val="22"/>
              </w:rPr>
            </w:pPr>
          </w:p>
          <w:p w14:paraId="420F824C" w14:textId="77777777"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On your death the remaining capital value in a Living Annuity will be paid to your nominated beneficiaries. Please note that if there are no beneficiaries nominated this will form part of your estate. Your beneficiaries can elect to receive the residual value as a lump sum or as an annuity, or a combination of both.</w:t>
            </w:r>
          </w:p>
          <w:p w14:paraId="680673ED" w14:textId="77777777" w:rsidR="00C75A5F" w:rsidRPr="00C75A5F" w:rsidRDefault="00C75A5F" w:rsidP="00C75A5F">
            <w:pPr>
              <w:pStyle w:val="ListParagraph"/>
              <w:spacing w:after="120" w:line="360" w:lineRule="auto"/>
              <w:jc w:val="both"/>
              <w:rPr>
                <w:rFonts w:ascii="Arial" w:eastAsia="Calibri" w:hAnsi="Arial" w:cs="Arial"/>
                <w:sz w:val="22"/>
                <w:szCs w:val="22"/>
              </w:rPr>
            </w:pPr>
          </w:p>
          <w:p w14:paraId="5A9A2E87" w14:textId="77777777"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Life annuity:</w:t>
            </w:r>
          </w:p>
          <w:p w14:paraId="67F7CC4E" w14:textId="77777777"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On death, the Life Annuity will fall away, as this option does not allow you to nominate a beneficiary. The only thing you can nominate is a spouse benefit or a guaranteed period, where it continues to pay the income until the spouse passes away or until the guaranteed period has ended.</w:t>
            </w:r>
          </w:p>
          <w:p w14:paraId="2865AF51" w14:textId="77777777" w:rsidR="00C75A5F" w:rsidRPr="00C75A5F" w:rsidRDefault="00C75A5F" w:rsidP="00C75A5F">
            <w:pPr>
              <w:pStyle w:val="ListParagraph"/>
              <w:spacing w:after="120" w:line="360" w:lineRule="auto"/>
              <w:jc w:val="both"/>
              <w:rPr>
                <w:rFonts w:ascii="Arial" w:eastAsia="Calibri" w:hAnsi="Arial" w:cs="Arial"/>
                <w:sz w:val="22"/>
                <w:szCs w:val="22"/>
              </w:rPr>
            </w:pPr>
          </w:p>
          <w:p w14:paraId="60038E3D" w14:textId="77777777"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The downside of a life annuity is that while your income is guaranteed for the rest of your life, you are unable to elect a beneficiary unless the contract includes a guaranteed period or a spouse benefit.</w:t>
            </w:r>
          </w:p>
          <w:p w14:paraId="485C5AD7" w14:textId="77777777" w:rsidR="00C75A5F" w:rsidRDefault="00C75A5F" w:rsidP="00C75A5F">
            <w:pPr>
              <w:pStyle w:val="ListParagraph"/>
              <w:spacing w:after="120" w:line="360" w:lineRule="auto"/>
              <w:ind w:left="0"/>
              <w:jc w:val="both"/>
              <w:rPr>
                <w:rFonts w:ascii="Arial" w:eastAsia="Calibri" w:hAnsi="Arial" w:cs="Arial"/>
                <w:sz w:val="22"/>
                <w:szCs w:val="22"/>
              </w:rPr>
            </w:pPr>
          </w:p>
        </w:tc>
      </w:tr>
    </w:tbl>
    <w:p w14:paraId="1668DE9F" w14:textId="349D3DBD" w:rsidR="00C75A5F" w:rsidRPr="00C75A5F" w:rsidRDefault="00C75A5F" w:rsidP="000C4A5A">
      <w:pPr>
        <w:pStyle w:val="ListParagraph"/>
        <w:spacing w:after="120" w:line="360" w:lineRule="auto"/>
        <w:jc w:val="both"/>
        <w:rPr>
          <w:rFonts w:ascii="Arial" w:eastAsia="Calibri" w:hAnsi="Arial" w:cs="Arial"/>
          <w:sz w:val="22"/>
          <w:szCs w:val="22"/>
        </w:rPr>
      </w:pPr>
      <w:r>
        <w:rPr>
          <w:rFonts w:ascii="Arial" w:eastAsia="Calibri" w:hAnsi="Arial" w:cs="Arial"/>
          <w:sz w:val="22"/>
          <w:szCs w:val="22"/>
        </w:rPr>
        <w:t xml:space="preserve">13. List some </w:t>
      </w:r>
      <w:r w:rsidRPr="00C75A5F">
        <w:rPr>
          <w:rFonts w:ascii="Arial" w:eastAsia="Calibri" w:hAnsi="Arial" w:cs="Arial"/>
          <w:sz w:val="22"/>
          <w:szCs w:val="22"/>
        </w:rPr>
        <w:t xml:space="preserve">disadvantages of </w:t>
      </w:r>
      <w:r>
        <w:rPr>
          <w:rFonts w:ascii="Arial" w:eastAsia="Calibri" w:hAnsi="Arial" w:cs="Arial"/>
          <w:sz w:val="22"/>
          <w:szCs w:val="22"/>
        </w:rPr>
        <w:t xml:space="preserve">a Living and a Life Annuity </w:t>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sidRPr="000C4A5A">
        <w:rPr>
          <w:rFonts w:ascii="Arial" w:eastAsia="Calibri" w:hAnsi="Arial" w:cs="Arial"/>
          <w:b/>
          <w:sz w:val="22"/>
          <w:szCs w:val="22"/>
        </w:rPr>
        <w:t>(6)</w:t>
      </w:r>
    </w:p>
    <w:tbl>
      <w:tblPr>
        <w:tblStyle w:val="TableGrid"/>
        <w:tblW w:w="0" w:type="auto"/>
        <w:tblInd w:w="720" w:type="dxa"/>
        <w:tblLook w:val="04A0" w:firstRow="1" w:lastRow="0" w:firstColumn="1" w:lastColumn="0" w:noHBand="0" w:noVBand="1"/>
      </w:tblPr>
      <w:tblGrid>
        <w:gridCol w:w="8296"/>
      </w:tblGrid>
      <w:tr w:rsidR="00C75A5F" w14:paraId="709305EE" w14:textId="77777777" w:rsidTr="00C75A5F">
        <w:tc>
          <w:tcPr>
            <w:tcW w:w="9016" w:type="dxa"/>
          </w:tcPr>
          <w:p w14:paraId="4676C5F5" w14:textId="70797D4D"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lastRenderedPageBreak/>
              <w:t>Living annuity:</w:t>
            </w:r>
          </w:p>
          <w:p w14:paraId="56991D9F" w14:textId="6F5D0EC5"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 xml:space="preserve">The risk of a </w:t>
            </w:r>
            <w:r>
              <w:rPr>
                <w:rFonts w:ascii="Arial" w:eastAsia="Calibri" w:hAnsi="Arial" w:cs="Arial"/>
                <w:sz w:val="22"/>
                <w:szCs w:val="22"/>
              </w:rPr>
              <w:t>L</w:t>
            </w:r>
            <w:r w:rsidRPr="00C75A5F">
              <w:rPr>
                <w:rFonts w:ascii="Arial" w:eastAsia="Calibri" w:hAnsi="Arial" w:cs="Arial"/>
                <w:sz w:val="22"/>
                <w:szCs w:val="22"/>
              </w:rPr>
              <w:t xml:space="preserve">iving </w:t>
            </w:r>
            <w:r>
              <w:rPr>
                <w:rFonts w:ascii="Arial" w:eastAsia="Calibri" w:hAnsi="Arial" w:cs="Arial"/>
                <w:sz w:val="22"/>
                <w:szCs w:val="22"/>
              </w:rPr>
              <w:t>A</w:t>
            </w:r>
            <w:r w:rsidRPr="00C75A5F">
              <w:rPr>
                <w:rFonts w:ascii="Arial" w:eastAsia="Calibri" w:hAnsi="Arial" w:cs="Arial"/>
                <w:sz w:val="22"/>
                <w:szCs w:val="22"/>
              </w:rPr>
              <w:t>nnuity is that you may run out of funds and be left with no pension. This could be due to poor performance in the markets, withdrawing too much for your living expenses, or simply by living longer than expected, according to Estate Living, here.</w:t>
            </w:r>
          </w:p>
          <w:p w14:paraId="5D8A3447" w14:textId="77777777" w:rsidR="00C75A5F" w:rsidRDefault="00C75A5F" w:rsidP="00C75A5F">
            <w:pPr>
              <w:pStyle w:val="ListParagraph"/>
              <w:spacing w:after="120" w:line="360" w:lineRule="auto"/>
              <w:jc w:val="both"/>
              <w:rPr>
                <w:rFonts w:ascii="Arial" w:eastAsia="Calibri" w:hAnsi="Arial" w:cs="Arial"/>
                <w:sz w:val="22"/>
                <w:szCs w:val="22"/>
              </w:rPr>
            </w:pPr>
          </w:p>
          <w:p w14:paraId="4B123A59" w14:textId="600C93AD"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 xml:space="preserve">Life annuity: </w:t>
            </w:r>
          </w:p>
          <w:p w14:paraId="0217CC53" w14:textId="6BCF73DB"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You’re unable to elect a beneficiary, which means your money dies with you and no money passes on to your heirs.</w:t>
            </w:r>
          </w:p>
          <w:p w14:paraId="660646BF" w14:textId="109C80B6"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You do not have the flexibility of changing the income drawdown amount; once this has been calculated by the life company it will be fixed.</w:t>
            </w:r>
          </w:p>
          <w:p w14:paraId="19D4E8E1" w14:textId="3CA10D40" w:rsidR="00C75A5F" w:rsidRPr="00C75A5F" w:rsidRDefault="00C75A5F" w:rsidP="00C75A5F">
            <w:pPr>
              <w:pStyle w:val="ListParagraph"/>
              <w:spacing w:after="120" w:line="360" w:lineRule="auto"/>
              <w:jc w:val="both"/>
              <w:rPr>
                <w:rFonts w:ascii="Arial" w:eastAsia="Calibri" w:hAnsi="Arial" w:cs="Arial"/>
                <w:sz w:val="22"/>
                <w:szCs w:val="22"/>
              </w:rPr>
            </w:pPr>
            <w:r w:rsidRPr="00C75A5F">
              <w:rPr>
                <w:rFonts w:ascii="Arial" w:eastAsia="Calibri" w:hAnsi="Arial" w:cs="Arial"/>
                <w:sz w:val="22"/>
                <w:szCs w:val="22"/>
              </w:rPr>
              <w:t>There is the risk of inflation. Although annuities provide an income for life that mostly increases annually, there is no guarantee that annuity increases will keep up with pensioner inflation</w:t>
            </w:r>
            <w:r>
              <w:rPr>
                <w:rFonts w:ascii="Arial" w:eastAsia="Calibri" w:hAnsi="Arial" w:cs="Arial"/>
                <w:sz w:val="22"/>
                <w:szCs w:val="22"/>
              </w:rPr>
              <w:t xml:space="preserve">. </w:t>
            </w:r>
            <w:r w:rsidRPr="00C75A5F">
              <w:rPr>
                <w:rFonts w:ascii="Arial" w:eastAsia="Calibri" w:hAnsi="Arial" w:cs="Arial"/>
                <w:sz w:val="22"/>
                <w:szCs w:val="22"/>
              </w:rPr>
              <w:t>This could include a big portion of unexpected medical expenses which exceeds increases in CPI.</w:t>
            </w:r>
          </w:p>
          <w:p w14:paraId="5C598011" w14:textId="77777777" w:rsidR="00C75A5F" w:rsidRDefault="00C75A5F" w:rsidP="00C75A5F">
            <w:pPr>
              <w:pStyle w:val="ListParagraph"/>
              <w:spacing w:after="120" w:line="360" w:lineRule="auto"/>
              <w:ind w:left="0"/>
              <w:jc w:val="both"/>
              <w:rPr>
                <w:rFonts w:ascii="Arial" w:eastAsia="Calibri" w:hAnsi="Arial" w:cs="Arial"/>
                <w:sz w:val="22"/>
                <w:szCs w:val="22"/>
              </w:rPr>
            </w:pPr>
          </w:p>
        </w:tc>
      </w:tr>
    </w:tbl>
    <w:p w14:paraId="5031291E" w14:textId="77777777" w:rsidR="00C75A5F" w:rsidRPr="00C75A5F" w:rsidRDefault="00C75A5F" w:rsidP="000C4A5A">
      <w:pPr>
        <w:pStyle w:val="ListParagraph"/>
        <w:spacing w:after="120" w:line="360" w:lineRule="auto"/>
        <w:jc w:val="both"/>
        <w:rPr>
          <w:rFonts w:ascii="Arial" w:eastAsia="Calibri" w:hAnsi="Arial" w:cs="Arial"/>
          <w:sz w:val="22"/>
          <w:szCs w:val="22"/>
        </w:rPr>
      </w:pPr>
    </w:p>
    <w:tbl>
      <w:tblPr>
        <w:tblStyle w:val="TableGrid"/>
        <w:tblW w:w="0" w:type="auto"/>
        <w:tblInd w:w="720" w:type="dxa"/>
        <w:tblLook w:val="04A0" w:firstRow="1" w:lastRow="0" w:firstColumn="1" w:lastColumn="0" w:noHBand="0" w:noVBand="1"/>
      </w:tblPr>
      <w:tblGrid>
        <w:gridCol w:w="8296"/>
      </w:tblGrid>
      <w:tr w:rsidR="008171A7" w14:paraId="2AE1BE6D" w14:textId="77777777" w:rsidTr="008171A7">
        <w:tc>
          <w:tcPr>
            <w:tcW w:w="9016" w:type="dxa"/>
          </w:tcPr>
          <w:p w14:paraId="25C25273" w14:textId="2396C222" w:rsidR="008171A7" w:rsidRDefault="008171A7" w:rsidP="008171A7">
            <w:pPr>
              <w:pStyle w:val="ListParagraph"/>
              <w:spacing w:after="120" w:line="360" w:lineRule="auto"/>
              <w:ind w:left="0"/>
              <w:jc w:val="both"/>
              <w:rPr>
                <w:rFonts w:ascii="Arial" w:eastAsia="Calibri" w:hAnsi="Arial" w:cs="Arial"/>
                <w:sz w:val="22"/>
                <w:szCs w:val="22"/>
              </w:rPr>
            </w:pPr>
            <w:r>
              <w:rPr>
                <w:rFonts w:ascii="Arial" w:eastAsia="Calibri" w:hAnsi="Arial" w:cs="Arial"/>
                <w:sz w:val="22"/>
                <w:szCs w:val="22"/>
              </w:rPr>
              <w:t xml:space="preserve">Briefly explain how annuities are taxed </w:t>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sidRPr="000C4A5A">
              <w:rPr>
                <w:rFonts w:ascii="Arial" w:eastAsia="Calibri" w:hAnsi="Arial" w:cs="Arial"/>
                <w:b/>
                <w:sz w:val="22"/>
                <w:szCs w:val="22"/>
              </w:rPr>
              <w:t>(</w:t>
            </w:r>
            <w:proofErr w:type="gramStart"/>
            <w:r w:rsidRPr="000C4A5A">
              <w:rPr>
                <w:rFonts w:ascii="Arial" w:eastAsia="Calibri" w:hAnsi="Arial" w:cs="Arial"/>
                <w:b/>
                <w:sz w:val="22"/>
                <w:szCs w:val="22"/>
              </w:rPr>
              <w:t>2)</w:t>
            </w:r>
            <w:r w:rsidRPr="008171A7">
              <w:rPr>
                <w:rFonts w:ascii="Arial" w:eastAsia="Calibri" w:hAnsi="Arial" w:cs="Arial"/>
                <w:sz w:val="22"/>
                <w:szCs w:val="22"/>
              </w:rPr>
              <w:t>Annuity</w:t>
            </w:r>
            <w:proofErr w:type="gramEnd"/>
            <w:r w:rsidRPr="008171A7">
              <w:rPr>
                <w:rFonts w:ascii="Arial" w:eastAsia="Calibri" w:hAnsi="Arial" w:cs="Arial"/>
                <w:sz w:val="22"/>
                <w:szCs w:val="22"/>
              </w:rPr>
              <w:t xml:space="preserve"> income is taxable as income as per the investor’s marginal tax rate.</w:t>
            </w:r>
          </w:p>
        </w:tc>
      </w:tr>
    </w:tbl>
    <w:p w14:paraId="3B87060C" w14:textId="77777777" w:rsidR="008171A7" w:rsidRPr="00DD36F9" w:rsidRDefault="008171A7" w:rsidP="000C4A5A">
      <w:pPr>
        <w:pStyle w:val="ListParagraph"/>
        <w:spacing w:after="120" w:line="360" w:lineRule="auto"/>
        <w:jc w:val="both"/>
        <w:rPr>
          <w:rFonts w:ascii="Arial" w:eastAsia="Calibri" w:hAnsi="Arial" w:cs="Arial"/>
          <w:sz w:val="22"/>
          <w:szCs w:val="22"/>
        </w:rPr>
      </w:pPr>
    </w:p>
    <w:tbl>
      <w:tblPr>
        <w:tblStyle w:val="TableGrid"/>
        <w:tblW w:w="0" w:type="auto"/>
        <w:tblInd w:w="720" w:type="dxa"/>
        <w:tblLook w:val="04A0" w:firstRow="1" w:lastRow="0" w:firstColumn="1" w:lastColumn="0" w:noHBand="0" w:noVBand="1"/>
      </w:tblPr>
      <w:tblGrid>
        <w:gridCol w:w="8296"/>
      </w:tblGrid>
      <w:tr w:rsidR="007C2B70" w14:paraId="2A4E9B64" w14:textId="77777777" w:rsidTr="007C2B70">
        <w:tc>
          <w:tcPr>
            <w:tcW w:w="9016" w:type="dxa"/>
          </w:tcPr>
          <w:p w14:paraId="5179DF02" w14:textId="54C4AC74" w:rsidR="008F049B" w:rsidRPr="008F049B" w:rsidRDefault="007C2B70" w:rsidP="008F049B">
            <w:pPr>
              <w:pStyle w:val="ListParagraph"/>
              <w:spacing w:after="120" w:line="360" w:lineRule="auto"/>
              <w:jc w:val="both"/>
              <w:rPr>
                <w:rFonts w:ascii="Arial" w:eastAsia="Calibri" w:hAnsi="Arial" w:cs="Arial"/>
                <w:sz w:val="22"/>
                <w:szCs w:val="22"/>
              </w:rPr>
            </w:pPr>
            <w:r>
              <w:rPr>
                <w:rFonts w:ascii="Arial" w:eastAsia="Calibri" w:hAnsi="Arial" w:cs="Arial"/>
                <w:sz w:val="22"/>
                <w:szCs w:val="22"/>
              </w:rPr>
              <w:t xml:space="preserve">15. Explain </w:t>
            </w:r>
            <w:r w:rsidR="008F049B">
              <w:rPr>
                <w:rFonts w:ascii="Arial" w:eastAsia="Calibri" w:hAnsi="Arial" w:cs="Arial"/>
                <w:sz w:val="22"/>
                <w:szCs w:val="22"/>
              </w:rPr>
              <w:t xml:space="preserve">the background to and </w:t>
            </w:r>
            <w:r>
              <w:rPr>
                <w:rFonts w:ascii="Arial" w:eastAsia="Calibri" w:hAnsi="Arial" w:cs="Arial"/>
                <w:sz w:val="22"/>
                <w:szCs w:val="22"/>
              </w:rPr>
              <w:t xml:space="preserve">the purpose of the Promotion of Personal Information Act (POPIA) and how it will affect retirement funds </w:t>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t xml:space="preserve">          </w:t>
            </w:r>
            <w:r w:rsidRPr="000C4A5A">
              <w:rPr>
                <w:rFonts w:ascii="Arial" w:eastAsia="Calibri" w:hAnsi="Arial" w:cs="Arial"/>
                <w:b/>
                <w:sz w:val="22"/>
                <w:szCs w:val="22"/>
              </w:rPr>
              <w:t>(10)</w:t>
            </w:r>
            <w:r w:rsidR="008F049B" w:rsidRPr="008F049B">
              <w:rPr>
                <w:rFonts w:ascii="Arial" w:eastAsia="Calibri" w:hAnsi="Arial" w:cs="Arial"/>
                <w:sz w:val="22"/>
                <w:szCs w:val="22"/>
              </w:rPr>
              <w:t>Before the enactment of POPIA, members of the public were subject to unregulated collection, retention, dissemination and/or processing of personal information, as well as the unregulated use thereof, without accessible recourse. In an ever increasingly digital environment, Parliament, in its wisdom, saw fit to introduce legislation to protect individuals against the growing misuse of personal information.</w:t>
            </w:r>
          </w:p>
          <w:p w14:paraId="4B6D2A64" w14:textId="77777777" w:rsidR="008F049B" w:rsidRPr="008F049B" w:rsidRDefault="008F049B" w:rsidP="008F049B">
            <w:pPr>
              <w:pStyle w:val="ListParagraph"/>
              <w:spacing w:after="120" w:line="360" w:lineRule="auto"/>
              <w:jc w:val="both"/>
              <w:rPr>
                <w:rFonts w:ascii="Arial" w:eastAsia="Calibri" w:hAnsi="Arial" w:cs="Arial"/>
                <w:sz w:val="22"/>
                <w:szCs w:val="22"/>
              </w:rPr>
            </w:pPr>
            <w:r w:rsidRPr="008F049B">
              <w:rPr>
                <w:rFonts w:ascii="Arial" w:eastAsia="Calibri" w:hAnsi="Arial" w:cs="Arial"/>
                <w:sz w:val="22"/>
                <w:szCs w:val="22"/>
              </w:rPr>
              <w:t xml:space="preserve"> </w:t>
            </w:r>
          </w:p>
          <w:p w14:paraId="36000FED" w14:textId="77777777" w:rsidR="008F049B" w:rsidRPr="008F049B" w:rsidRDefault="008F049B" w:rsidP="008F049B">
            <w:pPr>
              <w:pStyle w:val="ListParagraph"/>
              <w:spacing w:after="120" w:line="360" w:lineRule="auto"/>
              <w:jc w:val="both"/>
              <w:rPr>
                <w:rFonts w:ascii="Arial" w:eastAsia="Calibri" w:hAnsi="Arial" w:cs="Arial"/>
                <w:sz w:val="22"/>
                <w:szCs w:val="22"/>
              </w:rPr>
            </w:pPr>
            <w:r w:rsidRPr="008F049B">
              <w:rPr>
                <w:rFonts w:ascii="Arial" w:eastAsia="Calibri" w:hAnsi="Arial" w:cs="Arial"/>
                <w:sz w:val="22"/>
                <w:szCs w:val="22"/>
              </w:rPr>
              <w:t xml:space="preserve">POPIA is South Africa's first comprehensive privacy statute, otherwise known as South Africa's data protection law. It gives substance to the right to privacy contained in our Bill of Rights by creating a legal framework within </w:t>
            </w:r>
            <w:r w:rsidRPr="008F049B">
              <w:rPr>
                <w:rFonts w:ascii="Arial" w:eastAsia="Calibri" w:hAnsi="Arial" w:cs="Arial"/>
                <w:sz w:val="22"/>
                <w:szCs w:val="22"/>
              </w:rPr>
              <w:lastRenderedPageBreak/>
              <w:t>which personal information can be processed in a manner that respects the right to privacy and enhances a regulated information economy.</w:t>
            </w:r>
          </w:p>
          <w:p w14:paraId="3B6FC985" w14:textId="77777777" w:rsidR="008F049B" w:rsidRPr="008F049B" w:rsidRDefault="008F049B" w:rsidP="008F049B">
            <w:pPr>
              <w:pStyle w:val="ListParagraph"/>
              <w:spacing w:after="120" w:line="360" w:lineRule="auto"/>
              <w:jc w:val="both"/>
              <w:rPr>
                <w:rFonts w:ascii="Arial" w:eastAsia="Calibri" w:hAnsi="Arial" w:cs="Arial"/>
                <w:sz w:val="22"/>
                <w:szCs w:val="22"/>
              </w:rPr>
            </w:pPr>
            <w:r w:rsidRPr="008F049B">
              <w:rPr>
                <w:rFonts w:ascii="Arial" w:eastAsia="Calibri" w:hAnsi="Arial" w:cs="Arial"/>
                <w:sz w:val="22"/>
                <w:szCs w:val="22"/>
              </w:rPr>
              <w:t xml:space="preserve"> </w:t>
            </w:r>
          </w:p>
          <w:p w14:paraId="4A92C5AA" w14:textId="77777777" w:rsidR="008F049B" w:rsidRPr="008F049B" w:rsidRDefault="008F049B" w:rsidP="008F049B">
            <w:pPr>
              <w:pStyle w:val="ListParagraph"/>
              <w:spacing w:after="120" w:line="360" w:lineRule="auto"/>
              <w:jc w:val="both"/>
              <w:rPr>
                <w:rFonts w:ascii="Arial" w:eastAsia="Calibri" w:hAnsi="Arial" w:cs="Arial"/>
                <w:sz w:val="22"/>
                <w:szCs w:val="22"/>
              </w:rPr>
            </w:pPr>
            <w:r w:rsidRPr="008F049B">
              <w:rPr>
                <w:rFonts w:ascii="Arial" w:eastAsia="Calibri" w:hAnsi="Arial" w:cs="Arial"/>
                <w:sz w:val="22"/>
                <w:szCs w:val="22"/>
              </w:rPr>
              <w:t>The stated purpose of POPIA is inter alia (a) to promote the protection of personal information processed by public and private bodies, (b) to introduce certain conditions so as to establish minimum requirements for the processing of personal information, and (c) to regulate the flow of personal information across the borders of South Africa. In practical terms, POPIA sets conditions for the lawful processing of personal information in order to protect the public from harm, to stop our money being stolen, to stop our identity being stolen, and generally to protect our privacy.</w:t>
            </w:r>
          </w:p>
          <w:p w14:paraId="7BB5D622" w14:textId="77777777" w:rsidR="008F049B" w:rsidRPr="008F049B" w:rsidRDefault="008F049B" w:rsidP="008F049B">
            <w:pPr>
              <w:pStyle w:val="ListParagraph"/>
              <w:spacing w:after="120" w:line="360" w:lineRule="auto"/>
              <w:jc w:val="both"/>
              <w:rPr>
                <w:rFonts w:ascii="Arial" w:eastAsia="Calibri" w:hAnsi="Arial" w:cs="Arial"/>
                <w:sz w:val="22"/>
                <w:szCs w:val="22"/>
              </w:rPr>
            </w:pPr>
            <w:r w:rsidRPr="008F049B">
              <w:rPr>
                <w:rFonts w:ascii="Arial" w:eastAsia="Calibri" w:hAnsi="Arial" w:cs="Arial"/>
                <w:sz w:val="22"/>
                <w:szCs w:val="22"/>
              </w:rPr>
              <w:t xml:space="preserve"> </w:t>
            </w:r>
          </w:p>
          <w:p w14:paraId="09E4CC38" w14:textId="77777777" w:rsidR="008F049B" w:rsidRPr="008F049B" w:rsidRDefault="008F049B" w:rsidP="008F049B">
            <w:pPr>
              <w:pStyle w:val="ListParagraph"/>
              <w:spacing w:after="120" w:line="360" w:lineRule="auto"/>
              <w:jc w:val="both"/>
              <w:rPr>
                <w:rFonts w:ascii="Arial" w:eastAsia="Calibri" w:hAnsi="Arial" w:cs="Arial"/>
                <w:sz w:val="22"/>
                <w:szCs w:val="22"/>
              </w:rPr>
            </w:pPr>
            <w:r w:rsidRPr="008F049B">
              <w:rPr>
                <w:rFonts w:ascii="Arial" w:eastAsia="Calibri" w:hAnsi="Arial" w:cs="Arial"/>
                <w:sz w:val="22"/>
                <w:szCs w:val="22"/>
              </w:rPr>
              <w:t>The Information Regulator has been constituted to monitor and enforce compliance by public and private bodies with the provisions of POPIA.</w:t>
            </w:r>
          </w:p>
          <w:p w14:paraId="297B292E" w14:textId="77777777" w:rsidR="008F049B" w:rsidRPr="008F049B" w:rsidRDefault="008F049B" w:rsidP="008F049B">
            <w:pPr>
              <w:pStyle w:val="ListParagraph"/>
              <w:spacing w:after="120" w:line="360" w:lineRule="auto"/>
              <w:jc w:val="both"/>
              <w:rPr>
                <w:rFonts w:ascii="Arial" w:eastAsia="Calibri" w:hAnsi="Arial" w:cs="Arial"/>
                <w:sz w:val="22"/>
                <w:szCs w:val="22"/>
              </w:rPr>
            </w:pPr>
            <w:r w:rsidRPr="008F049B">
              <w:rPr>
                <w:rFonts w:ascii="Arial" w:eastAsia="Calibri" w:hAnsi="Arial" w:cs="Arial"/>
                <w:sz w:val="22"/>
                <w:szCs w:val="22"/>
              </w:rPr>
              <w:t xml:space="preserve"> </w:t>
            </w:r>
          </w:p>
          <w:p w14:paraId="74E7A353" w14:textId="77777777" w:rsidR="008F049B" w:rsidRPr="008F049B" w:rsidRDefault="008F049B" w:rsidP="008F049B">
            <w:pPr>
              <w:pStyle w:val="ListParagraph"/>
              <w:spacing w:after="120" w:line="360" w:lineRule="auto"/>
              <w:jc w:val="both"/>
              <w:rPr>
                <w:rFonts w:ascii="Arial" w:eastAsia="Calibri" w:hAnsi="Arial" w:cs="Arial"/>
                <w:sz w:val="22"/>
                <w:szCs w:val="22"/>
              </w:rPr>
            </w:pPr>
            <w:r w:rsidRPr="008F049B">
              <w:rPr>
                <w:rFonts w:ascii="Arial" w:eastAsia="Calibri" w:hAnsi="Arial" w:cs="Arial"/>
                <w:sz w:val="22"/>
                <w:szCs w:val="22"/>
              </w:rPr>
              <w:t>POPIA commenced on 1 July 2020 and gives parties a grace period of 12 months (until 30 June 2021) to comply with its provisions. POPIA's reach is wide and its commencement impacts every public and private body in South Africa.</w:t>
            </w:r>
          </w:p>
          <w:p w14:paraId="7B41E72D" w14:textId="49F69EEA" w:rsidR="007C2B70" w:rsidRDefault="008F049B" w:rsidP="008F049B">
            <w:pPr>
              <w:pStyle w:val="ListParagraph"/>
              <w:spacing w:after="120" w:line="360" w:lineRule="auto"/>
              <w:ind w:left="0"/>
              <w:jc w:val="both"/>
              <w:rPr>
                <w:rFonts w:ascii="Arial" w:eastAsia="Calibri" w:hAnsi="Arial" w:cs="Arial"/>
                <w:sz w:val="22"/>
                <w:szCs w:val="22"/>
              </w:rPr>
            </w:pPr>
            <w:r w:rsidRPr="008F049B">
              <w:rPr>
                <w:rFonts w:ascii="Arial" w:eastAsia="Calibri" w:hAnsi="Arial" w:cs="Arial"/>
                <w:sz w:val="22"/>
                <w:szCs w:val="22"/>
              </w:rPr>
              <w:t>POPIA regulates all organisations who process personal information. This includes information about employees, customers, suppliers and those who outsource key processing activities, share data offshore, or engage in direct marketing.</w:t>
            </w:r>
          </w:p>
        </w:tc>
      </w:tr>
    </w:tbl>
    <w:p w14:paraId="2CF06595" w14:textId="77777777" w:rsidR="007C2B70" w:rsidRDefault="007C2B70" w:rsidP="006C0860">
      <w:pPr>
        <w:pStyle w:val="ListParagraph"/>
        <w:spacing w:after="120" w:line="360" w:lineRule="auto"/>
        <w:jc w:val="both"/>
        <w:rPr>
          <w:rFonts w:ascii="Arial" w:eastAsia="Calibri" w:hAnsi="Arial" w:cs="Arial"/>
          <w:sz w:val="22"/>
          <w:szCs w:val="22"/>
        </w:rPr>
      </w:pPr>
    </w:p>
    <w:p w14:paraId="054289A9" w14:textId="062A52BA" w:rsidR="007F5FCD" w:rsidRDefault="007F5FCD" w:rsidP="006C0860">
      <w:pPr>
        <w:pStyle w:val="ListParagraph"/>
        <w:spacing w:after="120" w:line="360" w:lineRule="auto"/>
        <w:jc w:val="both"/>
        <w:rPr>
          <w:rFonts w:ascii="Arial" w:eastAsia="Calibri" w:hAnsi="Arial" w:cs="Arial"/>
          <w:b/>
          <w:sz w:val="22"/>
          <w:szCs w:val="22"/>
        </w:rPr>
      </w:pPr>
      <w:r>
        <w:rPr>
          <w:rFonts w:ascii="Arial" w:eastAsia="Calibri" w:hAnsi="Arial" w:cs="Arial"/>
          <w:sz w:val="22"/>
          <w:szCs w:val="22"/>
        </w:rPr>
        <w:t xml:space="preserve">16. Briefly explain National Treasury’s stance with regards to members of retirement funds being able to access their retirement benefits earlier </w:t>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t xml:space="preserve">      </w:t>
      </w:r>
      <w:proofErr w:type="gramStart"/>
      <w:r>
        <w:rPr>
          <w:rFonts w:ascii="Arial" w:eastAsia="Calibri" w:hAnsi="Arial" w:cs="Arial"/>
          <w:sz w:val="22"/>
          <w:szCs w:val="22"/>
        </w:rPr>
        <w:t xml:space="preserve">   </w:t>
      </w:r>
      <w:r w:rsidRPr="000C4A5A">
        <w:rPr>
          <w:rFonts w:ascii="Arial" w:eastAsia="Calibri" w:hAnsi="Arial" w:cs="Arial"/>
          <w:b/>
          <w:sz w:val="22"/>
          <w:szCs w:val="22"/>
        </w:rPr>
        <w:t>(</w:t>
      </w:r>
      <w:proofErr w:type="gramEnd"/>
      <w:r w:rsidRPr="000C4A5A">
        <w:rPr>
          <w:rFonts w:ascii="Arial" w:eastAsia="Calibri" w:hAnsi="Arial" w:cs="Arial"/>
          <w:b/>
          <w:sz w:val="22"/>
          <w:szCs w:val="22"/>
        </w:rPr>
        <w:t>15)</w:t>
      </w:r>
    </w:p>
    <w:p w14:paraId="20B46391" w14:textId="77777777" w:rsidR="007F5FCD" w:rsidRDefault="007F5FCD" w:rsidP="006C0860">
      <w:pPr>
        <w:pStyle w:val="ListParagraph"/>
        <w:spacing w:after="120" w:line="360" w:lineRule="auto"/>
        <w:jc w:val="both"/>
        <w:rPr>
          <w:rFonts w:ascii="Arial" w:eastAsia="Calibri" w:hAnsi="Arial" w:cs="Arial"/>
          <w:sz w:val="22"/>
          <w:szCs w:val="22"/>
        </w:rPr>
      </w:pPr>
    </w:p>
    <w:tbl>
      <w:tblPr>
        <w:tblStyle w:val="TableGrid"/>
        <w:tblW w:w="0" w:type="auto"/>
        <w:tblInd w:w="720" w:type="dxa"/>
        <w:tblLook w:val="04A0" w:firstRow="1" w:lastRow="0" w:firstColumn="1" w:lastColumn="0" w:noHBand="0" w:noVBand="1"/>
      </w:tblPr>
      <w:tblGrid>
        <w:gridCol w:w="8296"/>
      </w:tblGrid>
      <w:tr w:rsidR="007F5FCD" w14:paraId="2A703FDE" w14:textId="77777777" w:rsidTr="007F5FCD">
        <w:tc>
          <w:tcPr>
            <w:tcW w:w="9016" w:type="dxa"/>
          </w:tcPr>
          <w:p w14:paraId="41333B38" w14:textId="0ECA18F1"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t xml:space="preserve">National Treasury has published a discussion paper about the proposed two-bucket or two-pot retirement system. </w:t>
            </w:r>
          </w:p>
          <w:p w14:paraId="6573AA8F"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1B5B2872" w14:textId="77777777" w:rsidR="007F5FCD" w:rsidRDefault="00DE5145" w:rsidP="00DE5145">
            <w:pPr>
              <w:pStyle w:val="ListParagraph"/>
              <w:spacing w:after="120" w:line="360" w:lineRule="auto"/>
              <w:ind w:left="0"/>
              <w:jc w:val="both"/>
              <w:rPr>
                <w:rFonts w:ascii="Arial" w:eastAsia="Calibri" w:hAnsi="Arial" w:cs="Arial"/>
                <w:sz w:val="22"/>
                <w:szCs w:val="22"/>
              </w:rPr>
            </w:pPr>
            <w:r w:rsidRPr="00DE5145">
              <w:rPr>
                <w:rFonts w:ascii="Arial" w:eastAsia="Calibri" w:hAnsi="Arial" w:cs="Arial"/>
                <w:sz w:val="22"/>
                <w:szCs w:val="22"/>
              </w:rPr>
              <w:t>The public purse controller proposed a two-bucket system for retirement, which would allow people to withdraw some of their retirement savings before retiring.</w:t>
            </w:r>
            <w:r>
              <w:t xml:space="preserve"> </w:t>
            </w:r>
            <w:r w:rsidRPr="00DE5145">
              <w:rPr>
                <w:rFonts w:ascii="Arial" w:eastAsia="Calibri" w:hAnsi="Arial" w:cs="Arial"/>
                <w:sz w:val="22"/>
                <w:szCs w:val="22"/>
              </w:rPr>
              <w:t>The industry has been suggesting that at least two-thirds of the money should be in the bucket that people cannot touch before retir</w:t>
            </w:r>
            <w:r>
              <w:rPr>
                <w:rFonts w:ascii="Arial" w:eastAsia="Calibri" w:hAnsi="Arial" w:cs="Arial"/>
                <w:sz w:val="22"/>
                <w:szCs w:val="22"/>
              </w:rPr>
              <w:t>ing.</w:t>
            </w:r>
          </w:p>
          <w:p w14:paraId="132B51B8" w14:textId="77777777" w:rsidR="00DE5145" w:rsidRDefault="00DE5145" w:rsidP="00DE5145">
            <w:pPr>
              <w:pStyle w:val="ListParagraph"/>
              <w:spacing w:after="120" w:line="360" w:lineRule="auto"/>
              <w:ind w:left="0"/>
              <w:jc w:val="both"/>
              <w:rPr>
                <w:rFonts w:ascii="Arial" w:eastAsia="Calibri" w:hAnsi="Arial" w:cs="Arial"/>
                <w:sz w:val="22"/>
                <w:szCs w:val="22"/>
              </w:rPr>
            </w:pPr>
          </w:p>
          <w:p w14:paraId="729D0EF7" w14:textId="7A2B7F48"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lastRenderedPageBreak/>
              <w:t>Treasury's 24-page proposal states that the pot that will be preserved until retirement will house two-thirds of what people save for retirement. And for the first time, people who contribute to retirement annuities (RAs) would also get access to some of their savings before the age of 55.</w:t>
            </w:r>
          </w:p>
          <w:p w14:paraId="0E5407E1"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48BEF6D0" w14:textId="77777777"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t>Treasury also proposed that all defined benefit funds, including the Government Employees' Pension Fund (GEPF), be included in the two-pot system.</w:t>
            </w:r>
          </w:p>
          <w:p w14:paraId="610F6C9E"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27C6C82F" w14:textId="77777777"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t>Treasury has given the public until 31 January 2022 to comment on its proposals.</w:t>
            </w:r>
          </w:p>
          <w:p w14:paraId="0FFA844D"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18B22D8E" w14:textId="77777777"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t>It said the government is sympathetic towards the financial difficulties many South Africans face. And even though retirement savings should preferably only be used during people's golden years, it recognises that there might be a need to allow some access to accumulated savings before retirement.</w:t>
            </w:r>
          </w:p>
          <w:p w14:paraId="068A612E"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05BEC4DB" w14:textId="77777777"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t>"The proposed restructuring of retirement savings aims to address the situation where many members of funds find themselves cash strapped, and then they resign from their jobs to access their retirement savings," reads the discussion paper.</w:t>
            </w:r>
          </w:p>
          <w:p w14:paraId="0292C04E"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52E83365" w14:textId="77777777"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t>Therefore, the idea is to allow limited immediate access to the pre-retirement pot for people negatively impacted by the Covid-19 "under specific conditions" and for "similar emergencies".</w:t>
            </w:r>
          </w:p>
          <w:p w14:paraId="31089957"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31EF5B73" w14:textId="77777777"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t>Treasury said the government hopes that giving struggling workers some level of access to their money during their working years may reduce households' unexpected financial hardships and thus lead to a greater willingness to save through retirement funds.</w:t>
            </w:r>
          </w:p>
          <w:p w14:paraId="46941123"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516709C0" w14:textId="77777777"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t>The two-pot system will only affect contributions made after it becomes law.</w:t>
            </w:r>
          </w:p>
          <w:p w14:paraId="78EDEF9A"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5B0DD384" w14:textId="77777777" w:rsidR="00DE5145" w:rsidRPr="00DE5145" w:rsidRDefault="00DE5145" w:rsidP="00DE5145">
            <w:pPr>
              <w:pStyle w:val="ListParagraph"/>
              <w:spacing w:after="120" w:line="360" w:lineRule="auto"/>
              <w:jc w:val="both"/>
              <w:rPr>
                <w:rFonts w:ascii="Arial" w:eastAsia="Calibri" w:hAnsi="Arial" w:cs="Arial"/>
                <w:sz w:val="22"/>
                <w:szCs w:val="22"/>
              </w:rPr>
            </w:pPr>
            <w:r w:rsidRPr="00DE5145">
              <w:rPr>
                <w:rFonts w:ascii="Arial" w:eastAsia="Calibri" w:hAnsi="Arial" w:cs="Arial"/>
                <w:sz w:val="22"/>
                <w:szCs w:val="22"/>
              </w:rPr>
              <w:t xml:space="preserve">People will be allowed to make one withdrawal a year from the pot they can access before retirement. The accessible portion would be available at any </w:t>
            </w:r>
            <w:r w:rsidRPr="00DE5145">
              <w:rPr>
                <w:rFonts w:ascii="Arial" w:eastAsia="Calibri" w:hAnsi="Arial" w:cs="Arial"/>
                <w:sz w:val="22"/>
                <w:szCs w:val="22"/>
              </w:rPr>
              <w:lastRenderedPageBreak/>
              <w:t>time of the year, and the minimum amount that can be withdrawn would be R2 000.</w:t>
            </w:r>
          </w:p>
          <w:p w14:paraId="3C78506F" w14:textId="77777777" w:rsidR="00DE5145" w:rsidRPr="00DE5145" w:rsidRDefault="00DE5145" w:rsidP="00DE5145">
            <w:pPr>
              <w:pStyle w:val="ListParagraph"/>
              <w:spacing w:after="120" w:line="360" w:lineRule="auto"/>
              <w:jc w:val="both"/>
              <w:rPr>
                <w:rFonts w:ascii="Arial" w:eastAsia="Calibri" w:hAnsi="Arial" w:cs="Arial"/>
                <w:sz w:val="22"/>
                <w:szCs w:val="22"/>
              </w:rPr>
            </w:pPr>
          </w:p>
          <w:p w14:paraId="53381AFD" w14:textId="0465648B" w:rsidR="00DE5145" w:rsidRDefault="00DE5145" w:rsidP="00DE5145">
            <w:pPr>
              <w:pStyle w:val="ListParagraph"/>
              <w:spacing w:after="120" w:line="360" w:lineRule="auto"/>
              <w:ind w:left="0"/>
              <w:jc w:val="both"/>
              <w:rPr>
                <w:rFonts w:ascii="Arial" w:eastAsia="Calibri" w:hAnsi="Arial" w:cs="Arial"/>
                <w:sz w:val="22"/>
                <w:szCs w:val="22"/>
              </w:rPr>
            </w:pPr>
            <w:r w:rsidRPr="00DE5145">
              <w:rPr>
                <w:rFonts w:ascii="Arial" w:eastAsia="Calibri" w:hAnsi="Arial" w:cs="Arial"/>
                <w:sz w:val="22"/>
                <w:szCs w:val="22"/>
              </w:rPr>
              <w:t xml:space="preserve">Treasury said people should not feel forced to withdraw every year as they will have the option to do so at any point in future.  </w:t>
            </w:r>
          </w:p>
        </w:tc>
      </w:tr>
    </w:tbl>
    <w:p w14:paraId="435C7BC8" w14:textId="77777777" w:rsidR="007F5FCD" w:rsidRPr="00DD36F9" w:rsidRDefault="007F5FCD" w:rsidP="006C0860">
      <w:pPr>
        <w:pStyle w:val="ListParagraph"/>
        <w:spacing w:after="120" w:line="360" w:lineRule="auto"/>
        <w:jc w:val="both"/>
        <w:rPr>
          <w:rFonts w:ascii="Arial" w:eastAsia="Calibri" w:hAnsi="Arial" w:cs="Arial"/>
          <w:sz w:val="22"/>
          <w:szCs w:val="22"/>
        </w:rPr>
      </w:pPr>
    </w:p>
    <w:p w14:paraId="0A6344F2" w14:textId="77777777" w:rsidR="006A5647" w:rsidRPr="00DD36F9" w:rsidRDefault="006A5647" w:rsidP="006C0860">
      <w:pPr>
        <w:spacing w:after="120" w:line="360" w:lineRule="auto"/>
        <w:jc w:val="both"/>
        <w:rPr>
          <w:rFonts w:ascii="Arial" w:eastAsia="Calibri" w:hAnsi="Arial" w:cs="Arial"/>
          <w:sz w:val="22"/>
          <w:szCs w:val="22"/>
        </w:rPr>
      </w:pPr>
    </w:p>
    <w:p w14:paraId="574B837B" w14:textId="17A4455E" w:rsidR="00495DCE" w:rsidRPr="00DD36F9" w:rsidRDefault="00495DCE" w:rsidP="006C0860">
      <w:pPr>
        <w:spacing w:after="120" w:line="360" w:lineRule="auto"/>
        <w:contextualSpacing/>
        <w:jc w:val="both"/>
        <w:rPr>
          <w:rFonts w:ascii="Arial" w:eastAsia="Calibri" w:hAnsi="Arial" w:cs="Arial"/>
          <w:b/>
          <w:sz w:val="22"/>
          <w:szCs w:val="22"/>
        </w:rPr>
      </w:pPr>
      <w:r w:rsidRPr="00DD36F9">
        <w:rPr>
          <w:rFonts w:ascii="Arial" w:eastAsia="Calibri" w:hAnsi="Arial" w:cs="Arial"/>
          <w:b/>
          <w:sz w:val="22"/>
          <w:szCs w:val="22"/>
        </w:rPr>
        <w:t>Practical Module 2 Advise client on the most appropriate structuring of retirement funds and employee benefits</w:t>
      </w:r>
      <w:proofErr w:type="gramStart"/>
      <w:r w:rsidRPr="00DD36F9">
        <w:rPr>
          <w:rFonts w:ascii="Arial" w:eastAsia="Calibri" w:hAnsi="Arial" w:cs="Arial"/>
          <w:b/>
          <w:sz w:val="22"/>
          <w:szCs w:val="22"/>
        </w:rPr>
        <w:t xml:space="preserve">   </w:t>
      </w:r>
      <w:r w:rsidR="00A02914" w:rsidRPr="00DD36F9">
        <w:rPr>
          <w:rFonts w:ascii="Arial" w:eastAsia="Calibri" w:hAnsi="Arial" w:cs="Arial"/>
          <w:b/>
          <w:sz w:val="22"/>
          <w:szCs w:val="22"/>
        </w:rPr>
        <w:t>(</w:t>
      </w:r>
      <w:proofErr w:type="gramEnd"/>
      <w:r w:rsidRPr="00DD36F9">
        <w:rPr>
          <w:rFonts w:ascii="Arial" w:eastAsia="Calibri" w:hAnsi="Arial" w:cs="Arial"/>
          <w:b/>
          <w:sz w:val="22"/>
          <w:szCs w:val="22"/>
        </w:rPr>
        <w:t>18 credits</w:t>
      </w:r>
      <w:r w:rsidR="00A02914" w:rsidRPr="00DD36F9">
        <w:rPr>
          <w:rFonts w:ascii="Arial" w:eastAsia="Calibri" w:hAnsi="Arial" w:cs="Arial"/>
          <w:b/>
          <w:sz w:val="22"/>
          <w:szCs w:val="22"/>
        </w:rPr>
        <w:t>)</w:t>
      </w:r>
    </w:p>
    <w:tbl>
      <w:tblPr>
        <w:tblStyle w:val="TableGrid"/>
        <w:tblW w:w="0" w:type="auto"/>
        <w:tblLook w:val="04A0" w:firstRow="1" w:lastRow="0" w:firstColumn="1" w:lastColumn="0" w:noHBand="0" w:noVBand="1"/>
      </w:tblPr>
      <w:tblGrid>
        <w:gridCol w:w="2830"/>
        <w:gridCol w:w="2062"/>
        <w:gridCol w:w="2062"/>
        <w:gridCol w:w="2062"/>
      </w:tblGrid>
      <w:tr w:rsidR="000C5A4F" w:rsidRPr="00DD36F9" w14:paraId="004F85E9" w14:textId="77777777" w:rsidTr="006A11F5">
        <w:tc>
          <w:tcPr>
            <w:tcW w:w="9016" w:type="dxa"/>
            <w:gridSpan w:val="4"/>
            <w:vAlign w:val="center"/>
          </w:tcPr>
          <w:p w14:paraId="2C34CAA9" w14:textId="144DE667" w:rsidR="000C5A4F" w:rsidRPr="00DD36F9" w:rsidRDefault="0040263A" w:rsidP="006C0860">
            <w:pPr>
              <w:spacing w:after="120" w:line="360" w:lineRule="auto"/>
              <w:contextualSpacing/>
              <w:jc w:val="center"/>
              <w:rPr>
                <w:rFonts w:ascii="Arial" w:hAnsi="Arial" w:cs="Arial"/>
                <w:b/>
                <w:sz w:val="22"/>
                <w:szCs w:val="22"/>
              </w:rPr>
            </w:pPr>
            <w:r w:rsidRPr="00DD36F9">
              <w:rPr>
                <w:rFonts w:ascii="Arial" w:hAnsi="Arial" w:cs="Arial"/>
                <w:b/>
                <w:sz w:val="22"/>
                <w:szCs w:val="22"/>
              </w:rPr>
              <w:t>HIGHVELD</w:t>
            </w:r>
            <w:r w:rsidR="000C5A4F" w:rsidRPr="00DD36F9">
              <w:rPr>
                <w:rFonts w:ascii="Arial" w:hAnsi="Arial" w:cs="Arial"/>
                <w:b/>
                <w:sz w:val="22"/>
                <w:szCs w:val="22"/>
              </w:rPr>
              <w:t xml:space="preserve"> </w:t>
            </w:r>
            <w:r w:rsidRPr="00DD36F9">
              <w:rPr>
                <w:rFonts w:ascii="Arial" w:hAnsi="Arial" w:cs="Arial"/>
                <w:b/>
                <w:sz w:val="22"/>
                <w:szCs w:val="22"/>
              </w:rPr>
              <w:t>COLLEGES</w:t>
            </w:r>
          </w:p>
        </w:tc>
      </w:tr>
      <w:tr w:rsidR="000C5A4F" w:rsidRPr="00DD36F9" w14:paraId="0378F4E7" w14:textId="77777777" w:rsidTr="000C5A4F">
        <w:tc>
          <w:tcPr>
            <w:tcW w:w="9016" w:type="dxa"/>
            <w:gridSpan w:val="4"/>
          </w:tcPr>
          <w:p w14:paraId="3990CF99" w14:textId="1818C758" w:rsidR="000C5A4F" w:rsidRPr="00DD36F9" w:rsidRDefault="0040263A" w:rsidP="00176B17">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The following information is provided about the employees about HIGHVELD COLLEGES</w:t>
            </w:r>
            <w:r w:rsidR="00176B17">
              <w:rPr>
                <w:rFonts w:ascii="Arial" w:eastAsia="Calibri" w:hAnsi="Arial" w:cs="Arial"/>
                <w:sz w:val="22"/>
                <w:szCs w:val="22"/>
              </w:rPr>
              <w:t>:</w:t>
            </w:r>
            <w:r w:rsidRPr="00DD36F9">
              <w:rPr>
                <w:rFonts w:ascii="Arial" w:eastAsia="Calibri" w:hAnsi="Arial" w:cs="Arial"/>
                <w:sz w:val="22"/>
                <w:szCs w:val="22"/>
              </w:rPr>
              <w:t xml:space="preserve"> </w:t>
            </w:r>
          </w:p>
        </w:tc>
      </w:tr>
      <w:tr w:rsidR="0040263A" w:rsidRPr="00DD36F9" w14:paraId="1C540946" w14:textId="77777777" w:rsidTr="0040263A">
        <w:tc>
          <w:tcPr>
            <w:tcW w:w="2830" w:type="dxa"/>
          </w:tcPr>
          <w:p w14:paraId="2549E6A6" w14:textId="049C4ED5" w:rsidR="0040263A" w:rsidRPr="00DD36F9" w:rsidRDefault="0040263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No of Employees</w:t>
            </w:r>
          </w:p>
        </w:tc>
        <w:tc>
          <w:tcPr>
            <w:tcW w:w="6186" w:type="dxa"/>
            <w:gridSpan w:val="3"/>
          </w:tcPr>
          <w:p w14:paraId="0BFDA29D" w14:textId="3646753A" w:rsidR="0040263A" w:rsidRPr="00DD36F9" w:rsidRDefault="0040263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300</w:t>
            </w:r>
          </w:p>
        </w:tc>
      </w:tr>
      <w:tr w:rsidR="0040263A" w:rsidRPr="00DD36F9" w14:paraId="41AF1EA6" w14:textId="77777777" w:rsidTr="001947F2">
        <w:tc>
          <w:tcPr>
            <w:tcW w:w="2830" w:type="dxa"/>
          </w:tcPr>
          <w:p w14:paraId="14857F86" w14:textId="43D497CB" w:rsidR="0040263A" w:rsidRPr="00DD36F9" w:rsidRDefault="0040263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Categories of Employees</w:t>
            </w:r>
          </w:p>
        </w:tc>
        <w:tc>
          <w:tcPr>
            <w:tcW w:w="2062" w:type="dxa"/>
          </w:tcPr>
          <w:p w14:paraId="06E9B7D0" w14:textId="4EDD7ECD" w:rsidR="0040263A" w:rsidRPr="00DD36F9" w:rsidRDefault="0040263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 xml:space="preserve">Teachers </w:t>
            </w:r>
          </w:p>
        </w:tc>
        <w:tc>
          <w:tcPr>
            <w:tcW w:w="2062" w:type="dxa"/>
          </w:tcPr>
          <w:p w14:paraId="4F3D5774" w14:textId="7C101B76" w:rsidR="0040263A" w:rsidRPr="00DD36F9" w:rsidRDefault="0040263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Administrators</w:t>
            </w:r>
          </w:p>
        </w:tc>
        <w:tc>
          <w:tcPr>
            <w:tcW w:w="2062" w:type="dxa"/>
          </w:tcPr>
          <w:p w14:paraId="6079F4BF" w14:textId="3D8EBC04" w:rsidR="0040263A" w:rsidRPr="00DD36F9" w:rsidRDefault="00A02914"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Manual Labour – Cleaners, Gardeners, Kitchen Staff and Security Guards</w:t>
            </w:r>
          </w:p>
        </w:tc>
      </w:tr>
      <w:tr w:rsidR="0040263A" w:rsidRPr="00DD36F9" w14:paraId="3CF39313" w14:textId="77777777" w:rsidTr="0040263A">
        <w:tc>
          <w:tcPr>
            <w:tcW w:w="2830" w:type="dxa"/>
          </w:tcPr>
          <w:p w14:paraId="7AE61195" w14:textId="356EF0DF" w:rsidR="0040263A" w:rsidRPr="00DD36F9" w:rsidRDefault="0040263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Wage-bill</w:t>
            </w:r>
          </w:p>
        </w:tc>
        <w:tc>
          <w:tcPr>
            <w:tcW w:w="6186" w:type="dxa"/>
            <w:gridSpan w:val="3"/>
          </w:tcPr>
          <w:p w14:paraId="673D7D0F" w14:textId="247B1037" w:rsidR="0040263A" w:rsidRPr="00DD36F9" w:rsidRDefault="00A02914"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R24 000 000</w:t>
            </w:r>
          </w:p>
        </w:tc>
      </w:tr>
      <w:tr w:rsidR="0040263A" w:rsidRPr="00DD36F9" w14:paraId="027CC478" w14:textId="77777777" w:rsidTr="0040263A">
        <w:tc>
          <w:tcPr>
            <w:tcW w:w="2830" w:type="dxa"/>
          </w:tcPr>
          <w:p w14:paraId="675E0595" w14:textId="763AEB30" w:rsidR="0040263A" w:rsidRPr="00DD36F9" w:rsidRDefault="0040263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Special needs</w:t>
            </w:r>
          </w:p>
        </w:tc>
        <w:tc>
          <w:tcPr>
            <w:tcW w:w="6186" w:type="dxa"/>
            <w:gridSpan w:val="3"/>
          </w:tcPr>
          <w:p w14:paraId="1D09227D" w14:textId="77D76803" w:rsidR="0040263A" w:rsidRPr="00DD36F9" w:rsidRDefault="00A02914"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 xml:space="preserve">The Union is very adamant that there must be a spousal and children’s pension. </w:t>
            </w:r>
            <w:proofErr w:type="gramStart"/>
            <w:r w:rsidRPr="00DD36F9">
              <w:rPr>
                <w:rFonts w:ascii="Arial" w:eastAsia="Calibri" w:hAnsi="Arial" w:cs="Arial"/>
                <w:sz w:val="22"/>
                <w:szCs w:val="22"/>
              </w:rPr>
              <w:t>However</w:t>
            </w:r>
            <w:proofErr w:type="gramEnd"/>
            <w:r w:rsidRPr="00DD36F9">
              <w:rPr>
                <w:rFonts w:ascii="Arial" w:eastAsia="Calibri" w:hAnsi="Arial" w:cs="Arial"/>
                <w:sz w:val="22"/>
                <w:szCs w:val="22"/>
              </w:rPr>
              <w:t xml:space="preserve"> there are also employees who, due to age, have grown up children who are independent. </w:t>
            </w:r>
          </w:p>
        </w:tc>
      </w:tr>
      <w:tr w:rsidR="0040263A" w:rsidRPr="00DD36F9" w14:paraId="7CC852EB" w14:textId="77777777" w:rsidTr="0040263A">
        <w:tc>
          <w:tcPr>
            <w:tcW w:w="2830" w:type="dxa"/>
          </w:tcPr>
          <w:p w14:paraId="54111B10" w14:textId="2A5E46B3" w:rsidR="0040263A" w:rsidRPr="00DD36F9" w:rsidRDefault="0040263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Industry</w:t>
            </w:r>
          </w:p>
        </w:tc>
        <w:tc>
          <w:tcPr>
            <w:tcW w:w="6186" w:type="dxa"/>
            <w:gridSpan w:val="3"/>
          </w:tcPr>
          <w:p w14:paraId="2F481E8A" w14:textId="4F143AAC" w:rsidR="0040263A" w:rsidRPr="00DD36F9" w:rsidRDefault="00A02914"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Education</w:t>
            </w:r>
          </w:p>
        </w:tc>
      </w:tr>
      <w:tr w:rsidR="0040263A" w:rsidRPr="00DD36F9" w14:paraId="05A2B024" w14:textId="77777777" w:rsidTr="0040263A">
        <w:tc>
          <w:tcPr>
            <w:tcW w:w="2830" w:type="dxa"/>
          </w:tcPr>
          <w:p w14:paraId="2C2209D1" w14:textId="091AF3BE" w:rsidR="0040263A" w:rsidRPr="00DD36F9" w:rsidRDefault="00C4640B"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Current Benefits</w:t>
            </w:r>
          </w:p>
        </w:tc>
        <w:tc>
          <w:tcPr>
            <w:tcW w:w="6186" w:type="dxa"/>
            <w:gridSpan w:val="3"/>
          </w:tcPr>
          <w:p w14:paraId="30DF67ED" w14:textId="1DF82B92" w:rsidR="0040263A" w:rsidRPr="00DD36F9" w:rsidRDefault="00C4640B"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 xml:space="preserve">None. </w:t>
            </w:r>
          </w:p>
        </w:tc>
      </w:tr>
    </w:tbl>
    <w:p w14:paraId="6E412207" w14:textId="77777777" w:rsidR="006A5647" w:rsidRPr="00DD36F9" w:rsidRDefault="006A5647" w:rsidP="006C0860">
      <w:pPr>
        <w:spacing w:after="120" w:line="360" w:lineRule="auto"/>
        <w:contextualSpacing/>
        <w:jc w:val="both"/>
        <w:rPr>
          <w:rFonts w:ascii="Arial" w:eastAsia="Calibri" w:hAnsi="Arial" w:cs="Arial"/>
          <w:b/>
          <w:sz w:val="22"/>
          <w:szCs w:val="22"/>
        </w:rPr>
      </w:pPr>
    </w:p>
    <w:p w14:paraId="029A290A" w14:textId="018F3717" w:rsidR="00A02914" w:rsidRPr="00DD36F9" w:rsidRDefault="00A02914" w:rsidP="006C0860">
      <w:pPr>
        <w:spacing w:after="120" w:line="360" w:lineRule="auto"/>
        <w:contextualSpacing/>
        <w:jc w:val="both"/>
        <w:rPr>
          <w:rFonts w:ascii="Arial" w:eastAsia="Calibri" w:hAnsi="Arial" w:cs="Arial"/>
          <w:b/>
          <w:sz w:val="22"/>
          <w:szCs w:val="22"/>
        </w:rPr>
      </w:pPr>
      <w:r w:rsidRPr="00DD36F9">
        <w:rPr>
          <w:rFonts w:ascii="Arial" w:eastAsia="Calibri" w:hAnsi="Arial" w:cs="Arial"/>
          <w:b/>
          <w:sz w:val="22"/>
          <w:szCs w:val="22"/>
        </w:rPr>
        <w:t xml:space="preserve">Respond to the questions below based on the information about Highveld College highlighted above. </w:t>
      </w:r>
    </w:p>
    <w:tbl>
      <w:tblPr>
        <w:tblStyle w:val="TableGrid"/>
        <w:tblW w:w="0" w:type="auto"/>
        <w:tblInd w:w="-5" w:type="dxa"/>
        <w:tblLook w:val="04A0" w:firstRow="1" w:lastRow="0" w:firstColumn="1" w:lastColumn="0" w:noHBand="0" w:noVBand="1"/>
      </w:tblPr>
      <w:tblGrid>
        <w:gridCol w:w="9021"/>
      </w:tblGrid>
      <w:tr w:rsidR="00A02914" w:rsidRPr="00DD36F9" w14:paraId="5AD97040" w14:textId="77777777" w:rsidTr="00A02914">
        <w:tc>
          <w:tcPr>
            <w:tcW w:w="9021" w:type="dxa"/>
          </w:tcPr>
          <w:p w14:paraId="016D5819" w14:textId="65414701" w:rsidR="00A02914" w:rsidRPr="00DD36F9" w:rsidRDefault="00A02914"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Analyse the needs and motivation of an organisation in establishing a retirement fund. </w:t>
            </w:r>
            <w:r w:rsidR="006A11F5" w:rsidRPr="00DD36F9">
              <w:rPr>
                <w:rFonts w:ascii="Arial" w:eastAsia="Calibri" w:hAnsi="Arial" w:cs="Arial"/>
                <w:sz w:val="22"/>
                <w:szCs w:val="22"/>
              </w:rPr>
              <w:t xml:space="preserve">                                                                                                                       </w:t>
            </w:r>
            <w:r w:rsidR="006A11F5" w:rsidRPr="00DD36F9">
              <w:rPr>
                <w:rFonts w:ascii="Arial" w:eastAsia="Calibri" w:hAnsi="Arial" w:cs="Arial"/>
                <w:b/>
                <w:sz w:val="22"/>
                <w:szCs w:val="22"/>
              </w:rPr>
              <w:t>(5)</w:t>
            </w:r>
          </w:p>
        </w:tc>
      </w:tr>
      <w:tr w:rsidR="00A02914" w:rsidRPr="00DD36F9" w14:paraId="799068DE" w14:textId="77777777" w:rsidTr="009C47CF">
        <w:trPr>
          <w:trHeight w:val="82"/>
        </w:trPr>
        <w:tc>
          <w:tcPr>
            <w:tcW w:w="9021" w:type="dxa"/>
          </w:tcPr>
          <w:p w14:paraId="61F7E134" w14:textId="4DE2C171" w:rsidR="00BD6D8B" w:rsidRPr="00DD36F9" w:rsidRDefault="00525555"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Provide </w:t>
            </w:r>
            <w:r w:rsidR="00176B17">
              <w:rPr>
                <w:rFonts w:ascii="Arial" w:eastAsia="Calibri" w:hAnsi="Arial" w:cs="Arial"/>
                <w:color w:val="FF0000"/>
                <w:sz w:val="22"/>
                <w:szCs w:val="22"/>
              </w:rPr>
              <w:t xml:space="preserve">secure and cost-effective </w:t>
            </w:r>
            <w:r w:rsidRPr="00DD36F9">
              <w:rPr>
                <w:rFonts w:ascii="Arial" w:eastAsia="Calibri" w:hAnsi="Arial" w:cs="Arial"/>
                <w:color w:val="FF0000"/>
                <w:sz w:val="22"/>
                <w:szCs w:val="22"/>
              </w:rPr>
              <w:t>retirement benefits</w:t>
            </w:r>
            <w:r w:rsidR="00176B17">
              <w:rPr>
                <w:rFonts w:ascii="Arial" w:eastAsia="Calibri" w:hAnsi="Arial" w:cs="Arial"/>
                <w:color w:val="FF0000"/>
                <w:sz w:val="22"/>
                <w:szCs w:val="22"/>
              </w:rPr>
              <w:t xml:space="preserve"> in a tax efficient way</w:t>
            </w:r>
          </w:p>
          <w:p w14:paraId="6FD63D07" w14:textId="610D03E1" w:rsidR="00525555" w:rsidRPr="00DD36F9" w:rsidRDefault="00525555"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Legislation</w:t>
            </w:r>
          </w:p>
          <w:p w14:paraId="5B22B56D" w14:textId="77777777" w:rsidR="00525555" w:rsidRPr="00DD36F9" w:rsidRDefault="00525555"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Pressure from unions</w:t>
            </w:r>
          </w:p>
          <w:p w14:paraId="3ECF90A1" w14:textId="77777777" w:rsidR="00525555" w:rsidRPr="00DD36F9" w:rsidRDefault="00525555"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Competition </w:t>
            </w:r>
          </w:p>
          <w:p w14:paraId="421DED7D" w14:textId="77777777" w:rsidR="00525555" w:rsidRPr="00DD36F9" w:rsidRDefault="00525555"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Need to attract and retain better skills</w:t>
            </w:r>
          </w:p>
          <w:p w14:paraId="2A003110" w14:textId="77777777" w:rsidR="006A5647" w:rsidRPr="000C4A5A" w:rsidRDefault="00525555" w:rsidP="006C0860">
            <w:pPr>
              <w:pStyle w:val="ListParagraph"/>
              <w:numPr>
                <w:ilvl w:val="0"/>
                <w:numId w:val="8"/>
              </w:numPr>
              <w:spacing w:after="120" w:line="360" w:lineRule="auto"/>
              <w:jc w:val="both"/>
              <w:rPr>
                <w:rFonts w:ascii="Arial" w:eastAsia="Calibri" w:hAnsi="Arial" w:cs="Arial"/>
                <w:sz w:val="22"/>
                <w:szCs w:val="22"/>
              </w:rPr>
            </w:pPr>
            <w:r w:rsidRPr="00DD36F9">
              <w:rPr>
                <w:rFonts w:ascii="Arial" w:eastAsia="Calibri" w:hAnsi="Arial" w:cs="Arial"/>
                <w:color w:val="FF0000"/>
                <w:sz w:val="22"/>
                <w:szCs w:val="22"/>
              </w:rPr>
              <w:lastRenderedPageBreak/>
              <w:t>Tax benefits</w:t>
            </w:r>
            <w:r w:rsidR="00176B17">
              <w:rPr>
                <w:rFonts w:ascii="Arial" w:eastAsia="Calibri" w:hAnsi="Arial" w:cs="Arial"/>
                <w:color w:val="FF0000"/>
                <w:sz w:val="22"/>
                <w:szCs w:val="22"/>
              </w:rPr>
              <w:t xml:space="preserve"> at the time of contributions and accessing benefits upon exit from a retirement fund</w:t>
            </w:r>
          </w:p>
          <w:p w14:paraId="2A6180A1" w14:textId="648E19A5" w:rsidR="004F6AE2" w:rsidRPr="00DD36F9" w:rsidRDefault="004F6AE2" w:rsidP="006C0860">
            <w:pPr>
              <w:pStyle w:val="ListParagraph"/>
              <w:numPr>
                <w:ilvl w:val="0"/>
                <w:numId w:val="8"/>
              </w:numPr>
              <w:spacing w:after="120" w:line="360" w:lineRule="auto"/>
              <w:jc w:val="both"/>
              <w:rPr>
                <w:rFonts w:ascii="Arial" w:eastAsia="Calibri" w:hAnsi="Arial" w:cs="Arial"/>
                <w:sz w:val="22"/>
                <w:szCs w:val="22"/>
              </w:rPr>
            </w:pPr>
            <w:r>
              <w:rPr>
                <w:rFonts w:ascii="Arial" w:eastAsia="Calibri" w:hAnsi="Arial" w:cs="Arial"/>
                <w:color w:val="FF0000"/>
                <w:sz w:val="22"/>
                <w:szCs w:val="22"/>
              </w:rPr>
              <w:t>Estate Duty savings</w:t>
            </w:r>
          </w:p>
        </w:tc>
      </w:tr>
      <w:tr w:rsidR="00A02914" w:rsidRPr="00DD36F9" w14:paraId="36CD454E" w14:textId="77777777" w:rsidTr="00A02914">
        <w:tc>
          <w:tcPr>
            <w:tcW w:w="9021" w:type="dxa"/>
          </w:tcPr>
          <w:p w14:paraId="62B437CB" w14:textId="6E419555" w:rsidR="00A02914" w:rsidRPr="00DD36F9" w:rsidRDefault="00A02914"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lastRenderedPageBreak/>
              <w:t xml:space="preserve">Apply knowledge of legislation to determine the possible structure of a fund </w:t>
            </w:r>
            <w:r w:rsidR="006A11F5" w:rsidRPr="00DD36F9">
              <w:rPr>
                <w:rFonts w:ascii="Arial" w:eastAsia="Calibri" w:hAnsi="Arial" w:cs="Arial"/>
                <w:sz w:val="22"/>
                <w:szCs w:val="22"/>
              </w:rPr>
              <w:t xml:space="preserve">      </w:t>
            </w:r>
            <w:proofErr w:type="gramStart"/>
            <w:r w:rsidR="006A11F5" w:rsidRPr="00DD36F9">
              <w:rPr>
                <w:rFonts w:ascii="Arial" w:eastAsia="Calibri" w:hAnsi="Arial" w:cs="Arial"/>
                <w:sz w:val="22"/>
                <w:szCs w:val="22"/>
              </w:rPr>
              <w:t xml:space="preserve">   </w:t>
            </w:r>
            <w:r w:rsidR="006A11F5" w:rsidRPr="00DD36F9">
              <w:rPr>
                <w:rFonts w:ascii="Arial" w:eastAsia="Calibri" w:hAnsi="Arial" w:cs="Arial"/>
                <w:b/>
                <w:sz w:val="22"/>
                <w:szCs w:val="22"/>
              </w:rPr>
              <w:t>(</w:t>
            </w:r>
            <w:proofErr w:type="gramEnd"/>
            <w:r w:rsidR="006A11F5" w:rsidRPr="00DD36F9">
              <w:rPr>
                <w:rFonts w:ascii="Arial" w:eastAsia="Calibri" w:hAnsi="Arial" w:cs="Arial"/>
                <w:b/>
                <w:sz w:val="22"/>
                <w:szCs w:val="22"/>
              </w:rPr>
              <w:t>5)</w:t>
            </w:r>
          </w:p>
        </w:tc>
      </w:tr>
      <w:tr w:rsidR="00525555" w:rsidRPr="00DD36F9" w14:paraId="585B1FDE" w14:textId="77777777" w:rsidTr="009C47CF">
        <w:trPr>
          <w:trHeight w:val="103"/>
        </w:trPr>
        <w:tc>
          <w:tcPr>
            <w:tcW w:w="9021" w:type="dxa"/>
          </w:tcPr>
          <w:p w14:paraId="7D2A3C60" w14:textId="138AA883" w:rsidR="006A5647" w:rsidRPr="00DD36F9" w:rsidRDefault="00525555" w:rsidP="007F4BDA">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Assessor discretion based on the laws and regulations referred to.</w:t>
            </w:r>
            <w:r w:rsidR="007F4BDA">
              <w:rPr>
                <w:rFonts w:ascii="Arial" w:eastAsia="Calibri" w:hAnsi="Arial" w:cs="Arial"/>
                <w:color w:val="FF0000"/>
                <w:sz w:val="22"/>
                <w:szCs w:val="22"/>
              </w:rPr>
              <w:t xml:space="preserve"> Some of the key points are to include the following pieces of legislation: Income Tax Act No 58 of 1962; Pension Funds Act No 24 of 1956 and the provisions of Regulation 28 to the latter Act. I </w:t>
            </w:r>
            <w:proofErr w:type="gramStart"/>
            <w:r w:rsidR="007F4BDA">
              <w:rPr>
                <w:rFonts w:ascii="Arial" w:eastAsia="Calibri" w:hAnsi="Arial" w:cs="Arial"/>
                <w:color w:val="FF0000"/>
                <w:sz w:val="22"/>
                <w:szCs w:val="22"/>
              </w:rPr>
              <w:t>is</w:t>
            </w:r>
            <w:proofErr w:type="gramEnd"/>
            <w:r w:rsidR="007F4BDA">
              <w:rPr>
                <w:rFonts w:ascii="Arial" w:eastAsia="Calibri" w:hAnsi="Arial" w:cs="Arial"/>
                <w:color w:val="FF0000"/>
                <w:sz w:val="22"/>
                <w:szCs w:val="22"/>
              </w:rPr>
              <w:t xml:space="preserve"> critical that learners appreciate that members of a retirement fund comply with the organisation’s rules, for example, being a permanent employee to be a members, payment of employee and employer contributions, etc.</w:t>
            </w:r>
          </w:p>
        </w:tc>
      </w:tr>
      <w:tr w:rsidR="00A02914" w:rsidRPr="00DD36F9" w14:paraId="26E90FC3" w14:textId="77777777" w:rsidTr="00A02914">
        <w:tc>
          <w:tcPr>
            <w:tcW w:w="9021" w:type="dxa"/>
          </w:tcPr>
          <w:p w14:paraId="7BE8A403" w14:textId="179DFB56" w:rsidR="00A02914" w:rsidRPr="00DD36F9" w:rsidRDefault="00A02914"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Develop a proposal to meet the identified needs of a specific organisation. </w:t>
            </w:r>
            <w:r w:rsidR="006A11F5" w:rsidRPr="00DD36F9">
              <w:rPr>
                <w:rFonts w:ascii="Arial" w:eastAsia="Calibri" w:hAnsi="Arial" w:cs="Arial"/>
                <w:sz w:val="22"/>
                <w:szCs w:val="22"/>
              </w:rPr>
              <w:t xml:space="preserve">           </w:t>
            </w:r>
            <w:r w:rsidR="006A11F5" w:rsidRPr="00DD36F9">
              <w:rPr>
                <w:rFonts w:ascii="Arial" w:eastAsia="Calibri" w:hAnsi="Arial" w:cs="Arial"/>
                <w:b/>
                <w:sz w:val="22"/>
                <w:szCs w:val="22"/>
              </w:rPr>
              <w:t>(5)</w:t>
            </w:r>
          </w:p>
        </w:tc>
      </w:tr>
      <w:tr w:rsidR="00A02914" w:rsidRPr="00DD36F9" w14:paraId="6CB52DD4" w14:textId="77777777" w:rsidTr="009C47CF">
        <w:trPr>
          <w:trHeight w:val="71"/>
        </w:trPr>
        <w:tc>
          <w:tcPr>
            <w:tcW w:w="9021" w:type="dxa"/>
          </w:tcPr>
          <w:p w14:paraId="350FB890" w14:textId="77777777" w:rsidR="00BD6D8B" w:rsidRPr="00DD36F9" w:rsidRDefault="00BD6D8B"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Needs</w:t>
            </w:r>
          </w:p>
          <w:p w14:paraId="37283957"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Retirement benefits</w:t>
            </w:r>
          </w:p>
          <w:p w14:paraId="1D2C8DF5"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Retrenchment benefits</w:t>
            </w:r>
          </w:p>
          <w:p w14:paraId="514EB131"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Death benefits</w:t>
            </w:r>
          </w:p>
          <w:p w14:paraId="52F07FB0" w14:textId="669D901C"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S</w:t>
            </w:r>
            <w:r w:rsidR="00AD7967">
              <w:rPr>
                <w:rFonts w:ascii="Arial" w:eastAsia="Calibri" w:hAnsi="Arial" w:cs="Arial"/>
                <w:color w:val="FF0000"/>
                <w:sz w:val="22"/>
                <w:szCs w:val="22"/>
              </w:rPr>
              <w:t>p</w:t>
            </w:r>
            <w:r w:rsidRPr="00DD36F9">
              <w:rPr>
                <w:rFonts w:ascii="Arial" w:eastAsia="Calibri" w:hAnsi="Arial" w:cs="Arial"/>
                <w:color w:val="FF0000"/>
                <w:sz w:val="22"/>
                <w:szCs w:val="22"/>
              </w:rPr>
              <w:t>ouse and children’s benefits</w:t>
            </w:r>
          </w:p>
          <w:p w14:paraId="12FEE8B8" w14:textId="2BBFD113"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Withdrawal benefits</w:t>
            </w:r>
          </w:p>
          <w:p w14:paraId="6F5F6970"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Disability</w:t>
            </w:r>
          </w:p>
          <w:p w14:paraId="3A5CDA1C"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Dread disease</w:t>
            </w:r>
          </w:p>
          <w:p w14:paraId="7CEE559F" w14:textId="77777777" w:rsidR="00A02914" w:rsidRPr="00DD36F9" w:rsidRDefault="00A02914" w:rsidP="006C0860">
            <w:pPr>
              <w:pStyle w:val="ListParagraph"/>
              <w:spacing w:after="120" w:line="360" w:lineRule="auto"/>
              <w:jc w:val="both"/>
              <w:rPr>
                <w:rFonts w:ascii="Arial" w:eastAsia="Calibri" w:hAnsi="Arial" w:cs="Arial"/>
                <w:color w:val="FF0000"/>
                <w:sz w:val="22"/>
                <w:szCs w:val="22"/>
              </w:rPr>
            </w:pPr>
          </w:p>
          <w:p w14:paraId="65D778B3" w14:textId="77777777" w:rsidR="00BD6D8B" w:rsidRPr="00DD36F9" w:rsidRDefault="00BD6D8B" w:rsidP="006C0860">
            <w:pPr>
              <w:pStyle w:val="ListParagraph"/>
              <w:spacing w:after="120" w:line="360" w:lineRule="auto"/>
              <w:jc w:val="both"/>
              <w:rPr>
                <w:rFonts w:ascii="Arial" w:eastAsia="Calibri" w:hAnsi="Arial" w:cs="Arial"/>
                <w:color w:val="FF0000"/>
                <w:sz w:val="22"/>
                <w:szCs w:val="22"/>
              </w:rPr>
            </w:pPr>
          </w:p>
          <w:p w14:paraId="17BDD668" w14:textId="2C32C864" w:rsidR="00BD6D8B" w:rsidRPr="00DD36F9" w:rsidRDefault="00525555" w:rsidP="006C0860">
            <w:pPr>
              <w:pStyle w:val="ListParagraph"/>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Proposed</w:t>
            </w:r>
            <w:r w:rsidR="00BD6D8B" w:rsidRPr="00DD36F9">
              <w:rPr>
                <w:rFonts w:ascii="Arial" w:eastAsia="Calibri" w:hAnsi="Arial" w:cs="Arial"/>
                <w:color w:val="FF0000"/>
                <w:sz w:val="22"/>
                <w:szCs w:val="22"/>
              </w:rPr>
              <w:t xml:space="preserve"> Fund</w:t>
            </w:r>
          </w:p>
          <w:p w14:paraId="6196678C" w14:textId="77777777" w:rsidR="00BD6D8B" w:rsidRPr="00DD36F9" w:rsidRDefault="00BD6D8B" w:rsidP="006C0860">
            <w:pPr>
              <w:spacing w:after="120" w:line="360" w:lineRule="auto"/>
              <w:contextualSpacing/>
              <w:jc w:val="both"/>
              <w:rPr>
                <w:rFonts w:ascii="Arial" w:eastAsia="Calibri" w:hAnsi="Arial" w:cs="Arial"/>
                <w:b/>
                <w:color w:val="FF0000"/>
                <w:sz w:val="22"/>
                <w:szCs w:val="22"/>
              </w:rPr>
            </w:pPr>
            <w:r w:rsidRPr="00DD36F9">
              <w:rPr>
                <w:rFonts w:ascii="Arial" w:eastAsia="Calibri" w:hAnsi="Arial" w:cs="Arial"/>
                <w:b/>
                <w:color w:val="FF0000"/>
                <w:sz w:val="22"/>
                <w:szCs w:val="22"/>
              </w:rPr>
              <w:t>Stand-alone fund with compulsory membership</w:t>
            </w:r>
          </w:p>
          <w:p w14:paraId="635D5C1B" w14:textId="4BBDC189" w:rsidR="00BD6D8B" w:rsidRPr="00DD36F9" w:rsidRDefault="00BD6D8B"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Fund to cover the following:</w:t>
            </w:r>
          </w:p>
          <w:p w14:paraId="0FA36B93"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Retirement benefits</w:t>
            </w:r>
          </w:p>
          <w:p w14:paraId="0B62B23C"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Retrenchment benefits</w:t>
            </w:r>
          </w:p>
          <w:p w14:paraId="645C5461"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Death benefits</w:t>
            </w:r>
          </w:p>
          <w:p w14:paraId="451DEA00" w14:textId="45AE6740"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S</w:t>
            </w:r>
            <w:r w:rsidR="00AD7967">
              <w:rPr>
                <w:rFonts w:ascii="Arial" w:eastAsia="Calibri" w:hAnsi="Arial" w:cs="Arial"/>
                <w:color w:val="FF0000"/>
                <w:sz w:val="22"/>
                <w:szCs w:val="22"/>
              </w:rPr>
              <w:t>p</w:t>
            </w:r>
            <w:r w:rsidRPr="00DD36F9">
              <w:rPr>
                <w:rFonts w:ascii="Arial" w:eastAsia="Calibri" w:hAnsi="Arial" w:cs="Arial"/>
                <w:color w:val="FF0000"/>
                <w:sz w:val="22"/>
                <w:szCs w:val="22"/>
              </w:rPr>
              <w:t>ouse and children’s benefits</w:t>
            </w:r>
          </w:p>
          <w:p w14:paraId="27A6D6E5" w14:textId="77777777" w:rsidR="00BD6D8B"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Withdrawal benefits</w:t>
            </w:r>
          </w:p>
          <w:p w14:paraId="4EBBDD5D" w14:textId="244E8BC0" w:rsidR="00AD7967" w:rsidRDefault="00AD7967" w:rsidP="006C0860">
            <w:pPr>
              <w:pStyle w:val="ListParagraph"/>
              <w:numPr>
                <w:ilvl w:val="0"/>
                <w:numId w:val="8"/>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 xml:space="preserve">Provision of pension-backed housing </w:t>
            </w:r>
            <w:proofErr w:type="spellStart"/>
            <w:r>
              <w:rPr>
                <w:rFonts w:ascii="Arial" w:eastAsia="Calibri" w:hAnsi="Arial" w:cs="Arial"/>
                <w:color w:val="FF0000"/>
                <w:sz w:val="22"/>
                <w:szCs w:val="22"/>
              </w:rPr>
              <w:t>laons</w:t>
            </w:r>
            <w:proofErr w:type="spellEnd"/>
            <w:r>
              <w:rPr>
                <w:rFonts w:ascii="Arial" w:eastAsia="Calibri" w:hAnsi="Arial" w:cs="Arial"/>
                <w:color w:val="FF0000"/>
                <w:sz w:val="22"/>
                <w:szCs w:val="22"/>
              </w:rPr>
              <w:t>/guarantees</w:t>
            </w:r>
          </w:p>
          <w:p w14:paraId="4E1AF399" w14:textId="6ADC0DC8" w:rsidR="00185FF6" w:rsidRPr="00DD36F9" w:rsidRDefault="00185FF6" w:rsidP="006C0860">
            <w:pPr>
              <w:pStyle w:val="ListParagraph"/>
              <w:numPr>
                <w:ilvl w:val="0"/>
                <w:numId w:val="8"/>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Allowance for transfers in from members with accumulated benefits earned whilst contributing to a different fund</w:t>
            </w:r>
          </w:p>
          <w:p w14:paraId="2B7E31BE" w14:textId="77777777" w:rsidR="00BD6D8B" w:rsidRPr="00DD36F9" w:rsidRDefault="00BD6D8B" w:rsidP="006C0860">
            <w:pPr>
              <w:spacing w:after="120" w:line="360" w:lineRule="auto"/>
              <w:contextualSpacing/>
              <w:jc w:val="both"/>
              <w:rPr>
                <w:rFonts w:ascii="Arial" w:eastAsia="Calibri" w:hAnsi="Arial" w:cs="Arial"/>
                <w:b/>
                <w:color w:val="FF0000"/>
                <w:sz w:val="22"/>
                <w:szCs w:val="22"/>
              </w:rPr>
            </w:pPr>
            <w:r w:rsidRPr="00DD36F9">
              <w:rPr>
                <w:rFonts w:ascii="Arial" w:eastAsia="Calibri" w:hAnsi="Arial" w:cs="Arial"/>
                <w:b/>
                <w:color w:val="FF0000"/>
                <w:sz w:val="22"/>
                <w:szCs w:val="22"/>
              </w:rPr>
              <w:lastRenderedPageBreak/>
              <w:t>Risk Products</w:t>
            </w:r>
          </w:p>
          <w:p w14:paraId="4D838D72"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Group life</w:t>
            </w:r>
          </w:p>
          <w:p w14:paraId="150C9E54"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Group funeral cover and </w:t>
            </w:r>
          </w:p>
          <w:p w14:paraId="1C989E3B" w14:textId="77777777" w:rsidR="00BD6D8B" w:rsidRPr="00DD36F9" w:rsidRDefault="00BD6D8B"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Group accidental death</w:t>
            </w:r>
          </w:p>
          <w:p w14:paraId="19444FC6" w14:textId="799F5F67" w:rsidR="00BD6D8B" w:rsidRPr="00DD36F9" w:rsidRDefault="00525555"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Disability not too much of a need since this is an educational institution</w:t>
            </w:r>
          </w:p>
        </w:tc>
      </w:tr>
      <w:tr w:rsidR="00A02914" w:rsidRPr="00DD36F9" w14:paraId="02376369" w14:textId="77777777" w:rsidTr="00A02914">
        <w:tc>
          <w:tcPr>
            <w:tcW w:w="9021" w:type="dxa"/>
          </w:tcPr>
          <w:p w14:paraId="560E6B4E" w14:textId="78287871" w:rsidR="00A02914" w:rsidRPr="00DD36F9" w:rsidRDefault="00A02914" w:rsidP="006C0860">
            <w:pPr>
              <w:pStyle w:val="ListParagraph"/>
              <w:numPr>
                <w:ilvl w:val="0"/>
                <w:numId w:val="2"/>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lastRenderedPageBreak/>
              <w:t xml:space="preserve">Design </w:t>
            </w:r>
            <w:proofErr w:type="spellStart"/>
            <w:r w:rsidRPr="00DD36F9">
              <w:rPr>
                <w:rFonts w:ascii="Arial" w:eastAsia="Calibri" w:hAnsi="Arial" w:cs="Arial"/>
                <w:color w:val="FF0000"/>
                <w:sz w:val="22"/>
                <w:szCs w:val="22"/>
              </w:rPr>
              <w:t>an</w:t>
            </w:r>
            <w:proofErr w:type="spellEnd"/>
            <w:r w:rsidRPr="00DD36F9">
              <w:rPr>
                <w:rFonts w:ascii="Arial" w:eastAsia="Calibri" w:hAnsi="Arial" w:cs="Arial"/>
                <w:color w:val="FF0000"/>
                <w:sz w:val="22"/>
                <w:szCs w:val="22"/>
              </w:rPr>
              <w:t xml:space="preserve"> implementation plan. </w:t>
            </w:r>
            <w:r w:rsidR="006A11F5" w:rsidRPr="00DD36F9">
              <w:rPr>
                <w:rFonts w:ascii="Arial" w:eastAsia="Calibri" w:hAnsi="Arial" w:cs="Arial"/>
                <w:color w:val="FF0000"/>
                <w:sz w:val="22"/>
                <w:szCs w:val="22"/>
              </w:rPr>
              <w:t xml:space="preserve">                                                                              </w:t>
            </w:r>
            <w:r w:rsidR="006A11F5" w:rsidRPr="00DD36F9">
              <w:rPr>
                <w:rFonts w:ascii="Arial" w:eastAsia="Calibri" w:hAnsi="Arial" w:cs="Arial"/>
                <w:b/>
                <w:color w:val="FF0000"/>
                <w:sz w:val="22"/>
                <w:szCs w:val="22"/>
              </w:rPr>
              <w:t>(5)</w:t>
            </w:r>
          </w:p>
        </w:tc>
      </w:tr>
      <w:tr w:rsidR="00A02914" w:rsidRPr="00DD36F9" w14:paraId="2EEA81EC" w14:textId="77777777" w:rsidTr="009C47CF">
        <w:trPr>
          <w:trHeight w:val="71"/>
        </w:trPr>
        <w:tc>
          <w:tcPr>
            <w:tcW w:w="9021" w:type="dxa"/>
          </w:tcPr>
          <w:p w14:paraId="01604315" w14:textId="77777777" w:rsidR="00A02914" w:rsidRPr="00DD36F9" w:rsidRDefault="00525555"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Learner to address</w:t>
            </w:r>
          </w:p>
          <w:p w14:paraId="6AD2F59D" w14:textId="30E97E28" w:rsidR="00525555" w:rsidRPr="00DD36F9" w:rsidRDefault="00525555"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Negotiations and stakeholder engagement</w:t>
            </w:r>
          </w:p>
          <w:p w14:paraId="08999562" w14:textId="031224E8" w:rsidR="00525555" w:rsidRPr="00DD36F9" w:rsidRDefault="006E3C71" w:rsidP="006C0860">
            <w:pPr>
              <w:pStyle w:val="ListParagraph"/>
              <w:numPr>
                <w:ilvl w:val="1"/>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Broker</w:t>
            </w:r>
          </w:p>
          <w:p w14:paraId="6A1E8264" w14:textId="5CE8A4C9" w:rsidR="006E3C71" w:rsidRPr="00DD36F9" w:rsidRDefault="006E3C71" w:rsidP="006C0860">
            <w:pPr>
              <w:pStyle w:val="ListParagraph"/>
              <w:numPr>
                <w:ilvl w:val="1"/>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Insurer</w:t>
            </w:r>
          </w:p>
          <w:p w14:paraId="6406A7AE" w14:textId="6E6DE9B1" w:rsidR="006E3C71" w:rsidRPr="00DD36F9" w:rsidRDefault="006E3C71" w:rsidP="006C0860">
            <w:pPr>
              <w:pStyle w:val="ListParagraph"/>
              <w:numPr>
                <w:ilvl w:val="1"/>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Actuaries</w:t>
            </w:r>
          </w:p>
          <w:p w14:paraId="09AB2477" w14:textId="4ED287FF" w:rsidR="006E3C71" w:rsidRPr="00DD36F9" w:rsidRDefault="006E3C71" w:rsidP="006C0860">
            <w:pPr>
              <w:pStyle w:val="ListParagraph"/>
              <w:numPr>
                <w:ilvl w:val="1"/>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Legal experts</w:t>
            </w:r>
          </w:p>
          <w:p w14:paraId="7DB80FC9" w14:textId="1F9B1EF5" w:rsidR="006E3C71" w:rsidRPr="00DD36F9" w:rsidRDefault="006E3C71"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Benefits structure</w:t>
            </w:r>
          </w:p>
          <w:p w14:paraId="1BEEA627" w14:textId="73CF17DA" w:rsidR="00525555" w:rsidRPr="00DD36F9" w:rsidRDefault="00525555"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Legal processes </w:t>
            </w:r>
          </w:p>
          <w:p w14:paraId="4A4D06C0" w14:textId="4A67FD4F" w:rsidR="00525555" w:rsidRPr="00DD36F9" w:rsidRDefault="006E3C71"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Registration</w:t>
            </w:r>
            <w:r w:rsidR="00525555" w:rsidRPr="00DD36F9">
              <w:rPr>
                <w:rFonts w:ascii="Arial" w:eastAsia="Calibri" w:hAnsi="Arial" w:cs="Arial"/>
                <w:color w:val="FF0000"/>
                <w:sz w:val="22"/>
                <w:szCs w:val="22"/>
              </w:rPr>
              <w:t xml:space="preserve"> of fund</w:t>
            </w:r>
          </w:p>
          <w:p w14:paraId="1840DD4B" w14:textId="77777777" w:rsidR="00525555" w:rsidRPr="00DD36F9" w:rsidRDefault="00525555" w:rsidP="006C0860">
            <w:pPr>
              <w:pStyle w:val="ListParagraph"/>
              <w:numPr>
                <w:ilvl w:val="1"/>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Rules</w:t>
            </w:r>
          </w:p>
          <w:p w14:paraId="4AD9D1D8" w14:textId="09A42F59" w:rsidR="00525555" w:rsidRDefault="00525555" w:rsidP="006C0860">
            <w:pPr>
              <w:pStyle w:val="ListParagraph"/>
              <w:numPr>
                <w:ilvl w:val="1"/>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Appointment of </w:t>
            </w:r>
            <w:r w:rsidR="00185FF6">
              <w:rPr>
                <w:rFonts w:ascii="Arial" w:eastAsia="Calibri" w:hAnsi="Arial" w:cs="Arial"/>
                <w:color w:val="FF0000"/>
                <w:sz w:val="22"/>
                <w:szCs w:val="22"/>
              </w:rPr>
              <w:t>T</w:t>
            </w:r>
            <w:r w:rsidRPr="00DD36F9">
              <w:rPr>
                <w:rFonts w:ascii="Arial" w:eastAsia="Calibri" w:hAnsi="Arial" w:cs="Arial"/>
                <w:color w:val="FF0000"/>
                <w:sz w:val="22"/>
                <w:szCs w:val="22"/>
              </w:rPr>
              <w:t>rustees</w:t>
            </w:r>
          </w:p>
          <w:p w14:paraId="14E472A3" w14:textId="31E903F8" w:rsidR="00185FF6" w:rsidRPr="00DD36F9" w:rsidRDefault="00185FF6" w:rsidP="006C0860">
            <w:pPr>
              <w:pStyle w:val="ListParagraph"/>
              <w:numPr>
                <w:ilvl w:val="1"/>
                <w:numId w:val="8"/>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Election process for the election of Member Trustees</w:t>
            </w:r>
          </w:p>
          <w:p w14:paraId="6B2CDC39" w14:textId="77777777" w:rsidR="00525555" w:rsidRPr="00DD36F9" w:rsidRDefault="00525555" w:rsidP="006C0860">
            <w:pPr>
              <w:pStyle w:val="ListParagraph"/>
              <w:numPr>
                <w:ilvl w:val="1"/>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Investments</w:t>
            </w:r>
          </w:p>
          <w:p w14:paraId="08407F5E" w14:textId="77777777" w:rsidR="00525555" w:rsidRPr="00DD36F9" w:rsidRDefault="00525555" w:rsidP="006C0860">
            <w:pPr>
              <w:pStyle w:val="ListParagraph"/>
              <w:numPr>
                <w:ilvl w:val="1"/>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Auditors</w:t>
            </w:r>
          </w:p>
          <w:p w14:paraId="4E7A5F22" w14:textId="77777777" w:rsidR="00525555" w:rsidRPr="00DD36F9" w:rsidRDefault="00525555" w:rsidP="006C0860">
            <w:pPr>
              <w:pStyle w:val="ListParagraph"/>
              <w:numPr>
                <w:ilvl w:val="1"/>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Actuaries</w:t>
            </w:r>
          </w:p>
          <w:p w14:paraId="5A22A878" w14:textId="77777777" w:rsidR="00525555" w:rsidRPr="00DD36F9" w:rsidRDefault="00525555" w:rsidP="006C0860">
            <w:pPr>
              <w:pStyle w:val="ListParagraph"/>
              <w:numPr>
                <w:ilvl w:val="0"/>
                <w:numId w:val="8"/>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Generation of </w:t>
            </w:r>
            <w:r w:rsidR="006E3C71" w:rsidRPr="00DD36F9">
              <w:rPr>
                <w:rFonts w:ascii="Arial" w:eastAsia="Calibri" w:hAnsi="Arial" w:cs="Arial"/>
                <w:color w:val="FF0000"/>
                <w:sz w:val="22"/>
                <w:szCs w:val="22"/>
              </w:rPr>
              <w:t>quotations for risk benefits</w:t>
            </w:r>
          </w:p>
          <w:p w14:paraId="534A06C7" w14:textId="77777777" w:rsidR="006E3C71" w:rsidRDefault="006E3C71"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Timeline for implementation of the fund</w:t>
            </w:r>
          </w:p>
          <w:p w14:paraId="6C5B6FB2" w14:textId="77777777" w:rsidR="00185FF6" w:rsidRDefault="00185FF6" w:rsidP="006C0860">
            <w:p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rPr>
              <w:t>Requirements for registration with the FSCA</w:t>
            </w:r>
          </w:p>
          <w:p w14:paraId="4ADA2C83" w14:textId="4D15CE95" w:rsidR="00185FF6" w:rsidRPr="00DD36F9" w:rsidRDefault="00185FF6" w:rsidP="006C0860">
            <w:p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rPr>
              <w:t>C</w:t>
            </w:r>
            <w:r w:rsidR="00CC085B">
              <w:rPr>
                <w:rFonts w:ascii="Arial" w:eastAsia="Calibri" w:hAnsi="Arial" w:cs="Arial"/>
                <w:color w:val="FF0000"/>
                <w:sz w:val="22"/>
                <w:szCs w:val="22"/>
              </w:rPr>
              <w:t>o</w:t>
            </w:r>
            <w:r>
              <w:rPr>
                <w:rFonts w:ascii="Arial" w:eastAsia="Calibri" w:hAnsi="Arial" w:cs="Arial"/>
                <w:color w:val="FF0000"/>
                <w:sz w:val="22"/>
                <w:szCs w:val="22"/>
              </w:rPr>
              <w:t>mpiling and registering the fund’s rules with the FSCA</w:t>
            </w:r>
          </w:p>
        </w:tc>
      </w:tr>
    </w:tbl>
    <w:p w14:paraId="760996E9" w14:textId="77777777" w:rsidR="00495DCE" w:rsidRPr="00DD36F9" w:rsidRDefault="00495DCE" w:rsidP="006C0860">
      <w:pPr>
        <w:pStyle w:val="ListParagraph"/>
        <w:spacing w:after="120" w:line="360" w:lineRule="auto"/>
        <w:jc w:val="both"/>
        <w:rPr>
          <w:rFonts w:ascii="Arial" w:eastAsia="Calibri" w:hAnsi="Arial" w:cs="Arial"/>
          <w:sz w:val="22"/>
          <w:szCs w:val="22"/>
        </w:rPr>
      </w:pPr>
    </w:p>
    <w:p w14:paraId="2602FFEF" w14:textId="7950E4F8" w:rsidR="009C47CF" w:rsidRPr="00DD36F9" w:rsidRDefault="009C47CF" w:rsidP="006C0860">
      <w:pPr>
        <w:pStyle w:val="ListParagraph"/>
        <w:numPr>
          <w:ilvl w:val="0"/>
          <w:numId w:val="2"/>
        </w:numPr>
        <w:spacing w:after="120" w:line="360" w:lineRule="auto"/>
        <w:jc w:val="both"/>
        <w:rPr>
          <w:rFonts w:ascii="Arial" w:hAnsi="Arial" w:cs="Arial"/>
          <w:sz w:val="22"/>
          <w:szCs w:val="22"/>
        </w:rPr>
      </w:pPr>
      <w:r w:rsidRPr="00DD36F9">
        <w:rPr>
          <w:rFonts w:ascii="Arial" w:hAnsi="Arial" w:cs="Arial"/>
          <w:sz w:val="22"/>
          <w:szCs w:val="22"/>
        </w:rPr>
        <w:t xml:space="preserve">Apply technical knowledge and skill to advise business entities on insurance and group retirement benefits </w:t>
      </w:r>
    </w:p>
    <w:tbl>
      <w:tblPr>
        <w:tblStyle w:val="TableGrid"/>
        <w:tblW w:w="0" w:type="auto"/>
        <w:tblLook w:val="04A0" w:firstRow="1" w:lastRow="0" w:firstColumn="1" w:lastColumn="0" w:noHBand="0" w:noVBand="1"/>
      </w:tblPr>
      <w:tblGrid>
        <w:gridCol w:w="3005"/>
        <w:gridCol w:w="3005"/>
        <w:gridCol w:w="3006"/>
      </w:tblGrid>
      <w:tr w:rsidR="009C47CF" w:rsidRPr="00DD36F9" w14:paraId="741D131E" w14:textId="77777777" w:rsidTr="009C47CF">
        <w:tc>
          <w:tcPr>
            <w:tcW w:w="9016" w:type="dxa"/>
            <w:gridSpan w:val="3"/>
          </w:tcPr>
          <w:p w14:paraId="34DBECED" w14:textId="0D31D331" w:rsidR="009C47CF" w:rsidRPr="00DD36F9" w:rsidRDefault="009C47CF"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 xml:space="preserve">You are given the following three </w:t>
            </w:r>
            <w:r w:rsidR="00D73A90" w:rsidRPr="00DD36F9">
              <w:rPr>
                <w:rFonts w:ascii="Arial" w:eastAsia="Calibri" w:hAnsi="Arial" w:cs="Arial"/>
                <w:sz w:val="22"/>
                <w:szCs w:val="22"/>
              </w:rPr>
              <w:t>scenarios</w:t>
            </w:r>
            <w:r w:rsidRPr="00DD36F9">
              <w:rPr>
                <w:rFonts w:ascii="Arial" w:eastAsia="Calibri" w:hAnsi="Arial" w:cs="Arial"/>
                <w:sz w:val="22"/>
                <w:szCs w:val="22"/>
              </w:rPr>
              <w:t xml:space="preserve"> for different individuals</w:t>
            </w:r>
          </w:p>
        </w:tc>
      </w:tr>
      <w:tr w:rsidR="009C47CF" w:rsidRPr="00DD36F9" w14:paraId="5DB49584" w14:textId="77777777" w:rsidTr="009C47CF">
        <w:tc>
          <w:tcPr>
            <w:tcW w:w="3005" w:type="dxa"/>
            <w:shd w:val="clear" w:color="auto" w:fill="BFBFBF" w:themeFill="background1" w:themeFillShade="BF"/>
          </w:tcPr>
          <w:p w14:paraId="4F0640E4" w14:textId="7B96F2BE" w:rsidR="009C47CF" w:rsidRPr="00DD36F9" w:rsidRDefault="009C47CF" w:rsidP="006C0860">
            <w:pPr>
              <w:spacing w:after="120" w:line="360" w:lineRule="auto"/>
              <w:contextualSpacing/>
              <w:jc w:val="center"/>
              <w:rPr>
                <w:rFonts w:ascii="Arial" w:eastAsia="Calibri" w:hAnsi="Arial" w:cs="Arial"/>
                <w:b/>
                <w:sz w:val="22"/>
                <w:szCs w:val="22"/>
              </w:rPr>
            </w:pPr>
            <w:r w:rsidRPr="00DD36F9">
              <w:rPr>
                <w:rFonts w:ascii="Arial" w:eastAsia="Calibri" w:hAnsi="Arial" w:cs="Arial"/>
                <w:b/>
                <w:sz w:val="22"/>
                <w:szCs w:val="22"/>
              </w:rPr>
              <w:t>Individual 1</w:t>
            </w:r>
          </w:p>
        </w:tc>
        <w:tc>
          <w:tcPr>
            <w:tcW w:w="3005" w:type="dxa"/>
            <w:shd w:val="clear" w:color="auto" w:fill="BFBFBF" w:themeFill="background1" w:themeFillShade="BF"/>
          </w:tcPr>
          <w:p w14:paraId="3DF4500F" w14:textId="3B952936" w:rsidR="009C47CF" w:rsidRPr="00DD36F9" w:rsidRDefault="009C47CF" w:rsidP="006C0860">
            <w:pPr>
              <w:spacing w:after="120" w:line="360" w:lineRule="auto"/>
              <w:contextualSpacing/>
              <w:jc w:val="center"/>
              <w:rPr>
                <w:rFonts w:ascii="Arial" w:eastAsia="Calibri" w:hAnsi="Arial" w:cs="Arial"/>
                <w:b/>
                <w:sz w:val="22"/>
                <w:szCs w:val="22"/>
              </w:rPr>
            </w:pPr>
            <w:r w:rsidRPr="00DD36F9">
              <w:rPr>
                <w:rFonts w:ascii="Arial" w:eastAsia="Calibri" w:hAnsi="Arial" w:cs="Arial"/>
                <w:b/>
                <w:sz w:val="22"/>
                <w:szCs w:val="22"/>
              </w:rPr>
              <w:t>Individual 2</w:t>
            </w:r>
          </w:p>
        </w:tc>
        <w:tc>
          <w:tcPr>
            <w:tcW w:w="3006" w:type="dxa"/>
            <w:shd w:val="clear" w:color="auto" w:fill="BFBFBF" w:themeFill="background1" w:themeFillShade="BF"/>
          </w:tcPr>
          <w:p w14:paraId="60B01222" w14:textId="08C5DC01" w:rsidR="009C47CF" w:rsidRPr="00DD36F9" w:rsidRDefault="009C47CF" w:rsidP="006C0860">
            <w:pPr>
              <w:spacing w:after="120" w:line="360" w:lineRule="auto"/>
              <w:contextualSpacing/>
              <w:jc w:val="center"/>
              <w:rPr>
                <w:rFonts w:ascii="Arial" w:eastAsia="Calibri" w:hAnsi="Arial" w:cs="Arial"/>
                <w:b/>
                <w:sz w:val="22"/>
                <w:szCs w:val="22"/>
              </w:rPr>
            </w:pPr>
            <w:r w:rsidRPr="00DD36F9">
              <w:rPr>
                <w:rFonts w:ascii="Arial" w:eastAsia="Calibri" w:hAnsi="Arial" w:cs="Arial"/>
                <w:b/>
                <w:sz w:val="22"/>
                <w:szCs w:val="22"/>
              </w:rPr>
              <w:t>Individual 3</w:t>
            </w:r>
          </w:p>
        </w:tc>
      </w:tr>
      <w:tr w:rsidR="009C47CF" w:rsidRPr="00DD36F9" w14:paraId="2C3DBFB4" w14:textId="77777777" w:rsidTr="001947F2">
        <w:tc>
          <w:tcPr>
            <w:tcW w:w="3005" w:type="dxa"/>
          </w:tcPr>
          <w:p w14:paraId="2B028329" w14:textId="33043950" w:rsidR="009C47CF" w:rsidRPr="00DD36F9" w:rsidRDefault="009C47CF" w:rsidP="00CE32B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Thabo</w:t>
            </w:r>
            <w:r w:rsidR="005A5FB0" w:rsidRPr="00DD36F9">
              <w:rPr>
                <w:rFonts w:ascii="Arial" w:eastAsia="Calibri" w:hAnsi="Arial" w:cs="Arial"/>
                <w:sz w:val="22"/>
                <w:szCs w:val="22"/>
              </w:rPr>
              <w:t xml:space="preserve"> aged 26 is single and</w:t>
            </w:r>
            <w:r w:rsidRPr="00DD36F9">
              <w:rPr>
                <w:rFonts w:ascii="Arial" w:eastAsia="Calibri" w:hAnsi="Arial" w:cs="Arial"/>
                <w:sz w:val="22"/>
                <w:szCs w:val="22"/>
              </w:rPr>
              <w:t xml:space="preserve"> is a </w:t>
            </w:r>
            <w:r w:rsidR="00897E4D">
              <w:rPr>
                <w:rFonts w:ascii="Arial" w:eastAsia="Calibri" w:hAnsi="Arial" w:cs="Arial"/>
                <w:sz w:val="22"/>
                <w:szCs w:val="22"/>
              </w:rPr>
              <w:t>S</w:t>
            </w:r>
            <w:r w:rsidRPr="00DD36F9">
              <w:rPr>
                <w:rFonts w:ascii="Arial" w:eastAsia="Calibri" w:hAnsi="Arial" w:cs="Arial"/>
                <w:sz w:val="22"/>
                <w:szCs w:val="22"/>
              </w:rPr>
              <w:t xml:space="preserve">alesperson at a </w:t>
            </w:r>
            <w:r w:rsidR="00CE32B0">
              <w:rPr>
                <w:rFonts w:ascii="Arial" w:eastAsia="Calibri" w:hAnsi="Arial" w:cs="Arial"/>
                <w:sz w:val="22"/>
                <w:szCs w:val="22"/>
              </w:rPr>
              <w:t>L</w:t>
            </w:r>
            <w:r w:rsidRPr="00DD36F9">
              <w:rPr>
                <w:rFonts w:ascii="Arial" w:eastAsia="Calibri" w:hAnsi="Arial" w:cs="Arial"/>
                <w:sz w:val="22"/>
                <w:szCs w:val="22"/>
              </w:rPr>
              <w:t xml:space="preserve">ife </w:t>
            </w:r>
            <w:r w:rsidR="00CE32B0">
              <w:rPr>
                <w:rFonts w:ascii="Arial" w:eastAsia="Calibri" w:hAnsi="Arial" w:cs="Arial"/>
                <w:sz w:val="22"/>
                <w:szCs w:val="22"/>
              </w:rPr>
              <w:t>I</w:t>
            </w:r>
            <w:r w:rsidRPr="00DD36F9">
              <w:rPr>
                <w:rFonts w:ascii="Arial" w:eastAsia="Calibri" w:hAnsi="Arial" w:cs="Arial"/>
                <w:sz w:val="22"/>
                <w:szCs w:val="22"/>
              </w:rPr>
              <w:t>nsurer</w:t>
            </w:r>
            <w:r w:rsidR="005A5FB0" w:rsidRPr="00DD36F9">
              <w:rPr>
                <w:rFonts w:ascii="Arial" w:eastAsia="Calibri" w:hAnsi="Arial" w:cs="Arial"/>
                <w:sz w:val="22"/>
                <w:szCs w:val="22"/>
              </w:rPr>
              <w:t xml:space="preserve">. He </w:t>
            </w:r>
            <w:r w:rsidRPr="00DD36F9">
              <w:rPr>
                <w:rFonts w:ascii="Arial" w:eastAsia="Calibri" w:hAnsi="Arial" w:cs="Arial"/>
                <w:sz w:val="22"/>
                <w:szCs w:val="22"/>
              </w:rPr>
              <w:t xml:space="preserve">is paid a </w:t>
            </w:r>
            <w:r w:rsidRPr="00DD36F9">
              <w:rPr>
                <w:rFonts w:ascii="Arial" w:eastAsia="Calibri" w:hAnsi="Arial" w:cs="Arial"/>
                <w:sz w:val="22"/>
                <w:szCs w:val="22"/>
              </w:rPr>
              <w:lastRenderedPageBreak/>
              <w:t xml:space="preserve">commission </w:t>
            </w:r>
            <w:r w:rsidR="005A5FB0" w:rsidRPr="00DD36F9">
              <w:rPr>
                <w:rFonts w:ascii="Arial" w:eastAsia="Calibri" w:hAnsi="Arial" w:cs="Arial"/>
                <w:sz w:val="22"/>
                <w:szCs w:val="22"/>
              </w:rPr>
              <w:t>and</w:t>
            </w:r>
            <w:r w:rsidRPr="00DD36F9">
              <w:rPr>
                <w:rFonts w:ascii="Arial" w:eastAsia="Calibri" w:hAnsi="Arial" w:cs="Arial"/>
                <w:sz w:val="22"/>
                <w:szCs w:val="22"/>
              </w:rPr>
              <w:t xml:space="preserve"> the insurer provides </w:t>
            </w:r>
            <w:r w:rsidR="005A5FB0" w:rsidRPr="00DD36F9">
              <w:rPr>
                <w:rFonts w:ascii="Arial" w:eastAsia="Calibri" w:hAnsi="Arial" w:cs="Arial"/>
                <w:sz w:val="22"/>
                <w:szCs w:val="22"/>
              </w:rPr>
              <w:t xml:space="preserve">him with </w:t>
            </w:r>
            <w:r w:rsidR="00897E4D">
              <w:rPr>
                <w:rFonts w:ascii="Arial" w:eastAsia="Calibri" w:hAnsi="Arial" w:cs="Arial"/>
                <w:sz w:val="22"/>
                <w:szCs w:val="22"/>
              </w:rPr>
              <w:t xml:space="preserve">membership of </w:t>
            </w:r>
            <w:r w:rsidR="005A5FB0" w:rsidRPr="00DD36F9">
              <w:rPr>
                <w:rFonts w:ascii="Arial" w:eastAsia="Calibri" w:hAnsi="Arial" w:cs="Arial"/>
                <w:sz w:val="22"/>
                <w:szCs w:val="22"/>
              </w:rPr>
              <w:t xml:space="preserve">a </w:t>
            </w:r>
            <w:r w:rsidR="00897E4D">
              <w:rPr>
                <w:rFonts w:ascii="Arial" w:eastAsia="Calibri" w:hAnsi="Arial" w:cs="Arial"/>
                <w:sz w:val="22"/>
                <w:szCs w:val="22"/>
              </w:rPr>
              <w:t>P</w:t>
            </w:r>
            <w:r w:rsidR="005A5FB0" w:rsidRPr="00DD36F9">
              <w:rPr>
                <w:rFonts w:ascii="Arial" w:eastAsia="Calibri" w:hAnsi="Arial" w:cs="Arial"/>
                <w:sz w:val="22"/>
                <w:szCs w:val="22"/>
              </w:rPr>
              <w:t xml:space="preserve">rovident </w:t>
            </w:r>
            <w:r w:rsidR="00897E4D">
              <w:rPr>
                <w:rFonts w:ascii="Arial" w:eastAsia="Calibri" w:hAnsi="Arial" w:cs="Arial"/>
                <w:sz w:val="22"/>
                <w:szCs w:val="22"/>
              </w:rPr>
              <w:t>F</w:t>
            </w:r>
            <w:r w:rsidR="005A5FB0" w:rsidRPr="00DD36F9">
              <w:rPr>
                <w:rFonts w:ascii="Arial" w:eastAsia="Calibri" w:hAnsi="Arial" w:cs="Arial"/>
                <w:sz w:val="22"/>
                <w:szCs w:val="22"/>
              </w:rPr>
              <w:t>und. A 10% contribution is made based on the commission that he earns.</w:t>
            </w:r>
          </w:p>
        </w:tc>
        <w:tc>
          <w:tcPr>
            <w:tcW w:w="3005" w:type="dxa"/>
          </w:tcPr>
          <w:p w14:paraId="1A6E8B52" w14:textId="4417836F" w:rsidR="009C47CF" w:rsidRPr="00DD36F9" w:rsidRDefault="005A5FB0" w:rsidP="00CE32B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lastRenderedPageBreak/>
              <w:t xml:space="preserve">Andre aged 46 is in a </w:t>
            </w:r>
            <w:proofErr w:type="gramStart"/>
            <w:r w:rsidRPr="00DD36F9">
              <w:rPr>
                <w:rFonts w:ascii="Arial" w:eastAsia="Calibri" w:hAnsi="Arial" w:cs="Arial"/>
                <w:sz w:val="22"/>
                <w:szCs w:val="22"/>
              </w:rPr>
              <w:t>long term</w:t>
            </w:r>
            <w:proofErr w:type="gramEnd"/>
            <w:r w:rsidRPr="00DD36F9">
              <w:rPr>
                <w:rFonts w:ascii="Arial" w:eastAsia="Calibri" w:hAnsi="Arial" w:cs="Arial"/>
                <w:sz w:val="22"/>
                <w:szCs w:val="22"/>
              </w:rPr>
              <w:t xml:space="preserve"> </w:t>
            </w:r>
            <w:r w:rsidR="00CE32B0">
              <w:rPr>
                <w:rFonts w:ascii="Arial" w:eastAsia="Calibri" w:hAnsi="Arial" w:cs="Arial"/>
                <w:sz w:val="22"/>
                <w:szCs w:val="22"/>
              </w:rPr>
              <w:t xml:space="preserve">relationship </w:t>
            </w:r>
            <w:r w:rsidRPr="00DD36F9">
              <w:rPr>
                <w:rFonts w:ascii="Arial" w:eastAsia="Calibri" w:hAnsi="Arial" w:cs="Arial"/>
                <w:sz w:val="22"/>
                <w:szCs w:val="22"/>
              </w:rPr>
              <w:t>with Aldrin aged 40. Andre is self-</w:t>
            </w:r>
            <w:r w:rsidRPr="00DD36F9">
              <w:rPr>
                <w:rFonts w:ascii="Arial" w:eastAsia="Calibri" w:hAnsi="Arial" w:cs="Arial"/>
                <w:sz w:val="22"/>
                <w:szCs w:val="22"/>
              </w:rPr>
              <w:lastRenderedPageBreak/>
              <w:t xml:space="preserve">employed and has not been saving for retirement </w:t>
            </w:r>
            <w:r w:rsidR="00CE32B0">
              <w:rPr>
                <w:rFonts w:ascii="Arial" w:eastAsia="Calibri" w:hAnsi="Arial" w:cs="Arial"/>
                <w:sz w:val="22"/>
                <w:szCs w:val="22"/>
              </w:rPr>
              <w:t xml:space="preserve">at </w:t>
            </w:r>
            <w:proofErr w:type="gramStart"/>
            <w:r w:rsidRPr="00DD36F9">
              <w:rPr>
                <w:rFonts w:ascii="Arial" w:eastAsia="Calibri" w:hAnsi="Arial" w:cs="Arial"/>
                <w:sz w:val="22"/>
                <w:szCs w:val="22"/>
              </w:rPr>
              <w:t>all .</w:t>
            </w:r>
            <w:proofErr w:type="gramEnd"/>
          </w:p>
        </w:tc>
        <w:tc>
          <w:tcPr>
            <w:tcW w:w="3006" w:type="dxa"/>
          </w:tcPr>
          <w:p w14:paraId="22F50140" w14:textId="65DF3299" w:rsidR="009C47CF" w:rsidRPr="00DD36F9" w:rsidRDefault="005A5FB0" w:rsidP="00CE32B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lastRenderedPageBreak/>
              <w:t xml:space="preserve">Jane aged 56, works as a </w:t>
            </w:r>
            <w:r w:rsidR="00CE32B0">
              <w:rPr>
                <w:rFonts w:ascii="Arial" w:eastAsia="Calibri" w:hAnsi="Arial" w:cs="Arial"/>
                <w:sz w:val="22"/>
                <w:szCs w:val="22"/>
              </w:rPr>
              <w:t>P</w:t>
            </w:r>
            <w:r w:rsidRPr="00DD36F9">
              <w:rPr>
                <w:rFonts w:ascii="Arial" w:eastAsia="Calibri" w:hAnsi="Arial" w:cs="Arial"/>
                <w:sz w:val="22"/>
                <w:szCs w:val="22"/>
              </w:rPr>
              <w:t xml:space="preserve">rofessor at one of the </w:t>
            </w:r>
            <w:r w:rsidR="00CE32B0">
              <w:rPr>
                <w:rFonts w:ascii="Arial" w:eastAsia="Calibri" w:hAnsi="Arial" w:cs="Arial"/>
                <w:sz w:val="22"/>
                <w:szCs w:val="22"/>
              </w:rPr>
              <w:t>S</w:t>
            </w:r>
            <w:r w:rsidRPr="00DD36F9">
              <w:rPr>
                <w:rFonts w:ascii="Arial" w:eastAsia="Calibri" w:hAnsi="Arial" w:cs="Arial"/>
                <w:sz w:val="22"/>
                <w:szCs w:val="22"/>
              </w:rPr>
              <w:t xml:space="preserve">tate universities. Her employer </w:t>
            </w:r>
            <w:r w:rsidRPr="00DD36F9">
              <w:rPr>
                <w:rFonts w:ascii="Arial" w:eastAsia="Calibri" w:hAnsi="Arial" w:cs="Arial"/>
                <w:sz w:val="22"/>
                <w:szCs w:val="22"/>
              </w:rPr>
              <w:lastRenderedPageBreak/>
              <w:t xml:space="preserve">contributes 10% and she also contributes 10% towards her retirement. </w:t>
            </w:r>
          </w:p>
        </w:tc>
      </w:tr>
      <w:tr w:rsidR="005B0A67" w:rsidRPr="00DD36F9" w14:paraId="2645300C" w14:textId="77777777" w:rsidTr="00D73A90">
        <w:tc>
          <w:tcPr>
            <w:tcW w:w="3005" w:type="dxa"/>
            <w:shd w:val="clear" w:color="auto" w:fill="BFBFBF" w:themeFill="background1" w:themeFillShade="BF"/>
          </w:tcPr>
          <w:p w14:paraId="4F893D66" w14:textId="2A9FD6AE" w:rsidR="005B0A67" w:rsidRPr="00DD36F9" w:rsidRDefault="00D73A90" w:rsidP="006C0860">
            <w:pPr>
              <w:spacing w:after="120" w:line="360" w:lineRule="auto"/>
              <w:contextualSpacing/>
              <w:jc w:val="center"/>
              <w:rPr>
                <w:rFonts w:ascii="Arial" w:eastAsia="Calibri" w:hAnsi="Arial" w:cs="Arial"/>
                <w:b/>
                <w:sz w:val="22"/>
                <w:szCs w:val="22"/>
              </w:rPr>
            </w:pPr>
            <w:r w:rsidRPr="00DD36F9">
              <w:rPr>
                <w:rFonts w:ascii="Arial" w:eastAsia="Calibri" w:hAnsi="Arial" w:cs="Arial"/>
                <w:b/>
                <w:sz w:val="22"/>
                <w:szCs w:val="22"/>
              </w:rPr>
              <w:lastRenderedPageBreak/>
              <w:t>Objectives</w:t>
            </w:r>
          </w:p>
        </w:tc>
        <w:tc>
          <w:tcPr>
            <w:tcW w:w="3005" w:type="dxa"/>
            <w:shd w:val="clear" w:color="auto" w:fill="BFBFBF" w:themeFill="background1" w:themeFillShade="BF"/>
          </w:tcPr>
          <w:p w14:paraId="5F054419" w14:textId="3FCCC1A7" w:rsidR="005B0A67" w:rsidRPr="00DD36F9" w:rsidRDefault="00D73A90" w:rsidP="006C0860">
            <w:pPr>
              <w:spacing w:after="120" w:line="360" w:lineRule="auto"/>
              <w:contextualSpacing/>
              <w:jc w:val="center"/>
              <w:rPr>
                <w:rFonts w:ascii="Arial" w:eastAsia="Calibri" w:hAnsi="Arial" w:cs="Arial"/>
                <w:b/>
                <w:sz w:val="22"/>
                <w:szCs w:val="22"/>
              </w:rPr>
            </w:pPr>
            <w:r w:rsidRPr="00DD36F9">
              <w:rPr>
                <w:rFonts w:ascii="Arial" w:eastAsia="Calibri" w:hAnsi="Arial" w:cs="Arial"/>
                <w:b/>
                <w:sz w:val="22"/>
                <w:szCs w:val="22"/>
              </w:rPr>
              <w:t>Objectives</w:t>
            </w:r>
          </w:p>
        </w:tc>
        <w:tc>
          <w:tcPr>
            <w:tcW w:w="3006" w:type="dxa"/>
            <w:shd w:val="clear" w:color="auto" w:fill="BFBFBF" w:themeFill="background1" w:themeFillShade="BF"/>
          </w:tcPr>
          <w:p w14:paraId="68126F50" w14:textId="37F0436A" w:rsidR="005B0A67" w:rsidRPr="00DD36F9" w:rsidRDefault="00D73A90" w:rsidP="006C0860">
            <w:pPr>
              <w:spacing w:after="120" w:line="360" w:lineRule="auto"/>
              <w:contextualSpacing/>
              <w:jc w:val="center"/>
              <w:rPr>
                <w:rFonts w:ascii="Arial" w:eastAsia="Calibri" w:hAnsi="Arial" w:cs="Arial"/>
                <w:b/>
                <w:sz w:val="22"/>
                <w:szCs w:val="22"/>
              </w:rPr>
            </w:pPr>
            <w:r w:rsidRPr="00DD36F9">
              <w:rPr>
                <w:rFonts w:ascii="Arial" w:eastAsia="Calibri" w:hAnsi="Arial" w:cs="Arial"/>
                <w:b/>
                <w:sz w:val="22"/>
                <w:szCs w:val="22"/>
              </w:rPr>
              <w:t>Objectives</w:t>
            </w:r>
          </w:p>
        </w:tc>
      </w:tr>
      <w:tr w:rsidR="005B0A67" w:rsidRPr="00DD36F9" w14:paraId="53104A0C" w14:textId="77777777" w:rsidTr="001947F2">
        <w:tc>
          <w:tcPr>
            <w:tcW w:w="3005" w:type="dxa"/>
          </w:tcPr>
          <w:p w14:paraId="4BE95B9B" w14:textId="77777777" w:rsidR="005B0A67" w:rsidRPr="00DD36F9" w:rsidRDefault="00D73A90" w:rsidP="006C0860">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sz w:val="22"/>
                <w:szCs w:val="22"/>
              </w:rPr>
              <w:t>Leave an inheritance when he retires</w:t>
            </w:r>
          </w:p>
          <w:p w14:paraId="42E1D4D3" w14:textId="77777777" w:rsidR="00D73A90" w:rsidRPr="00DD36F9" w:rsidRDefault="00D73A90" w:rsidP="006C0860">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sz w:val="22"/>
                <w:szCs w:val="22"/>
              </w:rPr>
              <w:t>Clear all debts</w:t>
            </w:r>
          </w:p>
          <w:p w14:paraId="2A8C718C" w14:textId="1A769A51" w:rsidR="00D73A90" w:rsidRPr="00DD36F9" w:rsidRDefault="00D73A90" w:rsidP="006C0860">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sz w:val="22"/>
                <w:szCs w:val="22"/>
              </w:rPr>
              <w:t>Travel the world during retirement</w:t>
            </w:r>
          </w:p>
        </w:tc>
        <w:tc>
          <w:tcPr>
            <w:tcW w:w="3005" w:type="dxa"/>
          </w:tcPr>
          <w:p w14:paraId="7A1E92A0" w14:textId="77777777" w:rsidR="005B0A67" w:rsidRPr="00DD36F9" w:rsidRDefault="00D73A90" w:rsidP="006C0860">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sz w:val="22"/>
                <w:szCs w:val="22"/>
              </w:rPr>
              <w:t>Purchase a holiday home in Mossel Bay</w:t>
            </w:r>
          </w:p>
          <w:p w14:paraId="68ECD230" w14:textId="3EA50833" w:rsidR="00D73A90" w:rsidRPr="00DD36F9" w:rsidRDefault="00D73A90" w:rsidP="00CE32B0">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sz w:val="22"/>
                <w:szCs w:val="22"/>
              </w:rPr>
              <w:t>Replace</w:t>
            </w:r>
            <w:r w:rsidR="00CE32B0">
              <w:rPr>
                <w:rFonts w:ascii="Arial" w:eastAsia="Calibri" w:hAnsi="Arial" w:cs="Arial"/>
                <w:sz w:val="22"/>
                <w:szCs w:val="22"/>
              </w:rPr>
              <w:t xml:space="preserve">ment </w:t>
            </w:r>
            <w:proofErr w:type="gramStart"/>
            <w:r w:rsidR="00CE32B0">
              <w:rPr>
                <w:rFonts w:ascii="Arial" w:eastAsia="Calibri" w:hAnsi="Arial" w:cs="Arial"/>
                <w:sz w:val="22"/>
                <w:szCs w:val="22"/>
              </w:rPr>
              <w:t xml:space="preserve">income </w:t>
            </w:r>
            <w:r w:rsidRPr="00DD36F9">
              <w:rPr>
                <w:rFonts w:ascii="Arial" w:eastAsia="Calibri" w:hAnsi="Arial" w:cs="Arial"/>
                <w:sz w:val="22"/>
                <w:szCs w:val="22"/>
              </w:rPr>
              <w:t xml:space="preserve"> 50</w:t>
            </w:r>
            <w:proofErr w:type="gramEnd"/>
            <w:r w:rsidRPr="00DD36F9">
              <w:rPr>
                <w:rFonts w:ascii="Arial" w:eastAsia="Calibri" w:hAnsi="Arial" w:cs="Arial"/>
                <w:sz w:val="22"/>
                <w:szCs w:val="22"/>
              </w:rPr>
              <w:t>%  in retirement</w:t>
            </w:r>
          </w:p>
        </w:tc>
        <w:tc>
          <w:tcPr>
            <w:tcW w:w="3006" w:type="dxa"/>
          </w:tcPr>
          <w:p w14:paraId="2328AC6B" w14:textId="77777777" w:rsidR="005B0A67" w:rsidRPr="00DD36F9" w:rsidRDefault="00D73A90" w:rsidP="006C0860">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sz w:val="22"/>
                <w:szCs w:val="22"/>
              </w:rPr>
              <w:t>Purchase a house in a retirement village in a secluded area</w:t>
            </w:r>
          </w:p>
          <w:p w14:paraId="6955BF47" w14:textId="481E81E1" w:rsidR="00D73A90" w:rsidRPr="00DD36F9" w:rsidRDefault="00D73A90" w:rsidP="006C0860">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Continue working but on a part-time </w:t>
            </w:r>
            <w:r w:rsidR="00CE32B0">
              <w:rPr>
                <w:rFonts w:ascii="Arial" w:eastAsia="Calibri" w:hAnsi="Arial" w:cs="Arial"/>
                <w:sz w:val="22"/>
                <w:szCs w:val="22"/>
              </w:rPr>
              <w:t xml:space="preserve">basis </w:t>
            </w:r>
            <w:r w:rsidRPr="00DD36F9">
              <w:rPr>
                <w:rFonts w:ascii="Arial" w:eastAsia="Calibri" w:hAnsi="Arial" w:cs="Arial"/>
                <w:sz w:val="22"/>
                <w:szCs w:val="22"/>
              </w:rPr>
              <w:t>until death</w:t>
            </w:r>
          </w:p>
          <w:p w14:paraId="60485C78" w14:textId="711E5849" w:rsidR="00D73A90" w:rsidRPr="00DD36F9" w:rsidRDefault="00D73A90" w:rsidP="006C0860">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sz w:val="22"/>
                <w:szCs w:val="22"/>
              </w:rPr>
              <w:t>Go on a once-off tour of the world</w:t>
            </w:r>
          </w:p>
        </w:tc>
      </w:tr>
      <w:tr w:rsidR="00D73A90" w:rsidRPr="00DD36F9" w14:paraId="3BDE1EE1" w14:textId="77777777" w:rsidTr="00D73A90">
        <w:tc>
          <w:tcPr>
            <w:tcW w:w="3005" w:type="dxa"/>
            <w:shd w:val="clear" w:color="auto" w:fill="BFBFBF" w:themeFill="background1" w:themeFillShade="BF"/>
          </w:tcPr>
          <w:p w14:paraId="460C21F4" w14:textId="1472E058" w:rsidR="00D73A90" w:rsidRPr="00DD36F9" w:rsidRDefault="00D73A90" w:rsidP="006C0860">
            <w:pPr>
              <w:spacing w:after="120" w:line="360" w:lineRule="auto"/>
              <w:contextualSpacing/>
              <w:jc w:val="center"/>
              <w:rPr>
                <w:rFonts w:ascii="Arial" w:eastAsia="Calibri" w:hAnsi="Arial" w:cs="Arial"/>
                <w:b/>
                <w:sz w:val="22"/>
                <w:szCs w:val="22"/>
              </w:rPr>
            </w:pPr>
            <w:r w:rsidRPr="00DD36F9">
              <w:rPr>
                <w:rFonts w:ascii="Arial" w:eastAsia="Calibri" w:hAnsi="Arial" w:cs="Arial"/>
                <w:b/>
                <w:sz w:val="22"/>
                <w:szCs w:val="22"/>
              </w:rPr>
              <w:t>Risk Tolerance</w:t>
            </w:r>
          </w:p>
        </w:tc>
        <w:tc>
          <w:tcPr>
            <w:tcW w:w="3005" w:type="dxa"/>
            <w:shd w:val="clear" w:color="auto" w:fill="BFBFBF" w:themeFill="background1" w:themeFillShade="BF"/>
          </w:tcPr>
          <w:p w14:paraId="5A7F79B0" w14:textId="2D2575C8" w:rsidR="00D73A90" w:rsidRPr="00DD36F9" w:rsidRDefault="00D73A90" w:rsidP="006C0860">
            <w:pPr>
              <w:spacing w:after="120" w:line="360" w:lineRule="auto"/>
              <w:ind w:left="360"/>
              <w:contextualSpacing/>
              <w:jc w:val="center"/>
              <w:rPr>
                <w:rFonts w:ascii="Arial" w:eastAsia="Calibri" w:hAnsi="Arial" w:cs="Arial"/>
                <w:b/>
                <w:sz w:val="22"/>
                <w:szCs w:val="22"/>
              </w:rPr>
            </w:pPr>
            <w:r w:rsidRPr="00DD36F9">
              <w:rPr>
                <w:rFonts w:ascii="Arial" w:eastAsia="Calibri" w:hAnsi="Arial" w:cs="Arial"/>
                <w:b/>
                <w:sz w:val="22"/>
                <w:szCs w:val="22"/>
              </w:rPr>
              <w:t>Risk Tolerance</w:t>
            </w:r>
          </w:p>
        </w:tc>
        <w:tc>
          <w:tcPr>
            <w:tcW w:w="3006" w:type="dxa"/>
            <w:shd w:val="clear" w:color="auto" w:fill="BFBFBF" w:themeFill="background1" w:themeFillShade="BF"/>
          </w:tcPr>
          <w:p w14:paraId="676C2BED" w14:textId="3D6D47DD" w:rsidR="00D73A90" w:rsidRPr="00DD36F9" w:rsidRDefault="00D73A90" w:rsidP="006C0860">
            <w:pPr>
              <w:spacing w:after="120" w:line="360" w:lineRule="auto"/>
              <w:ind w:left="360"/>
              <w:contextualSpacing/>
              <w:jc w:val="center"/>
              <w:rPr>
                <w:rFonts w:ascii="Arial" w:eastAsia="Calibri" w:hAnsi="Arial" w:cs="Arial"/>
                <w:b/>
                <w:sz w:val="22"/>
                <w:szCs w:val="22"/>
              </w:rPr>
            </w:pPr>
            <w:r w:rsidRPr="00DD36F9">
              <w:rPr>
                <w:rFonts w:ascii="Arial" w:eastAsia="Calibri" w:hAnsi="Arial" w:cs="Arial"/>
                <w:b/>
                <w:sz w:val="22"/>
                <w:szCs w:val="22"/>
              </w:rPr>
              <w:t>Risk Tolerance</w:t>
            </w:r>
          </w:p>
        </w:tc>
      </w:tr>
      <w:tr w:rsidR="00D73A90" w:rsidRPr="00DD36F9" w14:paraId="7EF0FB41" w14:textId="77777777" w:rsidTr="001947F2">
        <w:tc>
          <w:tcPr>
            <w:tcW w:w="3005" w:type="dxa"/>
          </w:tcPr>
          <w:p w14:paraId="21F178CB" w14:textId="1A138C64" w:rsidR="00D73A90" w:rsidRPr="00DD36F9" w:rsidRDefault="00D73A90" w:rsidP="006C0860">
            <w:pPr>
              <w:spacing w:after="120" w:line="360" w:lineRule="auto"/>
              <w:ind w:left="360"/>
              <w:contextualSpacing/>
              <w:jc w:val="center"/>
              <w:rPr>
                <w:rFonts w:ascii="Arial" w:eastAsia="Calibri" w:hAnsi="Arial" w:cs="Arial"/>
                <w:sz w:val="22"/>
                <w:szCs w:val="22"/>
              </w:rPr>
            </w:pPr>
            <w:r w:rsidRPr="00DD36F9">
              <w:rPr>
                <w:rFonts w:ascii="Arial" w:eastAsia="Calibri" w:hAnsi="Arial" w:cs="Arial"/>
                <w:sz w:val="22"/>
                <w:szCs w:val="22"/>
              </w:rPr>
              <w:t>Moderate</w:t>
            </w:r>
          </w:p>
        </w:tc>
        <w:tc>
          <w:tcPr>
            <w:tcW w:w="3005" w:type="dxa"/>
          </w:tcPr>
          <w:p w14:paraId="47B3C3CF" w14:textId="4BB3FE2B" w:rsidR="00D73A90" w:rsidRPr="00DD36F9" w:rsidRDefault="00D73A90" w:rsidP="006C0860">
            <w:pPr>
              <w:spacing w:after="120" w:line="360" w:lineRule="auto"/>
              <w:ind w:left="360"/>
              <w:contextualSpacing/>
              <w:jc w:val="center"/>
              <w:rPr>
                <w:rFonts w:ascii="Arial" w:eastAsia="Calibri" w:hAnsi="Arial" w:cs="Arial"/>
                <w:sz w:val="22"/>
                <w:szCs w:val="22"/>
              </w:rPr>
            </w:pPr>
            <w:r w:rsidRPr="00DD36F9">
              <w:rPr>
                <w:rFonts w:ascii="Arial" w:eastAsia="Calibri" w:hAnsi="Arial" w:cs="Arial"/>
                <w:sz w:val="22"/>
                <w:szCs w:val="22"/>
              </w:rPr>
              <w:t>Aggressive</w:t>
            </w:r>
          </w:p>
        </w:tc>
        <w:tc>
          <w:tcPr>
            <w:tcW w:w="3006" w:type="dxa"/>
          </w:tcPr>
          <w:p w14:paraId="566BC1A7" w14:textId="4D409E39" w:rsidR="00D73A90" w:rsidRPr="00DD36F9" w:rsidRDefault="00D73A90" w:rsidP="006C0860">
            <w:pPr>
              <w:spacing w:after="120" w:line="360" w:lineRule="auto"/>
              <w:ind w:left="360"/>
              <w:contextualSpacing/>
              <w:jc w:val="center"/>
              <w:rPr>
                <w:rFonts w:ascii="Arial" w:eastAsia="Calibri" w:hAnsi="Arial" w:cs="Arial"/>
                <w:sz w:val="22"/>
                <w:szCs w:val="22"/>
              </w:rPr>
            </w:pPr>
            <w:r w:rsidRPr="00DD36F9">
              <w:rPr>
                <w:rFonts w:ascii="Arial" w:eastAsia="Calibri" w:hAnsi="Arial" w:cs="Arial"/>
                <w:sz w:val="22"/>
                <w:szCs w:val="22"/>
              </w:rPr>
              <w:t>Low</w:t>
            </w:r>
          </w:p>
        </w:tc>
      </w:tr>
    </w:tbl>
    <w:p w14:paraId="0051F69D" w14:textId="7FBEFB0D" w:rsidR="009C47CF" w:rsidRPr="00DD36F9" w:rsidRDefault="009C47CF" w:rsidP="006C0860">
      <w:pPr>
        <w:spacing w:after="120" w:line="360" w:lineRule="auto"/>
        <w:contextualSpacing/>
        <w:jc w:val="both"/>
        <w:rPr>
          <w:rFonts w:ascii="Arial" w:eastAsia="Calibri" w:hAnsi="Arial" w:cs="Arial"/>
          <w:sz w:val="22"/>
          <w:szCs w:val="22"/>
        </w:rPr>
      </w:pPr>
    </w:p>
    <w:p w14:paraId="5CB21496" w14:textId="36CCA9DE" w:rsidR="006A5647" w:rsidRPr="00DD36F9" w:rsidRDefault="006A5647" w:rsidP="006C0860">
      <w:pPr>
        <w:spacing w:after="120" w:line="360" w:lineRule="auto"/>
        <w:contextualSpacing/>
        <w:jc w:val="both"/>
        <w:rPr>
          <w:rFonts w:ascii="Arial" w:eastAsia="Calibri" w:hAnsi="Arial" w:cs="Arial"/>
          <w:sz w:val="22"/>
          <w:szCs w:val="22"/>
        </w:rPr>
      </w:pPr>
    </w:p>
    <w:p w14:paraId="649D6849" w14:textId="05B6B308" w:rsidR="006A5647" w:rsidRPr="00DD36F9" w:rsidRDefault="006A5647" w:rsidP="006C0860">
      <w:pPr>
        <w:spacing w:after="120" w:line="360" w:lineRule="auto"/>
        <w:contextualSpacing/>
        <w:jc w:val="both"/>
        <w:rPr>
          <w:rFonts w:ascii="Arial" w:eastAsia="Calibri" w:hAnsi="Arial" w:cs="Arial"/>
          <w:sz w:val="22"/>
          <w:szCs w:val="22"/>
        </w:rPr>
      </w:pPr>
    </w:p>
    <w:p w14:paraId="4CFEECB5" w14:textId="6ACBBB6F" w:rsidR="006A5647" w:rsidRPr="00DD36F9" w:rsidRDefault="006A5647" w:rsidP="006C0860">
      <w:pPr>
        <w:spacing w:after="120" w:line="360" w:lineRule="auto"/>
        <w:contextualSpacing/>
        <w:jc w:val="both"/>
        <w:rPr>
          <w:rFonts w:ascii="Arial" w:eastAsia="Calibri" w:hAnsi="Arial" w:cs="Arial"/>
          <w:sz w:val="22"/>
          <w:szCs w:val="22"/>
        </w:rPr>
      </w:pPr>
    </w:p>
    <w:p w14:paraId="24E28FCE" w14:textId="77777777" w:rsidR="006A5647" w:rsidRPr="00DD36F9" w:rsidRDefault="006A5647" w:rsidP="006C0860">
      <w:pPr>
        <w:spacing w:after="120" w:line="360" w:lineRule="auto"/>
        <w:contextualSpacing/>
        <w:jc w:val="both"/>
        <w:rPr>
          <w:rFonts w:ascii="Arial" w:eastAsia="Calibri" w:hAnsi="Arial" w:cs="Arial"/>
          <w:sz w:val="22"/>
          <w:szCs w:val="22"/>
        </w:rPr>
      </w:pPr>
    </w:p>
    <w:p w14:paraId="01BA0C0A" w14:textId="62A59059" w:rsidR="005A5FB0" w:rsidRPr="00DD36F9" w:rsidRDefault="005B0A67"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Discuss the rights of each of the </w:t>
      </w:r>
      <w:r w:rsidR="00CE32B0">
        <w:rPr>
          <w:rFonts w:ascii="Arial" w:eastAsia="Calibri" w:hAnsi="Arial" w:cs="Arial"/>
          <w:sz w:val="22"/>
          <w:szCs w:val="22"/>
        </w:rPr>
        <w:t xml:space="preserve">above </w:t>
      </w:r>
      <w:r w:rsidRPr="00DD36F9">
        <w:rPr>
          <w:rFonts w:ascii="Arial" w:eastAsia="Calibri" w:hAnsi="Arial" w:cs="Arial"/>
          <w:sz w:val="22"/>
          <w:szCs w:val="22"/>
        </w:rPr>
        <w:t>person</w:t>
      </w:r>
      <w:r w:rsidR="00CE32B0">
        <w:rPr>
          <w:rFonts w:ascii="Arial" w:eastAsia="Calibri" w:hAnsi="Arial" w:cs="Arial"/>
          <w:sz w:val="22"/>
          <w:szCs w:val="22"/>
        </w:rPr>
        <w:t>s</w:t>
      </w:r>
      <w:r w:rsidRPr="00DD36F9">
        <w:rPr>
          <w:rFonts w:ascii="Arial" w:eastAsia="Calibri" w:hAnsi="Arial" w:cs="Arial"/>
          <w:sz w:val="22"/>
          <w:szCs w:val="22"/>
        </w:rPr>
        <w:t xml:space="preserve"> to join either a </w:t>
      </w:r>
      <w:r w:rsidR="00CE32B0">
        <w:rPr>
          <w:rFonts w:ascii="Arial" w:eastAsia="Calibri" w:hAnsi="Arial" w:cs="Arial"/>
          <w:sz w:val="22"/>
          <w:szCs w:val="22"/>
        </w:rPr>
        <w:t>P</w:t>
      </w:r>
      <w:r w:rsidRPr="00DD36F9">
        <w:rPr>
          <w:rFonts w:ascii="Arial" w:eastAsia="Calibri" w:hAnsi="Arial" w:cs="Arial"/>
          <w:sz w:val="22"/>
          <w:szCs w:val="22"/>
        </w:rPr>
        <w:t xml:space="preserve">ension or a </w:t>
      </w:r>
      <w:r w:rsidR="00CE32B0">
        <w:rPr>
          <w:rFonts w:ascii="Arial" w:eastAsia="Calibri" w:hAnsi="Arial" w:cs="Arial"/>
          <w:sz w:val="22"/>
          <w:szCs w:val="22"/>
        </w:rPr>
        <w:t>P</w:t>
      </w:r>
      <w:r w:rsidRPr="00DD36F9">
        <w:rPr>
          <w:rFonts w:ascii="Arial" w:eastAsia="Calibri" w:hAnsi="Arial" w:cs="Arial"/>
          <w:sz w:val="22"/>
          <w:szCs w:val="22"/>
        </w:rPr>
        <w:t xml:space="preserve">rovident </w:t>
      </w:r>
      <w:r w:rsidR="00CE32B0">
        <w:rPr>
          <w:rFonts w:ascii="Arial" w:eastAsia="Calibri" w:hAnsi="Arial" w:cs="Arial"/>
          <w:sz w:val="22"/>
          <w:szCs w:val="22"/>
        </w:rPr>
        <w:t>F</w:t>
      </w:r>
      <w:r w:rsidRPr="00DD36F9">
        <w:rPr>
          <w:rFonts w:ascii="Arial" w:eastAsia="Calibri" w:hAnsi="Arial" w:cs="Arial"/>
          <w:sz w:val="22"/>
          <w:szCs w:val="22"/>
        </w:rPr>
        <w:t>und.</w:t>
      </w:r>
      <w:r w:rsidR="006A11F5"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(6)</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2A16BF" w:rsidRPr="00DD36F9" w14:paraId="6A91CA3E" w14:textId="77777777" w:rsidTr="002A16BF">
        <w:tc>
          <w:tcPr>
            <w:tcW w:w="9016" w:type="dxa"/>
          </w:tcPr>
          <w:p w14:paraId="4CDDEA10" w14:textId="0895A7F8" w:rsidR="002A16BF" w:rsidRPr="00DD36F9" w:rsidRDefault="002A16BF"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 xml:space="preserve">a. </w:t>
            </w:r>
            <w:r w:rsidR="006E3C71" w:rsidRPr="00DD36F9">
              <w:rPr>
                <w:rFonts w:ascii="Arial" w:eastAsia="Calibri" w:hAnsi="Arial" w:cs="Arial"/>
                <w:color w:val="FF0000"/>
                <w:sz w:val="22"/>
                <w:szCs w:val="22"/>
              </w:rPr>
              <w:t xml:space="preserve">– </w:t>
            </w:r>
            <w:r w:rsidR="00CE32B0">
              <w:rPr>
                <w:rFonts w:ascii="Arial" w:eastAsia="Calibri" w:hAnsi="Arial" w:cs="Arial"/>
                <w:color w:val="FF0000"/>
                <w:sz w:val="22"/>
                <w:szCs w:val="22"/>
              </w:rPr>
              <w:t xml:space="preserve">May either </w:t>
            </w:r>
            <w:r w:rsidR="006E3C71" w:rsidRPr="00DD36F9">
              <w:rPr>
                <w:rFonts w:ascii="Arial" w:eastAsia="Calibri" w:hAnsi="Arial" w:cs="Arial"/>
                <w:color w:val="FF0000"/>
                <w:sz w:val="22"/>
                <w:szCs w:val="22"/>
              </w:rPr>
              <w:t xml:space="preserve">a </w:t>
            </w:r>
            <w:r w:rsidR="00CE32B0">
              <w:rPr>
                <w:rFonts w:ascii="Arial" w:eastAsia="Calibri" w:hAnsi="Arial" w:cs="Arial"/>
                <w:color w:val="FF0000"/>
                <w:sz w:val="22"/>
                <w:szCs w:val="22"/>
              </w:rPr>
              <w:t>Provident or Pension F</w:t>
            </w:r>
            <w:r w:rsidR="006E3C71" w:rsidRPr="00DD36F9">
              <w:rPr>
                <w:rFonts w:ascii="Arial" w:eastAsia="Calibri" w:hAnsi="Arial" w:cs="Arial"/>
                <w:color w:val="FF0000"/>
                <w:sz w:val="22"/>
                <w:szCs w:val="22"/>
              </w:rPr>
              <w:t xml:space="preserve">und </w:t>
            </w:r>
            <w:r w:rsidR="00CE32B0">
              <w:rPr>
                <w:rFonts w:ascii="Arial" w:eastAsia="Calibri" w:hAnsi="Arial" w:cs="Arial"/>
                <w:color w:val="FF0000"/>
                <w:sz w:val="22"/>
                <w:szCs w:val="22"/>
              </w:rPr>
              <w:t xml:space="preserve">sponsored </w:t>
            </w:r>
            <w:r w:rsidR="006E3C71" w:rsidRPr="00DD36F9">
              <w:rPr>
                <w:rFonts w:ascii="Arial" w:eastAsia="Calibri" w:hAnsi="Arial" w:cs="Arial"/>
                <w:color w:val="FF0000"/>
                <w:sz w:val="22"/>
                <w:szCs w:val="22"/>
              </w:rPr>
              <w:t>by the employer</w:t>
            </w:r>
            <w:r w:rsidR="00CE32B0">
              <w:rPr>
                <w:rFonts w:ascii="Arial" w:eastAsia="Calibri" w:hAnsi="Arial" w:cs="Arial"/>
                <w:color w:val="FF0000"/>
                <w:sz w:val="22"/>
                <w:szCs w:val="22"/>
              </w:rPr>
              <w:t>.</w:t>
            </w:r>
          </w:p>
          <w:p w14:paraId="508A7405" w14:textId="739A643E" w:rsidR="006E3C71" w:rsidRPr="00DD36F9" w:rsidRDefault="006E3C71" w:rsidP="00CE32B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 xml:space="preserve">- </w:t>
            </w:r>
            <w:r w:rsidR="00CE32B0">
              <w:rPr>
                <w:rFonts w:ascii="Arial" w:eastAsia="Calibri" w:hAnsi="Arial" w:cs="Arial"/>
                <w:color w:val="FF0000"/>
                <w:sz w:val="22"/>
                <w:szCs w:val="22"/>
              </w:rPr>
              <w:t>H</w:t>
            </w:r>
            <w:r w:rsidRPr="00DD36F9">
              <w:rPr>
                <w:rFonts w:ascii="Arial" w:eastAsia="Calibri" w:hAnsi="Arial" w:cs="Arial"/>
                <w:color w:val="FF0000"/>
                <w:sz w:val="22"/>
                <w:szCs w:val="22"/>
              </w:rPr>
              <w:t>owever</w:t>
            </w:r>
            <w:r w:rsidR="00CE32B0">
              <w:rPr>
                <w:rFonts w:ascii="Arial" w:eastAsia="Calibri" w:hAnsi="Arial" w:cs="Arial"/>
                <w:color w:val="FF0000"/>
                <w:sz w:val="22"/>
                <w:szCs w:val="22"/>
              </w:rPr>
              <w:t>,</w:t>
            </w:r>
            <w:r w:rsidRPr="00DD36F9">
              <w:rPr>
                <w:rFonts w:ascii="Arial" w:eastAsia="Calibri" w:hAnsi="Arial" w:cs="Arial"/>
                <w:color w:val="FF0000"/>
                <w:sz w:val="22"/>
                <w:szCs w:val="22"/>
              </w:rPr>
              <w:t xml:space="preserve"> he </w:t>
            </w:r>
            <w:r w:rsidR="00CE32B0">
              <w:rPr>
                <w:rFonts w:ascii="Arial" w:eastAsia="Calibri" w:hAnsi="Arial" w:cs="Arial"/>
                <w:color w:val="FF0000"/>
                <w:sz w:val="22"/>
                <w:szCs w:val="22"/>
              </w:rPr>
              <w:t>may</w:t>
            </w:r>
            <w:r w:rsidRPr="00DD36F9">
              <w:rPr>
                <w:rFonts w:ascii="Arial" w:eastAsia="Calibri" w:hAnsi="Arial" w:cs="Arial"/>
                <w:color w:val="FF0000"/>
                <w:sz w:val="22"/>
                <w:szCs w:val="22"/>
              </w:rPr>
              <w:t xml:space="preserve"> also join a </w:t>
            </w:r>
            <w:r w:rsidR="00CE32B0">
              <w:rPr>
                <w:rFonts w:ascii="Arial" w:eastAsia="Calibri" w:hAnsi="Arial" w:cs="Arial"/>
                <w:color w:val="FF0000"/>
                <w:sz w:val="22"/>
                <w:szCs w:val="22"/>
              </w:rPr>
              <w:t>R</w:t>
            </w:r>
            <w:r w:rsidRPr="00DD36F9">
              <w:rPr>
                <w:rFonts w:ascii="Arial" w:eastAsia="Calibri" w:hAnsi="Arial" w:cs="Arial"/>
                <w:color w:val="FF0000"/>
                <w:sz w:val="22"/>
                <w:szCs w:val="22"/>
              </w:rPr>
              <w:t xml:space="preserve">etirement </w:t>
            </w:r>
            <w:r w:rsidR="00CE32B0">
              <w:rPr>
                <w:rFonts w:ascii="Arial" w:eastAsia="Calibri" w:hAnsi="Arial" w:cs="Arial"/>
                <w:color w:val="FF0000"/>
                <w:sz w:val="22"/>
                <w:szCs w:val="22"/>
              </w:rPr>
              <w:t>A</w:t>
            </w:r>
            <w:r w:rsidRPr="00DD36F9">
              <w:rPr>
                <w:rFonts w:ascii="Arial" w:eastAsia="Calibri" w:hAnsi="Arial" w:cs="Arial"/>
                <w:color w:val="FF0000"/>
                <w:sz w:val="22"/>
                <w:szCs w:val="22"/>
              </w:rPr>
              <w:t xml:space="preserve">nnuity </w:t>
            </w:r>
            <w:r w:rsidR="00CE32B0">
              <w:rPr>
                <w:rFonts w:ascii="Arial" w:eastAsia="Calibri" w:hAnsi="Arial" w:cs="Arial"/>
                <w:color w:val="FF0000"/>
                <w:sz w:val="22"/>
                <w:szCs w:val="22"/>
              </w:rPr>
              <w:t>F</w:t>
            </w:r>
            <w:r w:rsidRPr="00DD36F9">
              <w:rPr>
                <w:rFonts w:ascii="Arial" w:eastAsia="Calibri" w:hAnsi="Arial" w:cs="Arial"/>
                <w:color w:val="FF0000"/>
                <w:sz w:val="22"/>
                <w:szCs w:val="22"/>
              </w:rPr>
              <w:t>und o</w:t>
            </w:r>
            <w:r w:rsidR="00CE32B0">
              <w:rPr>
                <w:rFonts w:ascii="Arial" w:eastAsia="Calibri" w:hAnsi="Arial" w:cs="Arial"/>
                <w:color w:val="FF0000"/>
                <w:sz w:val="22"/>
                <w:szCs w:val="22"/>
              </w:rPr>
              <w:t>f</w:t>
            </w:r>
            <w:r w:rsidRPr="00DD36F9">
              <w:rPr>
                <w:rFonts w:ascii="Arial" w:eastAsia="Calibri" w:hAnsi="Arial" w:cs="Arial"/>
                <w:color w:val="FF0000"/>
                <w:sz w:val="22"/>
                <w:szCs w:val="22"/>
              </w:rPr>
              <w:t xml:space="preserve"> his </w:t>
            </w:r>
            <w:r w:rsidR="00CE32B0">
              <w:rPr>
                <w:rFonts w:ascii="Arial" w:eastAsia="Calibri" w:hAnsi="Arial" w:cs="Arial"/>
                <w:color w:val="FF0000"/>
                <w:sz w:val="22"/>
                <w:szCs w:val="22"/>
              </w:rPr>
              <w:t>choice without any involvement on the part of the employer.</w:t>
            </w:r>
          </w:p>
        </w:tc>
      </w:tr>
      <w:tr w:rsidR="002A16BF" w:rsidRPr="00DD36F9" w14:paraId="2F5977CE" w14:textId="77777777" w:rsidTr="002A16BF">
        <w:tc>
          <w:tcPr>
            <w:tcW w:w="9016" w:type="dxa"/>
          </w:tcPr>
          <w:p w14:paraId="0F223BB6" w14:textId="66F3851F" w:rsidR="002A16BF" w:rsidRPr="00DD36F9" w:rsidRDefault="002A16BF" w:rsidP="00CE32B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 xml:space="preserve">b. </w:t>
            </w:r>
            <w:r w:rsidR="00CE32B0">
              <w:rPr>
                <w:rFonts w:ascii="Arial" w:eastAsia="Calibri" w:hAnsi="Arial" w:cs="Arial"/>
                <w:color w:val="FF0000"/>
                <w:sz w:val="22"/>
                <w:szCs w:val="22"/>
              </w:rPr>
              <w:t>May not</w:t>
            </w:r>
            <w:r w:rsidR="006E3C71" w:rsidRPr="00DD36F9">
              <w:rPr>
                <w:rFonts w:ascii="Arial" w:eastAsia="Calibri" w:hAnsi="Arial" w:cs="Arial"/>
                <w:color w:val="FF0000"/>
                <w:sz w:val="22"/>
                <w:szCs w:val="22"/>
              </w:rPr>
              <w:t xml:space="preserve"> a </w:t>
            </w:r>
            <w:r w:rsidR="00CE32B0">
              <w:rPr>
                <w:rFonts w:ascii="Arial" w:eastAsia="Calibri" w:hAnsi="Arial" w:cs="Arial"/>
                <w:color w:val="FF0000"/>
                <w:sz w:val="22"/>
                <w:szCs w:val="22"/>
              </w:rPr>
              <w:t>P</w:t>
            </w:r>
            <w:r w:rsidR="006E3C71" w:rsidRPr="00DD36F9">
              <w:rPr>
                <w:rFonts w:ascii="Arial" w:eastAsia="Calibri" w:hAnsi="Arial" w:cs="Arial"/>
                <w:color w:val="FF0000"/>
                <w:sz w:val="22"/>
                <w:szCs w:val="22"/>
              </w:rPr>
              <w:t xml:space="preserve">ension </w:t>
            </w:r>
            <w:r w:rsidR="00CE32B0">
              <w:rPr>
                <w:rFonts w:ascii="Arial" w:eastAsia="Calibri" w:hAnsi="Arial" w:cs="Arial"/>
                <w:color w:val="FF0000"/>
                <w:sz w:val="22"/>
                <w:szCs w:val="22"/>
              </w:rPr>
              <w:t>F</w:t>
            </w:r>
            <w:r w:rsidR="006E3C71" w:rsidRPr="00DD36F9">
              <w:rPr>
                <w:rFonts w:ascii="Arial" w:eastAsia="Calibri" w:hAnsi="Arial" w:cs="Arial"/>
                <w:color w:val="FF0000"/>
                <w:sz w:val="22"/>
                <w:szCs w:val="22"/>
              </w:rPr>
              <w:t xml:space="preserve">und </w:t>
            </w:r>
            <w:r w:rsidR="00CE32B0">
              <w:rPr>
                <w:rFonts w:ascii="Arial" w:eastAsia="Calibri" w:hAnsi="Arial" w:cs="Arial"/>
                <w:color w:val="FF0000"/>
                <w:sz w:val="22"/>
                <w:szCs w:val="22"/>
              </w:rPr>
              <w:t>o</w:t>
            </w:r>
            <w:r w:rsidR="006E3C71" w:rsidRPr="00DD36F9">
              <w:rPr>
                <w:rFonts w:ascii="Arial" w:eastAsia="Calibri" w:hAnsi="Arial" w:cs="Arial"/>
                <w:color w:val="FF0000"/>
                <w:sz w:val="22"/>
                <w:szCs w:val="22"/>
              </w:rPr>
              <w:t xml:space="preserve">r </w:t>
            </w:r>
            <w:r w:rsidR="00CE32B0">
              <w:rPr>
                <w:rFonts w:ascii="Arial" w:eastAsia="Calibri" w:hAnsi="Arial" w:cs="Arial"/>
                <w:color w:val="FF0000"/>
                <w:sz w:val="22"/>
                <w:szCs w:val="22"/>
              </w:rPr>
              <w:t>a P</w:t>
            </w:r>
            <w:r w:rsidR="006E3C71" w:rsidRPr="00DD36F9">
              <w:rPr>
                <w:rFonts w:ascii="Arial" w:eastAsia="Calibri" w:hAnsi="Arial" w:cs="Arial"/>
                <w:color w:val="FF0000"/>
                <w:sz w:val="22"/>
                <w:szCs w:val="22"/>
              </w:rPr>
              <w:t xml:space="preserve">rovident </w:t>
            </w:r>
            <w:r w:rsidR="00CE32B0">
              <w:rPr>
                <w:rFonts w:ascii="Arial" w:eastAsia="Calibri" w:hAnsi="Arial" w:cs="Arial"/>
                <w:color w:val="FF0000"/>
                <w:sz w:val="22"/>
                <w:szCs w:val="22"/>
              </w:rPr>
              <w:t>F</w:t>
            </w:r>
            <w:r w:rsidR="006E3C71" w:rsidRPr="00DD36F9">
              <w:rPr>
                <w:rFonts w:ascii="Arial" w:eastAsia="Calibri" w:hAnsi="Arial" w:cs="Arial"/>
                <w:color w:val="FF0000"/>
                <w:sz w:val="22"/>
                <w:szCs w:val="22"/>
              </w:rPr>
              <w:t xml:space="preserve">und </w:t>
            </w:r>
            <w:r w:rsidR="00CE32B0">
              <w:rPr>
                <w:rFonts w:ascii="Arial" w:eastAsia="Calibri" w:hAnsi="Arial" w:cs="Arial"/>
                <w:color w:val="FF0000"/>
                <w:sz w:val="22"/>
                <w:szCs w:val="22"/>
              </w:rPr>
              <w:t xml:space="preserve">as an employer-employee relationship is required. However, he </w:t>
            </w:r>
            <w:proofErr w:type="gramStart"/>
            <w:r w:rsidR="00CE32B0">
              <w:rPr>
                <w:rFonts w:ascii="Arial" w:eastAsia="Calibri" w:hAnsi="Arial" w:cs="Arial"/>
                <w:color w:val="FF0000"/>
                <w:sz w:val="22"/>
                <w:szCs w:val="22"/>
              </w:rPr>
              <w:t xml:space="preserve">may </w:t>
            </w:r>
            <w:r w:rsidR="006E3C71" w:rsidRPr="00DD36F9">
              <w:rPr>
                <w:rFonts w:ascii="Arial" w:eastAsia="Calibri" w:hAnsi="Arial" w:cs="Arial"/>
                <w:color w:val="FF0000"/>
                <w:sz w:val="22"/>
                <w:szCs w:val="22"/>
              </w:rPr>
              <w:t xml:space="preserve"> join</w:t>
            </w:r>
            <w:proofErr w:type="gramEnd"/>
            <w:r w:rsidR="006E3C71" w:rsidRPr="00DD36F9">
              <w:rPr>
                <w:rFonts w:ascii="Arial" w:eastAsia="Calibri" w:hAnsi="Arial" w:cs="Arial"/>
                <w:color w:val="FF0000"/>
                <w:sz w:val="22"/>
                <w:szCs w:val="22"/>
              </w:rPr>
              <w:t xml:space="preserve"> a </w:t>
            </w:r>
            <w:r w:rsidR="00CE32B0">
              <w:rPr>
                <w:rFonts w:ascii="Arial" w:eastAsia="Calibri" w:hAnsi="Arial" w:cs="Arial"/>
                <w:color w:val="FF0000"/>
                <w:sz w:val="22"/>
                <w:szCs w:val="22"/>
              </w:rPr>
              <w:t>R</w:t>
            </w:r>
            <w:r w:rsidR="006E3C71" w:rsidRPr="00DD36F9">
              <w:rPr>
                <w:rFonts w:ascii="Arial" w:eastAsia="Calibri" w:hAnsi="Arial" w:cs="Arial"/>
                <w:color w:val="FF0000"/>
                <w:sz w:val="22"/>
                <w:szCs w:val="22"/>
              </w:rPr>
              <w:t xml:space="preserve">etirement </w:t>
            </w:r>
            <w:r w:rsidR="00CE32B0">
              <w:rPr>
                <w:rFonts w:ascii="Arial" w:eastAsia="Calibri" w:hAnsi="Arial" w:cs="Arial"/>
                <w:color w:val="FF0000"/>
                <w:sz w:val="22"/>
                <w:szCs w:val="22"/>
              </w:rPr>
              <w:t>A</w:t>
            </w:r>
            <w:r w:rsidR="006E3C71" w:rsidRPr="00DD36F9">
              <w:rPr>
                <w:rFonts w:ascii="Arial" w:eastAsia="Calibri" w:hAnsi="Arial" w:cs="Arial"/>
                <w:color w:val="FF0000"/>
                <w:sz w:val="22"/>
                <w:szCs w:val="22"/>
              </w:rPr>
              <w:t>nnuity</w:t>
            </w:r>
            <w:r w:rsidR="00CE32B0">
              <w:rPr>
                <w:rFonts w:ascii="Arial" w:eastAsia="Calibri" w:hAnsi="Arial" w:cs="Arial"/>
                <w:color w:val="FF0000"/>
                <w:sz w:val="22"/>
                <w:szCs w:val="22"/>
              </w:rPr>
              <w:t xml:space="preserve"> Fund of his choice as the latter fund does not require an employer-employee relationship.</w:t>
            </w:r>
          </w:p>
        </w:tc>
      </w:tr>
      <w:tr w:rsidR="002A16BF" w:rsidRPr="00DD36F9" w14:paraId="6F3C8855" w14:textId="77777777" w:rsidTr="002A16BF">
        <w:tc>
          <w:tcPr>
            <w:tcW w:w="9016" w:type="dxa"/>
          </w:tcPr>
          <w:p w14:paraId="4B42F277" w14:textId="2EE6D6B6" w:rsidR="00CE32B0" w:rsidRPr="00CE32B0" w:rsidRDefault="002A16BF" w:rsidP="00CE32B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 xml:space="preserve">c. </w:t>
            </w:r>
            <w:r w:rsidR="00CE32B0" w:rsidRPr="00CE32B0">
              <w:rPr>
                <w:rFonts w:ascii="Arial" w:eastAsia="Calibri" w:hAnsi="Arial" w:cs="Arial"/>
                <w:color w:val="FF0000"/>
                <w:sz w:val="22"/>
                <w:szCs w:val="22"/>
              </w:rPr>
              <w:t xml:space="preserve">May join </w:t>
            </w:r>
            <w:proofErr w:type="gramStart"/>
            <w:r w:rsidR="00CE32B0">
              <w:rPr>
                <w:rFonts w:ascii="Arial" w:eastAsia="Calibri" w:hAnsi="Arial" w:cs="Arial"/>
                <w:color w:val="FF0000"/>
                <w:sz w:val="22"/>
                <w:szCs w:val="22"/>
              </w:rPr>
              <w:t>either  a</w:t>
            </w:r>
            <w:proofErr w:type="gramEnd"/>
            <w:r w:rsidR="00CE32B0">
              <w:rPr>
                <w:rFonts w:ascii="Arial" w:eastAsia="Calibri" w:hAnsi="Arial" w:cs="Arial"/>
                <w:color w:val="FF0000"/>
                <w:sz w:val="22"/>
                <w:szCs w:val="22"/>
              </w:rPr>
              <w:t xml:space="preserve"> Provident or Pension </w:t>
            </w:r>
            <w:r w:rsidR="00CE32B0" w:rsidRPr="00CE32B0">
              <w:rPr>
                <w:rFonts w:ascii="Arial" w:eastAsia="Calibri" w:hAnsi="Arial" w:cs="Arial"/>
                <w:color w:val="FF0000"/>
                <w:sz w:val="22"/>
                <w:szCs w:val="22"/>
              </w:rPr>
              <w:t>Fund sponsored by the employer.</w:t>
            </w:r>
          </w:p>
          <w:p w14:paraId="745B5799" w14:textId="1C41AFA5" w:rsidR="002A16BF" w:rsidRPr="00DD36F9" w:rsidRDefault="00CE32B0" w:rsidP="00CE32B0">
            <w:p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rPr>
              <w:t>- H</w:t>
            </w:r>
            <w:r w:rsidRPr="00CE32B0">
              <w:rPr>
                <w:rFonts w:ascii="Arial" w:eastAsia="Calibri" w:hAnsi="Arial" w:cs="Arial"/>
                <w:color w:val="FF0000"/>
                <w:sz w:val="22"/>
                <w:szCs w:val="22"/>
              </w:rPr>
              <w:t xml:space="preserve">owever, he </w:t>
            </w:r>
            <w:r>
              <w:rPr>
                <w:rFonts w:ascii="Arial" w:eastAsia="Calibri" w:hAnsi="Arial" w:cs="Arial"/>
                <w:color w:val="FF0000"/>
                <w:sz w:val="22"/>
                <w:szCs w:val="22"/>
              </w:rPr>
              <w:t xml:space="preserve">may also join a Retirement Annuity </w:t>
            </w:r>
            <w:r w:rsidRPr="00CE32B0">
              <w:rPr>
                <w:rFonts w:ascii="Arial" w:eastAsia="Calibri" w:hAnsi="Arial" w:cs="Arial"/>
                <w:color w:val="FF0000"/>
                <w:sz w:val="22"/>
                <w:szCs w:val="22"/>
              </w:rPr>
              <w:t>Fund of his choice without any involvement on the part of the employer</w:t>
            </w:r>
            <w:r>
              <w:rPr>
                <w:rFonts w:ascii="Arial" w:eastAsia="Calibri" w:hAnsi="Arial" w:cs="Arial"/>
                <w:color w:val="FF0000"/>
                <w:sz w:val="22"/>
                <w:szCs w:val="22"/>
              </w:rPr>
              <w:t xml:space="preserve">. </w:t>
            </w:r>
          </w:p>
        </w:tc>
      </w:tr>
    </w:tbl>
    <w:p w14:paraId="54636E30" w14:textId="05870EB1" w:rsidR="005B0A67" w:rsidRPr="00DD36F9" w:rsidRDefault="005B0A67" w:rsidP="006C0860">
      <w:pPr>
        <w:spacing w:after="120" w:line="360" w:lineRule="auto"/>
        <w:contextualSpacing/>
        <w:jc w:val="both"/>
        <w:rPr>
          <w:rFonts w:ascii="Arial" w:eastAsia="Calibri" w:hAnsi="Arial" w:cs="Arial"/>
          <w:sz w:val="22"/>
          <w:szCs w:val="22"/>
        </w:rPr>
      </w:pPr>
    </w:p>
    <w:p w14:paraId="294B5B51" w14:textId="3A572BEB" w:rsidR="005B0A67" w:rsidRPr="00DD36F9" w:rsidRDefault="005B0A67"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lastRenderedPageBreak/>
        <w:t xml:space="preserve">Analyse the tax deductibility of pension contributions (based on the Income Tax Act) for </w:t>
      </w:r>
      <w:r w:rsidR="002A16BF" w:rsidRPr="00DD36F9">
        <w:rPr>
          <w:rFonts w:ascii="Arial" w:eastAsia="Calibri" w:hAnsi="Arial" w:cs="Arial"/>
          <w:sz w:val="22"/>
          <w:szCs w:val="22"/>
        </w:rPr>
        <w:t>each of the individuals in the table above.</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(6)</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E745CD" w:rsidRPr="00DD36F9" w14:paraId="4D3DB6DF" w14:textId="77777777" w:rsidTr="001947F2">
        <w:tc>
          <w:tcPr>
            <w:tcW w:w="9016" w:type="dxa"/>
          </w:tcPr>
          <w:p w14:paraId="1913AB9E" w14:textId="4642781D" w:rsidR="0013767A" w:rsidRDefault="00066BFB" w:rsidP="00066BFB">
            <w:p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rPr>
              <w:t>In cases a, b and c, the individual may</w:t>
            </w:r>
            <w:r w:rsidR="006E3C71" w:rsidRPr="00DD36F9">
              <w:rPr>
                <w:rFonts w:ascii="Arial" w:eastAsia="Calibri" w:hAnsi="Arial" w:cs="Arial"/>
                <w:color w:val="FF0000"/>
                <w:sz w:val="22"/>
                <w:szCs w:val="22"/>
              </w:rPr>
              <w:t xml:space="preserve"> increase contrib</w:t>
            </w:r>
            <w:r w:rsidR="00E745CD" w:rsidRPr="00DD36F9">
              <w:rPr>
                <w:rFonts w:ascii="Arial" w:eastAsia="Calibri" w:hAnsi="Arial" w:cs="Arial"/>
                <w:color w:val="FF0000"/>
                <w:sz w:val="22"/>
                <w:szCs w:val="22"/>
              </w:rPr>
              <w:t xml:space="preserve">ution up to 27.5% up to a </w:t>
            </w:r>
            <w:proofErr w:type="gramStart"/>
            <w:r>
              <w:rPr>
                <w:rFonts w:ascii="Arial" w:eastAsia="Calibri" w:hAnsi="Arial" w:cs="Arial"/>
                <w:color w:val="FF0000"/>
                <w:sz w:val="22"/>
                <w:szCs w:val="22"/>
              </w:rPr>
              <w:t>tax deductible</w:t>
            </w:r>
            <w:proofErr w:type="gramEnd"/>
            <w:r>
              <w:rPr>
                <w:rFonts w:ascii="Arial" w:eastAsia="Calibri" w:hAnsi="Arial" w:cs="Arial"/>
                <w:color w:val="FF0000"/>
                <w:sz w:val="22"/>
                <w:szCs w:val="22"/>
              </w:rPr>
              <w:t xml:space="preserve"> </w:t>
            </w:r>
            <w:r w:rsidR="00E745CD" w:rsidRPr="00DD36F9">
              <w:rPr>
                <w:rFonts w:ascii="Arial" w:eastAsia="Calibri" w:hAnsi="Arial" w:cs="Arial"/>
                <w:color w:val="FF0000"/>
                <w:sz w:val="22"/>
                <w:szCs w:val="22"/>
              </w:rPr>
              <w:t>maximum of R350 000 for all retirement fund contributions</w:t>
            </w:r>
            <w:r>
              <w:rPr>
                <w:rFonts w:ascii="Arial" w:eastAsia="Calibri" w:hAnsi="Arial" w:cs="Arial"/>
                <w:color w:val="FF0000"/>
                <w:sz w:val="22"/>
                <w:szCs w:val="22"/>
              </w:rPr>
              <w:t xml:space="preserve">. </w:t>
            </w:r>
            <w:r w:rsidRPr="00066BFB">
              <w:rPr>
                <w:rFonts w:ascii="Arial" w:eastAsia="Calibri" w:hAnsi="Arial" w:cs="Arial"/>
                <w:color w:val="FF0000"/>
                <w:sz w:val="22"/>
                <w:szCs w:val="22"/>
              </w:rPr>
              <w:t xml:space="preserve">You </w:t>
            </w:r>
            <w:r>
              <w:rPr>
                <w:rFonts w:ascii="Arial" w:eastAsia="Calibri" w:hAnsi="Arial" w:cs="Arial"/>
                <w:color w:val="FF0000"/>
                <w:sz w:val="22"/>
                <w:szCs w:val="22"/>
              </w:rPr>
              <w:t>may</w:t>
            </w:r>
            <w:r w:rsidRPr="00066BFB">
              <w:rPr>
                <w:rFonts w:ascii="Arial" w:eastAsia="Calibri" w:hAnsi="Arial" w:cs="Arial"/>
                <w:color w:val="FF0000"/>
                <w:sz w:val="22"/>
                <w:szCs w:val="22"/>
              </w:rPr>
              <w:t xml:space="preserve"> contribute more to your </w:t>
            </w:r>
            <w:r>
              <w:rPr>
                <w:rFonts w:ascii="Arial" w:eastAsia="Calibri" w:hAnsi="Arial" w:cs="Arial"/>
                <w:color w:val="FF0000"/>
                <w:sz w:val="22"/>
                <w:szCs w:val="22"/>
              </w:rPr>
              <w:t>retirement funds but</w:t>
            </w:r>
            <w:r w:rsidRPr="00066BFB">
              <w:rPr>
                <w:rFonts w:ascii="Arial" w:eastAsia="Calibri" w:hAnsi="Arial" w:cs="Arial"/>
                <w:color w:val="FF0000"/>
                <w:sz w:val="22"/>
                <w:szCs w:val="22"/>
              </w:rPr>
              <w:t xml:space="preserve"> after you've reached these limits, your contributions are rolled forward to and automatically deducted in future years.</w:t>
            </w:r>
            <w:r>
              <w:rPr>
                <w:rFonts w:ascii="Arial" w:eastAsia="Calibri" w:hAnsi="Arial" w:cs="Arial"/>
                <w:color w:val="FF0000"/>
                <w:sz w:val="22"/>
                <w:szCs w:val="22"/>
              </w:rPr>
              <w:t xml:space="preserve"> </w:t>
            </w:r>
          </w:p>
          <w:p w14:paraId="547F4161"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Section 11(F) of the Income Tax Act 58 of 1962 (the Act) states that contributions made to retirement funds which did not previously qualify for deduction can be:</w:t>
            </w:r>
          </w:p>
          <w:p w14:paraId="30FC0E51"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p>
          <w:p w14:paraId="50BDF85D" w14:textId="77777777" w:rsidR="00066BFB" w:rsidRPr="000C4A5A" w:rsidRDefault="00066BFB" w:rsidP="000C4A5A">
            <w:pPr>
              <w:pStyle w:val="ListParagraph"/>
              <w:numPr>
                <w:ilvl w:val="0"/>
                <w:numId w:val="27"/>
              </w:numPr>
              <w:spacing w:after="120" w:line="360" w:lineRule="auto"/>
              <w:jc w:val="both"/>
              <w:rPr>
                <w:rFonts w:ascii="Arial" w:eastAsia="Calibri" w:hAnsi="Arial" w:cs="Arial"/>
                <w:color w:val="FF0000"/>
                <w:sz w:val="22"/>
                <w:szCs w:val="22"/>
              </w:rPr>
            </w:pPr>
            <w:r w:rsidRPr="000C4A5A">
              <w:rPr>
                <w:rFonts w:ascii="Arial" w:eastAsia="Calibri" w:hAnsi="Arial" w:cs="Arial"/>
                <w:color w:val="FF0000"/>
                <w:sz w:val="22"/>
                <w:szCs w:val="22"/>
              </w:rPr>
              <w:t>carried forward to the following tax year</w:t>
            </w:r>
          </w:p>
          <w:p w14:paraId="22EDF7CE" w14:textId="77777777" w:rsidR="00066BFB" w:rsidRPr="000C4A5A" w:rsidRDefault="00066BFB" w:rsidP="000C4A5A">
            <w:pPr>
              <w:pStyle w:val="ListParagraph"/>
              <w:numPr>
                <w:ilvl w:val="0"/>
                <w:numId w:val="27"/>
              </w:numPr>
              <w:spacing w:after="120" w:line="360" w:lineRule="auto"/>
              <w:jc w:val="both"/>
              <w:rPr>
                <w:rFonts w:ascii="Arial" w:eastAsia="Calibri" w:hAnsi="Arial" w:cs="Arial"/>
                <w:color w:val="FF0000"/>
                <w:sz w:val="22"/>
                <w:szCs w:val="22"/>
              </w:rPr>
            </w:pPr>
            <w:r w:rsidRPr="000C4A5A">
              <w:rPr>
                <w:rFonts w:ascii="Arial" w:eastAsia="Calibri" w:hAnsi="Arial" w:cs="Arial"/>
                <w:color w:val="FF0000"/>
                <w:sz w:val="22"/>
                <w:szCs w:val="22"/>
              </w:rPr>
              <w:t>offset against any lump sums taken</w:t>
            </w:r>
          </w:p>
          <w:p w14:paraId="1E486285" w14:textId="77777777" w:rsidR="00066BFB" w:rsidRPr="000C4A5A" w:rsidRDefault="00066BFB" w:rsidP="000C4A5A">
            <w:pPr>
              <w:pStyle w:val="ListParagraph"/>
              <w:numPr>
                <w:ilvl w:val="0"/>
                <w:numId w:val="27"/>
              </w:numPr>
              <w:spacing w:after="120" w:line="360" w:lineRule="auto"/>
              <w:jc w:val="both"/>
              <w:rPr>
                <w:rFonts w:ascii="Arial" w:eastAsia="Calibri" w:hAnsi="Arial" w:cs="Arial"/>
                <w:color w:val="FF0000"/>
                <w:sz w:val="22"/>
                <w:szCs w:val="22"/>
              </w:rPr>
            </w:pPr>
            <w:r w:rsidRPr="000C4A5A">
              <w:rPr>
                <w:rFonts w:ascii="Arial" w:eastAsia="Calibri" w:hAnsi="Arial" w:cs="Arial"/>
                <w:color w:val="FF0000"/>
                <w:sz w:val="22"/>
                <w:szCs w:val="22"/>
              </w:rPr>
              <w:t>exempted from compulsory annuity income under section 10C of the Act.</w:t>
            </w:r>
          </w:p>
          <w:p w14:paraId="67B698E9" w14:textId="77777777" w:rsidR="00066BFB" w:rsidRDefault="00066BFB" w:rsidP="00066BFB">
            <w:pPr>
              <w:spacing w:after="120" w:line="360" w:lineRule="auto"/>
              <w:contextualSpacing/>
              <w:jc w:val="both"/>
              <w:rPr>
                <w:rFonts w:ascii="Arial" w:eastAsia="Calibri" w:hAnsi="Arial" w:cs="Arial"/>
                <w:color w:val="FF0000"/>
                <w:sz w:val="22"/>
                <w:szCs w:val="22"/>
              </w:rPr>
            </w:pPr>
          </w:p>
          <w:p w14:paraId="59F84322"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Carried forward to the following tax year</w:t>
            </w:r>
          </w:p>
          <w:p w14:paraId="0849E78D" w14:textId="631514AF"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This means that if for example, you’ve contributed R500 000 to your retirement fund in the current tax year and R350 000 was deducted in the following tax year</w:t>
            </w:r>
            <w:r>
              <w:rPr>
                <w:rFonts w:ascii="Arial" w:eastAsia="Calibri" w:hAnsi="Arial" w:cs="Arial"/>
                <w:color w:val="FF0000"/>
                <w:sz w:val="22"/>
                <w:szCs w:val="22"/>
              </w:rPr>
              <w:t>,</w:t>
            </w:r>
            <w:r w:rsidRPr="00066BFB">
              <w:rPr>
                <w:rFonts w:ascii="Arial" w:eastAsia="Calibri" w:hAnsi="Arial" w:cs="Arial"/>
                <w:color w:val="FF0000"/>
                <w:sz w:val="22"/>
                <w:szCs w:val="22"/>
              </w:rPr>
              <w:t xml:space="preserve"> the balance of the R150 000 can be carried forward as a deduction in that year.</w:t>
            </w:r>
          </w:p>
          <w:p w14:paraId="647E3E97"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Offset against any lump sums taken</w:t>
            </w:r>
          </w:p>
          <w:p w14:paraId="180E5E36"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 xml:space="preserve">Let’s take the same example of a contribution of R500 000 made to a retirement </w:t>
            </w:r>
            <w:proofErr w:type="gramStart"/>
            <w:r w:rsidRPr="00066BFB">
              <w:rPr>
                <w:rFonts w:ascii="Arial" w:eastAsia="Calibri" w:hAnsi="Arial" w:cs="Arial"/>
                <w:color w:val="FF0000"/>
                <w:sz w:val="22"/>
                <w:szCs w:val="22"/>
              </w:rPr>
              <w:t>fund, but</w:t>
            </w:r>
            <w:proofErr w:type="gramEnd"/>
            <w:r w:rsidRPr="00066BFB">
              <w:rPr>
                <w:rFonts w:ascii="Arial" w:eastAsia="Calibri" w:hAnsi="Arial" w:cs="Arial"/>
                <w:color w:val="FF0000"/>
                <w:sz w:val="22"/>
                <w:szCs w:val="22"/>
              </w:rPr>
              <w:t xml:space="preserve"> assume that the R150 000 remains unclaimed. Say you retire from your retirement fund with R9 million in capital. You can commute up to one-third (i.e. R3 million) as a lump sum and then use the remaining R6 million to purchase an annuity.</w:t>
            </w:r>
          </w:p>
          <w:p w14:paraId="7A40EC85"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p>
          <w:p w14:paraId="27BE9F48"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Since the excess contribution of R150 000 wasn’t deducted previously, this can be offset against your R3 million lump sum, thus reducing the amount of tax you pay on your lump sum withdrawal. You will thus pay tax on R2 850 000 as opposed to on the full R3 million (R3 000 0000 – R150 000 = R2 850 000).</w:t>
            </w:r>
          </w:p>
          <w:p w14:paraId="56F15576"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p>
          <w:p w14:paraId="03687493"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Applying the current retirement fund lump sum tables and assuming you haven’t received any previous lump sums (i.e. you still have R500 000 that is tax free), you’ll pay R778 500 in, and receive an after-tax amount of R2 221 500. If you didn’t have the excess contributions available, you’d have paid tax of R832 500 and only received a lump sum of R2 167 500.</w:t>
            </w:r>
          </w:p>
          <w:p w14:paraId="594CE3AC"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p>
          <w:p w14:paraId="75C72721"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lastRenderedPageBreak/>
              <w:t>Exempted from compulsory annuity income under section 10C of the Act</w:t>
            </w:r>
          </w:p>
          <w:p w14:paraId="74352189"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p>
          <w:p w14:paraId="35546B0C"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Using the same example of a retirement fund value of R9 million and assuming you didn’t take a lump sum at retirement and used the full amount to purchase an annuity, your yearly annuity will be exempt to the value of R150 000 until it’s exhausted. Practically, if you draw an income of R225 000, R150 000 of that income will be exempt from tax in that year.</w:t>
            </w:r>
          </w:p>
          <w:p w14:paraId="029B82F4"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p>
          <w:p w14:paraId="22FB8B15" w14:textId="407C101E" w:rsidR="00066BFB" w:rsidRPr="00066BFB"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 xml:space="preserve">It’s also worth noting that should you pass away your retirement funds are exempt from </w:t>
            </w:r>
            <w:r>
              <w:rPr>
                <w:rFonts w:ascii="Arial" w:eastAsia="Calibri" w:hAnsi="Arial" w:cs="Arial"/>
                <w:color w:val="FF0000"/>
                <w:sz w:val="22"/>
                <w:szCs w:val="22"/>
              </w:rPr>
              <w:t>E</w:t>
            </w:r>
            <w:r w:rsidRPr="00066BFB">
              <w:rPr>
                <w:rFonts w:ascii="Arial" w:eastAsia="Calibri" w:hAnsi="Arial" w:cs="Arial"/>
                <w:color w:val="FF0000"/>
                <w:sz w:val="22"/>
                <w:szCs w:val="22"/>
              </w:rPr>
              <w:t xml:space="preserve">state </w:t>
            </w:r>
            <w:r>
              <w:rPr>
                <w:rFonts w:ascii="Arial" w:eastAsia="Calibri" w:hAnsi="Arial" w:cs="Arial"/>
                <w:color w:val="FF0000"/>
                <w:sz w:val="22"/>
                <w:szCs w:val="22"/>
              </w:rPr>
              <w:t>D</w:t>
            </w:r>
            <w:r w:rsidRPr="00066BFB">
              <w:rPr>
                <w:rFonts w:ascii="Arial" w:eastAsia="Calibri" w:hAnsi="Arial" w:cs="Arial"/>
                <w:color w:val="FF0000"/>
                <w:sz w:val="22"/>
                <w:szCs w:val="22"/>
              </w:rPr>
              <w:t>uty. Post retirement, the value of your living annuity will also be exempt from estate duty. However, contributions that didn’t qualify for deduction will be included as property in the estate and may be subject to estate duty in terms of section 3(</w:t>
            </w:r>
            <w:proofErr w:type="gramStart"/>
            <w:r w:rsidRPr="00066BFB">
              <w:rPr>
                <w:rFonts w:ascii="Arial" w:eastAsia="Calibri" w:hAnsi="Arial" w:cs="Arial"/>
                <w:color w:val="FF0000"/>
                <w:sz w:val="22"/>
                <w:szCs w:val="22"/>
              </w:rPr>
              <w:t>2)(</w:t>
            </w:r>
            <w:proofErr w:type="spellStart"/>
            <w:proofErr w:type="gramEnd"/>
            <w:r w:rsidRPr="00066BFB">
              <w:rPr>
                <w:rFonts w:ascii="Arial" w:eastAsia="Calibri" w:hAnsi="Arial" w:cs="Arial"/>
                <w:color w:val="FF0000"/>
                <w:sz w:val="22"/>
                <w:szCs w:val="22"/>
              </w:rPr>
              <w:t>bA</w:t>
            </w:r>
            <w:proofErr w:type="spellEnd"/>
            <w:r w:rsidRPr="00066BFB">
              <w:rPr>
                <w:rFonts w:ascii="Arial" w:eastAsia="Calibri" w:hAnsi="Arial" w:cs="Arial"/>
                <w:color w:val="FF0000"/>
                <w:sz w:val="22"/>
                <w:szCs w:val="22"/>
              </w:rPr>
              <w:t>) of the Estate Duty Act (Act 45 of 1955). In our example, the R150 000 that didn’t previously qualify for deduction will be included as property and may be subject to estate duty.</w:t>
            </w:r>
          </w:p>
          <w:p w14:paraId="27136033" w14:textId="77777777" w:rsidR="00066BFB" w:rsidRPr="00066BFB" w:rsidRDefault="00066BFB" w:rsidP="00066BFB">
            <w:pPr>
              <w:spacing w:after="120" w:line="360" w:lineRule="auto"/>
              <w:contextualSpacing/>
              <w:jc w:val="both"/>
              <w:rPr>
                <w:rFonts w:ascii="Arial" w:eastAsia="Calibri" w:hAnsi="Arial" w:cs="Arial"/>
                <w:color w:val="FF0000"/>
                <w:sz w:val="22"/>
                <w:szCs w:val="22"/>
              </w:rPr>
            </w:pPr>
          </w:p>
          <w:p w14:paraId="4FE632F5" w14:textId="2D5E5E85" w:rsidR="00066BFB" w:rsidRPr="00DD36F9" w:rsidRDefault="00066BFB" w:rsidP="00066BFB">
            <w:pPr>
              <w:spacing w:after="120" w:line="360" w:lineRule="auto"/>
              <w:contextualSpacing/>
              <w:jc w:val="both"/>
              <w:rPr>
                <w:rFonts w:ascii="Arial" w:eastAsia="Calibri" w:hAnsi="Arial" w:cs="Arial"/>
                <w:color w:val="FF0000"/>
                <w:sz w:val="22"/>
                <w:szCs w:val="22"/>
              </w:rPr>
            </w:pPr>
            <w:r w:rsidRPr="00066BFB">
              <w:rPr>
                <w:rFonts w:ascii="Arial" w:eastAsia="Calibri" w:hAnsi="Arial" w:cs="Arial"/>
                <w:color w:val="FF0000"/>
                <w:sz w:val="22"/>
                <w:szCs w:val="22"/>
              </w:rPr>
              <w:t xml:space="preserve">Contributing beyond the limits </w:t>
            </w:r>
            <w:proofErr w:type="gramStart"/>
            <w:r w:rsidRPr="00066BFB">
              <w:rPr>
                <w:rFonts w:ascii="Arial" w:eastAsia="Calibri" w:hAnsi="Arial" w:cs="Arial"/>
                <w:color w:val="FF0000"/>
                <w:sz w:val="22"/>
                <w:szCs w:val="22"/>
              </w:rPr>
              <w:t>can</w:t>
            </w:r>
            <w:proofErr w:type="gramEnd"/>
            <w:r w:rsidRPr="00066BFB">
              <w:rPr>
                <w:rFonts w:ascii="Arial" w:eastAsia="Calibri" w:hAnsi="Arial" w:cs="Arial"/>
                <w:color w:val="FF0000"/>
                <w:sz w:val="22"/>
                <w:szCs w:val="22"/>
              </w:rPr>
              <w:t xml:space="preserve"> help those if you started saving for retirement late and need to catch up. It’s important to consult your financial adviser, especially if you’ll be retiring soon, to ensure that your retirement savings are optimised to meet your long-term goals.</w:t>
            </w:r>
          </w:p>
        </w:tc>
      </w:tr>
    </w:tbl>
    <w:p w14:paraId="5652A119" w14:textId="77777777" w:rsidR="0013767A" w:rsidRPr="00DD36F9" w:rsidRDefault="0013767A" w:rsidP="006C0860">
      <w:pPr>
        <w:spacing w:after="120" w:line="360" w:lineRule="auto"/>
        <w:contextualSpacing/>
        <w:jc w:val="both"/>
        <w:rPr>
          <w:rFonts w:ascii="Arial" w:eastAsia="Calibri" w:hAnsi="Arial" w:cs="Arial"/>
          <w:sz w:val="22"/>
          <w:szCs w:val="22"/>
        </w:rPr>
      </w:pPr>
    </w:p>
    <w:p w14:paraId="553F9E3A" w14:textId="5B679F1C" w:rsidR="009C47CF" w:rsidRPr="00DD36F9" w:rsidRDefault="009C47CF"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Assess objectives and provisions </w:t>
      </w:r>
      <w:r w:rsidR="00D73A90" w:rsidRPr="00DD36F9">
        <w:rPr>
          <w:rFonts w:ascii="Arial" w:eastAsia="Calibri" w:hAnsi="Arial" w:cs="Arial"/>
          <w:sz w:val="22"/>
          <w:szCs w:val="22"/>
        </w:rPr>
        <w:t>and</w:t>
      </w:r>
      <w:r w:rsidRPr="00DD36F9">
        <w:rPr>
          <w:rFonts w:ascii="Arial" w:eastAsia="Calibri" w:hAnsi="Arial" w:cs="Arial"/>
          <w:sz w:val="22"/>
          <w:szCs w:val="22"/>
        </w:rPr>
        <w:t xml:space="preserve"> determine a financial strategy</w:t>
      </w:r>
      <w:r w:rsidR="00D73A90" w:rsidRPr="00DD36F9">
        <w:rPr>
          <w:rFonts w:ascii="Arial" w:eastAsia="Calibri" w:hAnsi="Arial" w:cs="Arial"/>
          <w:sz w:val="22"/>
          <w:szCs w:val="22"/>
        </w:rPr>
        <w:t xml:space="preserve"> for retirement for the three individuals</w:t>
      </w:r>
      <w:r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(9)</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13767A" w:rsidRPr="00DD36F9" w14:paraId="4D4B52FE" w14:textId="77777777" w:rsidTr="001947F2">
        <w:tc>
          <w:tcPr>
            <w:tcW w:w="9016" w:type="dxa"/>
          </w:tcPr>
          <w:p w14:paraId="7BBDC29D" w14:textId="77777777" w:rsidR="00E745CD" w:rsidRPr="00DD36F9" w:rsidRDefault="00E745CD"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 xml:space="preserve">a. </w:t>
            </w:r>
          </w:p>
          <w:p w14:paraId="2E3C9B71" w14:textId="6F7A3CA2" w:rsidR="0013767A" w:rsidRPr="00DD36F9" w:rsidRDefault="008177C3" w:rsidP="006C0860">
            <w:pPr>
              <w:pStyle w:val="ListParagraph"/>
              <w:numPr>
                <w:ilvl w:val="0"/>
                <w:numId w:val="15"/>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S</w:t>
            </w:r>
            <w:r w:rsidR="00E745CD" w:rsidRPr="00DD36F9">
              <w:rPr>
                <w:rFonts w:ascii="Arial" w:eastAsia="Calibri" w:hAnsi="Arial" w:cs="Arial"/>
                <w:color w:val="FF0000"/>
                <w:sz w:val="22"/>
                <w:szCs w:val="22"/>
              </w:rPr>
              <w:t xml:space="preserve">how </w:t>
            </w:r>
            <w:r>
              <w:rPr>
                <w:rFonts w:ascii="Arial" w:eastAsia="Calibri" w:hAnsi="Arial" w:cs="Arial"/>
                <w:color w:val="FF0000"/>
                <w:sz w:val="22"/>
                <w:szCs w:val="22"/>
              </w:rPr>
              <w:t xml:space="preserve">and </w:t>
            </w:r>
            <w:r w:rsidR="00E745CD" w:rsidRPr="00DD36F9">
              <w:rPr>
                <w:rFonts w:ascii="Arial" w:eastAsia="Calibri" w:hAnsi="Arial" w:cs="Arial"/>
                <w:color w:val="FF0000"/>
                <w:sz w:val="22"/>
                <w:szCs w:val="22"/>
              </w:rPr>
              <w:t>understanding of current provision</w:t>
            </w:r>
          </w:p>
          <w:p w14:paraId="11CC3227" w14:textId="2C82D20B" w:rsidR="00E745CD" w:rsidRPr="00DD36F9" w:rsidRDefault="00E745CD" w:rsidP="006C0860">
            <w:pPr>
              <w:pStyle w:val="ListParagraph"/>
              <w:numPr>
                <w:ilvl w:val="0"/>
                <w:numId w:val="1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Show understanding of shortfalls in current plan</w:t>
            </w:r>
          </w:p>
          <w:p w14:paraId="48182A7F" w14:textId="10F20F2D" w:rsidR="00E745CD" w:rsidRPr="00DD36F9" w:rsidRDefault="00E745CD" w:rsidP="006C0860">
            <w:pPr>
              <w:pStyle w:val="ListParagraph"/>
              <w:numPr>
                <w:ilvl w:val="0"/>
                <w:numId w:val="1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Suggest reasonable and sound solutions </w:t>
            </w:r>
          </w:p>
          <w:p w14:paraId="5F971077" w14:textId="77777777" w:rsidR="00E745CD" w:rsidRPr="00DD36F9" w:rsidRDefault="00E745CD" w:rsidP="006C0860">
            <w:pPr>
              <w:pStyle w:val="ListParagraph"/>
              <w:numPr>
                <w:ilvl w:val="0"/>
                <w:numId w:val="1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Appreciate the risk tolerance of </w:t>
            </w:r>
            <w:proofErr w:type="gramStart"/>
            <w:r w:rsidRPr="00DD36F9">
              <w:rPr>
                <w:rFonts w:ascii="Arial" w:eastAsia="Calibri" w:hAnsi="Arial" w:cs="Arial"/>
                <w:color w:val="FF0000"/>
                <w:sz w:val="22"/>
                <w:szCs w:val="22"/>
              </w:rPr>
              <w:t>each individuals</w:t>
            </w:r>
            <w:proofErr w:type="gramEnd"/>
          </w:p>
          <w:p w14:paraId="04A0AD22" w14:textId="77777777" w:rsidR="00E745CD" w:rsidRDefault="00E745CD" w:rsidP="006C0860">
            <w:pPr>
              <w:pStyle w:val="ListParagraph"/>
              <w:numPr>
                <w:ilvl w:val="0"/>
                <w:numId w:val="1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Recognise the life stage of </w:t>
            </w:r>
            <w:proofErr w:type="gramStart"/>
            <w:r w:rsidRPr="00DD36F9">
              <w:rPr>
                <w:rFonts w:ascii="Arial" w:eastAsia="Calibri" w:hAnsi="Arial" w:cs="Arial"/>
                <w:color w:val="FF0000"/>
                <w:sz w:val="22"/>
                <w:szCs w:val="22"/>
              </w:rPr>
              <w:t>each individual</w:t>
            </w:r>
            <w:proofErr w:type="gramEnd"/>
          </w:p>
          <w:p w14:paraId="0253638D" w14:textId="57176B15" w:rsidR="008177C3" w:rsidRPr="00DD36F9" w:rsidRDefault="008177C3" w:rsidP="006C0860">
            <w:pPr>
              <w:pStyle w:val="ListParagraph"/>
              <w:numPr>
                <w:ilvl w:val="0"/>
                <w:numId w:val="15"/>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Appreciate the budget of the individual</w:t>
            </w:r>
          </w:p>
          <w:p w14:paraId="3AFB146C" w14:textId="2F6D068A" w:rsidR="006C0860" w:rsidRPr="00DD36F9" w:rsidRDefault="006C0860" w:rsidP="006C0860">
            <w:pPr>
              <w:spacing w:after="120" w:line="360" w:lineRule="auto"/>
              <w:jc w:val="both"/>
              <w:rPr>
                <w:rFonts w:ascii="Arial" w:eastAsia="Calibri" w:hAnsi="Arial" w:cs="Arial"/>
                <w:color w:val="FF0000"/>
                <w:sz w:val="22"/>
                <w:szCs w:val="22"/>
              </w:rPr>
            </w:pPr>
          </w:p>
        </w:tc>
      </w:tr>
      <w:tr w:rsidR="0013767A" w:rsidRPr="00DD36F9" w14:paraId="11134B4E" w14:textId="77777777" w:rsidTr="001947F2">
        <w:tc>
          <w:tcPr>
            <w:tcW w:w="9016" w:type="dxa"/>
          </w:tcPr>
          <w:p w14:paraId="1955A5DC" w14:textId="77777777" w:rsidR="0013767A" w:rsidRPr="00DD36F9" w:rsidRDefault="0013767A"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 xml:space="preserve">b. </w:t>
            </w:r>
          </w:p>
          <w:p w14:paraId="26A402B7" w14:textId="3F7514A1" w:rsidR="00E745CD" w:rsidRPr="00DD36F9" w:rsidRDefault="008177C3" w:rsidP="006C0860">
            <w:pPr>
              <w:pStyle w:val="ListParagraph"/>
              <w:numPr>
                <w:ilvl w:val="0"/>
                <w:numId w:val="16"/>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S</w:t>
            </w:r>
            <w:r w:rsidR="00E745CD" w:rsidRPr="00DD36F9">
              <w:rPr>
                <w:rFonts w:ascii="Arial" w:eastAsia="Calibri" w:hAnsi="Arial" w:cs="Arial"/>
                <w:color w:val="FF0000"/>
                <w:sz w:val="22"/>
                <w:szCs w:val="22"/>
              </w:rPr>
              <w:t xml:space="preserve">how </w:t>
            </w:r>
            <w:r>
              <w:rPr>
                <w:rFonts w:ascii="Arial" w:eastAsia="Calibri" w:hAnsi="Arial" w:cs="Arial"/>
                <w:color w:val="FF0000"/>
                <w:sz w:val="22"/>
                <w:szCs w:val="22"/>
              </w:rPr>
              <w:t xml:space="preserve">an </w:t>
            </w:r>
            <w:r w:rsidR="00E745CD" w:rsidRPr="00DD36F9">
              <w:rPr>
                <w:rFonts w:ascii="Arial" w:eastAsia="Calibri" w:hAnsi="Arial" w:cs="Arial"/>
                <w:color w:val="FF0000"/>
                <w:sz w:val="22"/>
                <w:szCs w:val="22"/>
              </w:rPr>
              <w:t>understanding of current provision</w:t>
            </w:r>
          </w:p>
          <w:p w14:paraId="7D08DE26" w14:textId="77777777" w:rsidR="00E745CD" w:rsidRPr="00DD36F9" w:rsidRDefault="00E745CD" w:rsidP="006C0860">
            <w:pPr>
              <w:pStyle w:val="ListParagraph"/>
              <w:numPr>
                <w:ilvl w:val="0"/>
                <w:numId w:val="16"/>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Show understanding of shortfalls in current plan</w:t>
            </w:r>
          </w:p>
          <w:p w14:paraId="583F566F" w14:textId="77777777" w:rsidR="00E745CD" w:rsidRPr="00DD36F9" w:rsidRDefault="00E745CD" w:rsidP="006C0860">
            <w:pPr>
              <w:pStyle w:val="ListParagraph"/>
              <w:numPr>
                <w:ilvl w:val="0"/>
                <w:numId w:val="16"/>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Suggest reasonable and sound solutions </w:t>
            </w:r>
          </w:p>
          <w:p w14:paraId="10E3B944" w14:textId="77777777" w:rsidR="00E745CD" w:rsidRPr="00DD36F9" w:rsidRDefault="00E745CD" w:rsidP="006C0860">
            <w:pPr>
              <w:pStyle w:val="ListParagraph"/>
              <w:numPr>
                <w:ilvl w:val="0"/>
                <w:numId w:val="16"/>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Appreciate the risk tolerance of </w:t>
            </w:r>
            <w:proofErr w:type="gramStart"/>
            <w:r w:rsidRPr="00DD36F9">
              <w:rPr>
                <w:rFonts w:ascii="Arial" w:eastAsia="Calibri" w:hAnsi="Arial" w:cs="Arial"/>
                <w:color w:val="FF0000"/>
                <w:sz w:val="22"/>
                <w:szCs w:val="22"/>
              </w:rPr>
              <w:t>each individuals</w:t>
            </w:r>
            <w:proofErr w:type="gramEnd"/>
          </w:p>
          <w:p w14:paraId="4624E934" w14:textId="0B47307C" w:rsidR="00E745CD" w:rsidRPr="00DD36F9" w:rsidRDefault="00E745CD" w:rsidP="006C0860">
            <w:pPr>
              <w:pStyle w:val="ListParagraph"/>
              <w:numPr>
                <w:ilvl w:val="0"/>
                <w:numId w:val="16"/>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lastRenderedPageBreak/>
              <w:t xml:space="preserve">Recognise the life stage of </w:t>
            </w:r>
            <w:proofErr w:type="gramStart"/>
            <w:r w:rsidRPr="00DD36F9">
              <w:rPr>
                <w:rFonts w:ascii="Arial" w:eastAsia="Calibri" w:hAnsi="Arial" w:cs="Arial"/>
                <w:color w:val="FF0000"/>
                <w:sz w:val="22"/>
                <w:szCs w:val="22"/>
              </w:rPr>
              <w:t>each individual</w:t>
            </w:r>
            <w:proofErr w:type="gramEnd"/>
          </w:p>
        </w:tc>
      </w:tr>
      <w:tr w:rsidR="0013767A" w:rsidRPr="00DD36F9" w14:paraId="6D77EED3" w14:textId="77777777" w:rsidTr="001947F2">
        <w:tc>
          <w:tcPr>
            <w:tcW w:w="9016" w:type="dxa"/>
          </w:tcPr>
          <w:p w14:paraId="0058A993" w14:textId="77777777" w:rsidR="0013767A" w:rsidRPr="00DD36F9" w:rsidRDefault="0013767A"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lastRenderedPageBreak/>
              <w:t xml:space="preserve">c. </w:t>
            </w:r>
          </w:p>
          <w:p w14:paraId="646E2A40" w14:textId="09A52F0C" w:rsidR="00E745CD" w:rsidRPr="00DD36F9" w:rsidRDefault="008177C3" w:rsidP="006C0860">
            <w:pPr>
              <w:pStyle w:val="ListParagraph"/>
              <w:numPr>
                <w:ilvl w:val="0"/>
                <w:numId w:val="17"/>
              </w:numPr>
              <w:spacing w:after="120" w:line="360" w:lineRule="auto"/>
              <w:jc w:val="both"/>
              <w:rPr>
                <w:rFonts w:ascii="Arial" w:eastAsia="Calibri" w:hAnsi="Arial" w:cs="Arial"/>
                <w:color w:val="FF0000"/>
                <w:sz w:val="22"/>
                <w:szCs w:val="22"/>
              </w:rPr>
            </w:pPr>
            <w:r>
              <w:rPr>
                <w:rFonts w:ascii="Arial" w:eastAsia="Calibri" w:hAnsi="Arial" w:cs="Arial"/>
                <w:color w:val="FF0000"/>
                <w:sz w:val="22"/>
                <w:szCs w:val="22"/>
              </w:rPr>
              <w:t>S</w:t>
            </w:r>
            <w:r w:rsidR="00E745CD" w:rsidRPr="00DD36F9">
              <w:rPr>
                <w:rFonts w:ascii="Arial" w:eastAsia="Calibri" w:hAnsi="Arial" w:cs="Arial"/>
                <w:color w:val="FF0000"/>
                <w:sz w:val="22"/>
                <w:szCs w:val="22"/>
              </w:rPr>
              <w:t xml:space="preserve">how </w:t>
            </w:r>
            <w:r>
              <w:rPr>
                <w:rFonts w:ascii="Arial" w:eastAsia="Calibri" w:hAnsi="Arial" w:cs="Arial"/>
                <w:color w:val="FF0000"/>
                <w:sz w:val="22"/>
                <w:szCs w:val="22"/>
              </w:rPr>
              <w:t xml:space="preserve">and </w:t>
            </w:r>
            <w:r w:rsidR="00E745CD" w:rsidRPr="00DD36F9">
              <w:rPr>
                <w:rFonts w:ascii="Arial" w:eastAsia="Calibri" w:hAnsi="Arial" w:cs="Arial"/>
                <w:color w:val="FF0000"/>
                <w:sz w:val="22"/>
                <w:szCs w:val="22"/>
              </w:rPr>
              <w:t>understanding of current provision</w:t>
            </w:r>
          </w:p>
          <w:p w14:paraId="7157D380" w14:textId="77777777" w:rsidR="00E745CD" w:rsidRPr="00DD36F9" w:rsidRDefault="00E745CD" w:rsidP="006C0860">
            <w:pPr>
              <w:pStyle w:val="ListParagraph"/>
              <w:numPr>
                <w:ilvl w:val="0"/>
                <w:numId w:val="17"/>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Show understanding of shortfalls in current plan</w:t>
            </w:r>
          </w:p>
          <w:p w14:paraId="5159D673" w14:textId="77777777" w:rsidR="00E745CD" w:rsidRPr="00DD36F9" w:rsidRDefault="00E745CD" w:rsidP="006C0860">
            <w:pPr>
              <w:pStyle w:val="ListParagraph"/>
              <w:numPr>
                <w:ilvl w:val="0"/>
                <w:numId w:val="17"/>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Suggest reasonable and sound solutions </w:t>
            </w:r>
          </w:p>
          <w:p w14:paraId="7E84EAD7" w14:textId="77777777" w:rsidR="00E745CD" w:rsidRPr="00DD36F9" w:rsidRDefault="00E745CD" w:rsidP="006C0860">
            <w:pPr>
              <w:pStyle w:val="ListParagraph"/>
              <w:numPr>
                <w:ilvl w:val="0"/>
                <w:numId w:val="17"/>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Appreciate the risk tolerance of </w:t>
            </w:r>
            <w:proofErr w:type="gramStart"/>
            <w:r w:rsidRPr="00DD36F9">
              <w:rPr>
                <w:rFonts w:ascii="Arial" w:eastAsia="Calibri" w:hAnsi="Arial" w:cs="Arial"/>
                <w:color w:val="FF0000"/>
                <w:sz w:val="22"/>
                <w:szCs w:val="22"/>
              </w:rPr>
              <w:t>each individuals</w:t>
            </w:r>
            <w:proofErr w:type="gramEnd"/>
          </w:p>
          <w:p w14:paraId="62C82847" w14:textId="77777777" w:rsidR="00E745CD" w:rsidRDefault="00E745CD" w:rsidP="006C0860">
            <w:pPr>
              <w:pStyle w:val="ListParagraph"/>
              <w:numPr>
                <w:ilvl w:val="0"/>
                <w:numId w:val="17"/>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Recognise the life stage of </w:t>
            </w:r>
            <w:proofErr w:type="gramStart"/>
            <w:r w:rsidRPr="00DD36F9">
              <w:rPr>
                <w:rFonts w:ascii="Arial" w:eastAsia="Calibri" w:hAnsi="Arial" w:cs="Arial"/>
                <w:color w:val="FF0000"/>
                <w:sz w:val="22"/>
                <w:szCs w:val="22"/>
              </w:rPr>
              <w:t>each individual</w:t>
            </w:r>
            <w:proofErr w:type="gramEnd"/>
          </w:p>
          <w:p w14:paraId="5EDA0829" w14:textId="61AAD9C9" w:rsidR="008177C3" w:rsidRPr="00983069" w:rsidRDefault="008177C3" w:rsidP="000C4A5A">
            <w:pPr>
              <w:pStyle w:val="ListParagraph"/>
              <w:numPr>
                <w:ilvl w:val="0"/>
                <w:numId w:val="17"/>
              </w:numPr>
              <w:rPr>
                <w:rFonts w:ascii="Arial" w:eastAsia="Calibri" w:hAnsi="Arial" w:cs="Arial"/>
                <w:color w:val="FF0000"/>
                <w:sz w:val="22"/>
                <w:szCs w:val="22"/>
              </w:rPr>
            </w:pPr>
            <w:r w:rsidRPr="008177C3">
              <w:rPr>
                <w:rFonts w:ascii="Arial" w:eastAsia="Calibri" w:hAnsi="Arial" w:cs="Arial"/>
                <w:color w:val="FF0000"/>
                <w:sz w:val="22"/>
                <w:szCs w:val="22"/>
              </w:rPr>
              <w:t>Appreciate the budget of the individual</w:t>
            </w:r>
          </w:p>
        </w:tc>
      </w:tr>
    </w:tbl>
    <w:p w14:paraId="04A60C90" w14:textId="77777777" w:rsidR="009C47CF" w:rsidRPr="00DD36F9" w:rsidRDefault="009C47CF" w:rsidP="006C0860">
      <w:pPr>
        <w:spacing w:after="120" w:line="360" w:lineRule="auto"/>
        <w:contextualSpacing/>
        <w:jc w:val="both"/>
        <w:rPr>
          <w:rFonts w:ascii="Arial" w:eastAsia="Calibri" w:hAnsi="Arial" w:cs="Arial"/>
          <w:sz w:val="22"/>
          <w:szCs w:val="22"/>
        </w:rPr>
      </w:pPr>
    </w:p>
    <w:p w14:paraId="3D505A78" w14:textId="77AC3093" w:rsidR="009C47CF" w:rsidRPr="00DD36F9" w:rsidRDefault="009C47CF"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Construct a portfolio for </w:t>
      </w:r>
      <w:r w:rsidR="00D73A90" w:rsidRPr="00DD36F9">
        <w:rPr>
          <w:rFonts w:ascii="Arial" w:eastAsia="Calibri" w:hAnsi="Arial" w:cs="Arial"/>
          <w:sz w:val="22"/>
          <w:szCs w:val="22"/>
        </w:rPr>
        <w:t>each</w:t>
      </w:r>
      <w:r w:rsidRPr="00DD36F9">
        <w:rPr>
          <w:rFonts w:ascii="Arial" w:eastAsia="Calibri" w:hAnsi="Arial" w:cs="Arial"/>
          <w:sz w:val="22"/>
          <w:szCs w:val="22"/>
        </w:rPr>
        <w:t xml:space="preserve"> client based on a client’s risk tolerance and objectives </w:t>
      </w:r>
      <w:r w:rsidR="00D73A90" w:rsidRPr="00DD36F9">
        <w:rPr>
          <w:rFonts w:ascii="Arial" w:eastAsia="Calibri" w:hAnsi="Arial" w:cs="Arial"/>
          <w:sz w:val="22"/>
          <w:szCs w:val="22"/>
        </w:rPr>
        <w:t>as provided in the table.</w:t>
      </w:r>
      <w:r w:rsidR="006A11F5"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(9)</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13767A" w:rsidRPr="00DD36F9" w14:paraId="7E214C84" w14:textId="77777777" w:rsidTr="001947F2">
        <w:tc>
          <w:tcPr>
            <w:tcW w:w="9016" w:type="dxa"/>
          </w:tcPr>
          <w:p w14:paraId="3F7D6674" w14:textId="48D043D6" w:rsidR="0013767A" w:rsidRPr="00DD36F9" w:rsidRDefault="0013767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 xml:space="preserve">a. </w:t>
            </w:r>
          </w:p>
          <w:p w14:paraId="78C73E75" w14:textId="15384088" w:rsidR="00A23AF9" w:rsidRPr="00DD36F9" w:rsidRDefault="00A23AF9"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 xml:space="preserve">Portfolio to comply with </w:t>
            </w:r>
            <w:r w:rsidR="008B7785" w:rsidRPr="00DD36F9">
              <w:rPr>
                <w:rFonts w:ascii="Arial" w:eastAsia="Calibri" w:hAnsi="Arial" w:cs="Arial"/>
                <w:color w:val="FF0000"/>
                <w:sz w:val="22"/>
                <w:szCs w:val="22"/>
              </w:rPr>
              <w:t>Regulation</w:t>
            </w:r>
            <w:r w:rsidRPr="00DD36F9">
              <w:rPr>
                <w:rFonts w:ascii="Arial" w:eastAsia="Calibri" w:hAnsi="Arial" w:cs="Arial"/>
                <w:color w:val="FF0000"/>
                <w:sz w:val="22"/>
                <w:szCs w:val="22"/>
              </w:rPr>
              <w:t xml:space="preserve"> 28 maximum allocations as follows:</w:t>
            </w:r>
          </w:p>
          <w:p w14:paraId="281A630B" w14:textId="77777777" w:rsidR="00A23AF9" w:rsidRPr="00DD36F9" w:rsidRDefault="00A23AF9"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GB"/>
              </w:rPr>
              <w:t xml:space="preserve">Equity (excluding listed property) 75% </w:t>
            </w:r>
          </w:p>
          <w:p w14:paraId="17565AAA" w14:textId="10446554" w:rsidR="00A23AF9" w:rsidRPr="00DD36F9" w:rsidRDefault="00A23AF9"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GB"/>
              </w:rPr>
              <w:t xml:space="preserve">Offshore assets </w:t>
            </w:r>
            <w:r w:rsidR="00074194" w:rsidRPr="00DD36F9">
              <w:rPr>
                <w:rFonts w:ascii="Arial" w:eastAsia="Calibri" w:hAnsi="Arial" w:cs="Arial"/>
                <w:color w:val="FF0000"/>
                <w:sz w:val="22"/>
                <w:szCs w:val="22"/>
                <w:lang w:val="en-GB"/>
              </w:rPr>
              <w:t>as</w:t>
            </w:r>
            <w:r w:rsidRPr="00DD36F9">
              <w:rPr>
                <w:rFonts w:ascii="Arial" w:eastAsia="Calibri" w:hAnsi="Arial" w:cs="Arial"/>
                <w:color w:val="FF0000"/>
                <w:sz w:val="22"/>
                <w:szCs w:val="22"/>
                <w:lang w:val="en-GB"/>
              </w:rPr>
              <w:t xml:space="preserve"> prescribed by the SARB*</w:t>
            </w:r>
          </w:p>
          <w:p w14:paraId="66E0F20A" w14:textId="77777777" w:rsidR="00A23AF9" w:rsidRPr="00DD36F9" w:rsidRDefault="00A23AF9"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GB"/>
              </w:rPr>
              <w:t xml:space="preserve">Listed property 25% </w:t>
            </w:r>
          </w:p>
          <w:p w14:paraId="5EB25202" w14:textId="77777777" w:rsidR="00A23AF9" w:rsidRPr="00DD36F9" w:rsidRDefault="00A23AF9"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GB"/>
              </w:rPr>
              <w:t xml:space="preserve">Commodities 10% </w:t>
            </w:r>
          </w:p>
          <w:p w14:paraId="7A00F189" w14:textId="77777777" w:rsidR="00A23AF9" w:rsidRPr="00DD36F9" w:rsidRDefault="00A23AF9"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GB"/>
              </w:rPr>
              <w:t>Hedge funds 10%</w:t>
            </w:r>
          </w:p>
          <w:p w14:paraId="113F1AAB" w14:textId="77777777" w:rsidR="00A23AF9" w:rsidRPr="00DD36F9" w:rsidRDefault="00A23AF9"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GB"/>
              </w:rPr>
              <w:t xml:space="preserve">Bank debt 75% </w:t>
            </w:r>
          </w:p>
          <w:p w14:paraId="3CEEDC60" w14:textId="77777777" w:rsidR="00A23AF9" w:rsidRPr="00DD36F9" w:rsidRDefault="00A23AF9"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GB"/>
              </w:rPr>
              <w:t xml:space="preserve">Government debt 100% </w:t>
            </w:r>
          </w:p>
          <w:p w14:paraId="328928F1" w14:textId="7041817E" w:rsidR="00A23AF9" w:rsidRPr="00DD36F9" w:rsidRDefault="00A23AF9"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Cash 100%</w:t>
            </w:r>
          </w:p>
          <w:p w14:paraId="1C11C44C" w14:textId="7EB67848" w:rsidR="00A23AF9" w:rsidRPr="00DD36F9" w:rsidRDefault="00A23AF9" w:rsidP="006C0860">
            <w:pPr>
              <w:spacing w:after="120" w:line="360" w:lineRule="auto"/>
              <w:contextualSpacing/>
              <w:jc w:val="both"/>
              <w:rPr>
                <w:rFonts w:ascii="Arial" w:eastAsia="Calibri" w:hAnsi="Arial" w:cs="Arial"/>
                <w:color w:val="FF0000"/>
                <w:sz w:val="22"/>
                <w:szCs w:val="22"/>
                <w:lang w:val="en-GB"/>
              </w:rPr>
            </w:pPr>
            <w:r w:rsidRPr="00DD36F9">
              <w:rPr>
                <w:rFonts w:ascii="Arial" w:eastAsia="Calibri" w:hAnsi="Arial" w:cs="Arial"/>
                <w:color w:val="FF0000"/>
                <w:sz w:val="22"/>
                <w:szCs w:val="22"/>
                <w:lang w:val="en-GB"/>
              </w:rPr>
              <w:t xml:space="preserve">Risk aversion of the member </w:t>
            </w:r>
          </w:p>
          <w:p w14:paraId="39315938" w14:textId="16E21CB2" w:rsidR="00A23AF9" w:rsidRPr="00DD36F9" w:rsidRDefault="00A23AF9"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Low risk: Less equity, hedge funds, more cash, bonds and property</w:t>
            </w:r>
          </w:p>
          <w:p w14:paraId="79741DD2" w14:textId="77777777" w:rsidR="00A23AF9" w:rsidRPr="00DD36F9" w:rsidRDefault="00A23AF9"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Moderate: Less equity, hedge funds, more cash, bonds and property</w:t>
            </w:r>
          </w:p>
          <w:p w14:paraId="6B5D434B" w14:textId="111BDF15" w:rsidR="00A23AF9" w:rsidRPr="00DD36F9" w:rsidRDefault="00A23AF9"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Aggressive: more equity, hedge funds, less cash, bonds and property</w:t>
            </w:r>
          </w:p>
          <w:p w14:paraId="6C3D137B" w14:textId="3C08019A" w:rsidR="00A23AF9" w:rsidRPr="00DD36F9" w:rsidRDefault="008B7785" w:rsidP="006C0860">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color w:val="FF0000"/>
                <w:sz w:val="22"/>
                <w:szCs w:val="22"/>
              </w:rPr>
              <w:t>Life stage also critical: More risks investments in younger age and less risky investments in pre-retirement ages.</w:t>
            </w:r>
          </w:p>
        </w:tc>
      </w:tr>
    </w:tbl>
    <w:p w14:paraId="4B508CF9" w14:textId="77777777" w:rsidR="0013767A" w:rsidRPr="00DD36F9" w:rsidRDefault="0013767A" w:rsidP="006C0860">
      <w:pPr>
        <w:spacing w:after="120" w:line="360" w:lineRule="auto"/>
        <w:contextualSpacing/>
        <w:jc w:val="both"/>
        <w:rPr>
          <w:rFonts w:ascii="Arial" w:eastAsia="Calibri" w:hAnsi="Arial" w:cs="Arial"/>
          <w:sz w:val="22"/>
          <w:szCs w:val="22"/>
        </w:rPr>
      </w:pPr>
    </w:p>
    <w:p w14:paraId="05C0EAB2" w14:textId="77777777" w:rsidR="00D73A90" w:rsidRPr="00DD36F9" w:rsidRDefault="00D73A90" w:rsidP="006C0860">
      <w:pPr>
        <w:spacing w:after="120" w:line="360" w:lineRule="auto"/>
        <w:contextualSpacing/>
        <w:jc w:val="both"/>
        <w:rPr>
          <w:rFonts w:ascii="Arial" w:eastAsia="Calibri" w:hAnsi="Arial" w:cs="Arial"/>
          <w:sz w:val="22"/>
          <w:szCs w:val="22"/>
        </w:rPr>
      </w:pPr>
    </w:p>
    <w:p w14:paraId="27385CF9" w14:textId="2E4FB085" w:rsidR="009C47CF" w:rsidRPr="00DD36F9" w:rsidRDefault="009C47CF"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Recommend changes to a retirement plan after an unplanned life event. </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13767A" w:rsidRPr="00DD36F9" w14:paraId="2D50F89C" w14:textId="77777777" w:rsidTr="0013767A">
        <w:trPr>
          <w:trHeight w:val="1139"/>
        </w:trPr>
        <w:tc>
          <w:tcPr>
            <w:tcW w:w="9016" w:type="dxa"/>
          </w:tcPr>
          <w:p w14:paraId="4611A0C1" w14:textId="7271CDB5" w:rsidR="0013767A" w:rsidRPr="00DD36F9" w:rsidRDefault="0013767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Diana was involved in a car accident and will be receiving</w:t>
            </w:r>
            <w:r w:rsidR="00983069">
              <w:rPr>
                <w:rFonts w:ascii="Arial" w:eastAsia="Calibri" w:hAnsi="Arial" w:cs="Arial"/>
                <w:sz w:val="22"/>
                <w:szCs w:val="22"/>
              </w:rPr>
              <w:t xml:space="preserve"> </w:t>
            </w:r>
            <w:r w:rsidRPr="00DD36F9">
              <w:rPr>
                <w:rFonts w:ascii="Arial" w:eastAsia="Calibri" w:hAnsi="Arial" w:cs="Arial"/>
                <w:sz w:val="22"/>
                <w:szCs w:val="22"/>
              </w:rPr>
              <w:t>75% of her regular income for her group disability policy. What changes would you recommend to her retirement plan?</w:t>
            </w:r>
            <w:r w:rsidR="006A11F5" w:rsidRPr="00DD36F9">
              <w:rPr>
                <w:rFonts w:ascii="Arial" w:eastAsia="Calibri" w:hAnsi="Arial" w:cs="Arial"/>
                <w:sz w:val="22"/>
                <w:szCs w:val="22"/>
              </w:rPr>
              <w:t xml:space="preserve">     </w:t>
            </w:r>
            <w:r w:rsidR="006A11F5" w:rsidRPr="00DD36F9">
              <w:rPr>
                <w:rFonts w:ascii="Arial" w:eastAsia="Calibri" w:hAnsi="Arial" w:cs="Arial"/>
                <w:b/>
                <w:sz w:val="22"/>
                <w:szCs w:val="22"/>
              </w:rPr>
              <w:t>(3)</w:t>
            </w:r>
          </w:p>
        </w:tc>
      </w:tr>
      <w:tr w:rsidR="0013767A" w:rsidRPr="00DD36F9" w14:paraId="7282A388" w14:textId="77777777" w:rsidTr="001947F2">
        <w:tc>
          <w:tcPr>
            <w:tcW w:w="9016" w:type="dxa"/>
          </w:tcPr>
          <w:p w14:paraId="6DF66477" w14:textId="024C2BAF" w:rsidR="0013767A" w:rsidRPr="00DD36F9" w:rsidRDefault="008B7785"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lastRenderedPageBreak/>
              <w:t xml:space="preserve">Increases in contributions </w:t>
            </w:r>
          </w:p>
          <w:p w14:paraId="3F348B3A" w14:textId="068DDA77" w:rsidR="008B7785" w:rsidRPr="00DD36F9" w:rsidRDefault="008B7785"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A retirement annuity addition</w:t>
            </w:r>
          </w:p>
          <w:p w14:paraId="656F1B99" w14:textId="4D2BD9B1" w:rsidR="008B7785" w:rsidRPr="00DD36F9" w:rsidRDefault="008B7785"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Type of investments chosen may be adjusted</w:t>
            </w:r>
          </w:p>
        </w:tc>
      </w:tr>
      <w:tr w:rsidR="0013767A" w:rsidRPr="00DD36F9" w14:paraId="54B7AB31" w14:textId="77777777" w:rsidTr="001947F2">
        <w:tc>
          <w:tcPr>
            <w:tcW w:w="9016" w:type="dxa"/>
          </w:tcPr>
          <w:p w14:paraId="715493D1" w14:textId="06F06216" w:rsidR="0013767A" w:rsidRPr="00DD36F9" w:rsidRDefault="0013767A"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 xml:space="preserve">Musa was married to Arnold and they unfortunately </w:t>
            </w:r>
            <w:proofErr w:type="gramStart"/>
            <w:r w:rsidRPr="00DD36F9">
              <w:rPr>
                <w:rFonts w:ascii="Arial" w:eastAsia="Calibri" w:hAnsi="Arial" w:cs="Arial"/>
                <w:sz w:val="22"/>
                <w:szCs w:val="22"/>
              </w:rPr>
              <w:t>divorced</w:t>
            </w:r>
            <w:proofErr w:type="gramEnd"/>
            <w:r w:rsidRPr="00DD36F9">
              <w:rPr>
                <w:rFonts w:ascii="Arial" w:eastAsia="Calibri" w:hAnsi="Arial" w:cs="Arial"/>
                <w:sz w:val="22"/>
                <w:szCs w:val="22"/>
              </w:rPr>
              <w:t xml:space="preserve"> and Arnold got 50% of Musa’s pension benefits as part of their divorce settlement. What adjustments would you recommend to her retirement plan?</w:t>
            </w:r>
            <w:r w:rsidR="006A11F5" w:rsidRPr="00DD36F9">
              <w:rPr>
                <w:rFonts w:ascii="Arial" w:eastAsia="Calibri" w:hAnsi="Arial" w:cs="Arial"/>
                <w:sz w:val="22"/>
                <w:szCs w:val="22"/>
              </w:rPr>
              <w:t xml:space="preserve">                                                                                   </w:t>
            </w:r>
            <w:r w:rsidR="006A11F5" w:rsidRPr="00DD36F9">
              <w:rPr>
                <w:rFonts w:ascii="Arial" w:eastAsia="Calibri" w:hAnsi="Arial" w:cs="Arial"/>
                <w:b/>
                <w:sz w:val="22"/>
                <w:szCs w:val="22"/>
              </w:rPr>
              <w:t>(3)</w:t>
            </w:r>
          </w:p>
        </w:tc>
      </w:tr>
      <w:tr w:rsidR="0013767A" w:rsidRPr="00DD36F9" w14:paraId="233B34FE" w14:textId="77777777" w:rsidTr="001947F2">
        <w:tc>
          <w:tcPr>
            <w:tcW w:w="9016" w:type="dxa"/>
          </w:tcPr>
          <w:p w14:paraId="0B0301A5" w14:textId="77777777" w:rsidR="0013767A" w:rsidRPr="00DD36F9" w:rsidRDefault="008B7785"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Retirement annuity addition</w:t>
            </w:r>
          </w:p>
          <w:p w14:paraId="53686CC9" w14:textId="4D8529E0" w:rsidR="008B7785" w:rsidRPr="00DD36F9" w:rsidRDefault="008B7785"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 xml:space="preserve">Moving the lump-sum to her current </w:t>
            </w:r>
            <w:r w:rsidR="00983069">
              <w:rPr>
                <w:rFonts w:ascii="Arial" w:eastAsia="Calibri" w:hAnsi="Arial" w:cs="Arial"/>
                <w:color w:val="FF0000"/>
                <w:sz w:val="22"/>
                <w:szCs w:val="22"/>
              </w:rPr>
              <w:t>P</w:t>
            </w:r>
            <w:r w:rsidRPr="00DD36F9">
              <w:rPr>
                <w:rFonts w:ascii="Arial" w:eastAsia="Calibri" w:hAnsi="Arial" w:cs="Arial"/>
                <w:color w:val="FF0000"/>
                <w:sz w:val="22"/>
                <w:szCs w:val="22"/>
              </w:rPr>
              <w:t xml:space="preserve">ension or </w:t>
            </w:r>
            <w:r w:rsidR="00983069">
              <w:rPr>
                <w:rFonts w:ascii="Arial" w:eastAsia="Calibri" w:hAnsi="Arial" w:cs="Arial"/>
                <w:color w:val="FF0000"/>
                <w:sz w:val="22"/>
                <w:szCs w:val="22"/>
              </w:rPr>
              <w:t>P</w:t>
            </w:r>
            <w:r w:rsidRPr="00DD36F9">
              <w:rPr>
                <w:rFonts w:ascii="Arial" w:eastAsia="Calibri" w:hAnsi="Arial" w:cs="Arial"/>
                <w:color w:val="FF0000"/>
                <w:sz w:val="22"/>
                <w:szCs w:val="22"/>
              </w:rPr>
              <w:t xml:space="preserve">rovident </w:t>
            </w:r>
            <w:r w:rsidR="00983069">
              <w:rPr>
                <w:rFonts w:ascii="Arial" w:eastAsia="Calibri" w:hAnsi="Arial" w:cs="Arial"/>
                <w:color w:val="FF0000"/>
                <w:sz w:val="22"/>
                <w:szCs w:val="22"/>
              </w:rPr>
              <w:t>F</w:t>
            </w:r>
            <w:r w:rsidRPr="00DD36F9">
              <w:rPr>
                <w:rFonts w:ascii="Arial" w:eastAsia="Calibri" w:hAnsi="Arial" w:cs="Arial"/>
                <w:color w:val="FF0000"/>
                <w:sz w:val="22"/>
                <w:szCs w:val="22"/>
              </w:rPr>
              <w:t>und</w:t>
            </w:r>
          </w:p>
          <w:p w14:paraId="252F50CB" w14:textId="47C14B33" w:rsidR="008B7785" w:rsidRPr="00DD36F9" w:rsidRDefault="008B7785"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Any other sound advice</w:t>
            </w:r>
          </w:p>
        </w:tc>
      </w:tr>
    </w:tbl>
    <w:p w14:paraId="72D2E701" w14:textId="77777777" w:rsidR="009C47CF" w:rsidRPr="00DD36F9" w:rsidRDefault="009C47CF" w:rsidP="006C0860">
      <w:pPr>
        <w:spacing w:after="120" w:line="360" w:lineRule="auto"/>
        <w:contextualSpacing/>
        <w:jc w:val="both"/>
        <w:rPr>
          <w:rFonts w:ascii="Arial" w:eastAsia="Calibri" w:hAnsi="Arial" w:cs="Arial"/>
          <w:sz w:val="22"/>
          <w:szCs w:val="22"/>
        </w:rPr>
      </w:pPr>
    </w:p>
    <w:p w14:paraId="0E6EBE93" w14:textId="2D23FB06" w:rsidR="00447096" w:rsidRPr="00DD36F9" w:rsidRDefault="00447096" w:rsidP="006C0860">
      <w:pPr>
        <w:spacing w:after="120" w:line="360" w:lineRule="auto"/>
        <w:contextualSpacing/>
        <w:jc w:val="both"/>
        <w:rPr>
          <w:rFonts w:ascii="Arial" w:eastAsia="Calibri" w:hAnsi="Arial" w:cs="Arial"/>
          <w:sz w:val="22"/>
          <w:szCs w:val="22"/>
        </w:rPr>
      </w:pPr>
    </w:p>
    <w:p w14:paraId="5861D0D2" w14:textId="19872088" w:rsidR="00804CEC" w:rsidRPr="00DD36F9" w:rsidRDefault="00804CEC"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For the following questions, use the case for Highveld Colleges provided. </w:t>
      </w:r>
    </w:p>
    <w:p w14:paraId="5DEC0928" w14:textId="62FF8D8C" w:rsidR="00804CEC" w:rsidRPr="00DD36F9" w:rsidRDefault="00804CEC" w:rsidP="006C0860">
      <w:pPr>
        <w:pStyle w:val="ListParagraph"/>
        <w:numPr>
          <w:ilvl w:val="0"/>
          <w:numId w:val="6"/>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Research an industry sector to determine issues and trends (Focus on pension laws, economic issues and social issues). </w:t>
      </w:r>
      <w:r w:rsidR="006A11F5"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t xml:space="preserve">          </w:t>
      </w:r>
      <w:r w:rsidR="006A11F5" w:rsidRPr="00DD36F9">
        <w:rPr>
          <w:rFonts w:ascii="Arial" w:eastAsia="Calibri" w:hAnsi="Arial" w:cs="Arial"/>
          <w:b/>
          <w:sz w:val="22"/>
          <w:szCs w:val="22"/>
        </w:rPr>
        <w:t>(10)</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A23DC7" w:rsidRPr="00DD36F9" w14:paraId="31065C60" w14:textId="77777777" w:rsidTr="001947F2">
        <w:tc>
          <w:tcPr>
            <w:tcW w:w="9016" w:type="dxa"/>
          </w:tcPr>
          <w:p w14:paraId="5669B9B6" w14:textId="16A5E5D8" w:rsidR="00804CEC" w:rsidRPr="00DD36F9" w:rsidRDefault="00A23DC7"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Assessor must use own discretion as since the issues will be diverse.</w:t>
            </w:r>
          </w:p>
        </w:tc>
      </w:tr>
    </w:tbl>
    <w:p w14:paraId="43281B92" w14:textId="77777777" w:rsidR="00804CEC" w:rsidRPr="00DD36F9" w:rsidRDefault="00804CEC" w:rsidP="006C0860">
      <w:pPr>
        <w:spacing w:after="120" w:line="360" w:lineRule="auto"/>
        <w:contextualSpacing/>
        <w:jc w:val="both"/>
        <w:rPr>
          <w:rFonts w:ascii="Arial" w:eastAsia="Calibri" w:hAnsi="Arial" w:cs="Arial"/>
          <w:sz w:val="22"/>
          <w:szCs w:val="22"/>
        </w:rPr>
      </w:pPr>
    </w:p>
    <w:p w14:paraId="1C49D217" w14:textId="769B066D" w:rsidR="00804CEC" w:rsidRPr="00DD36F9" w:rsidRDefault="00804CEC" w:rsidP="006C0860">
      <w:pPr>
        <w:pStyle w:val="ListParagraph"/>
        <w:numPr>
          <w:ilvl w:val="0"/>
          <w:numId w:val="6"/>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Analyse a business entity to determine needs and existing benefits. </w:t>
      </w:r>
      <w:r w:rsidR="006A11F5"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(6)</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C334E" w:rsidRPr="00DD36F9" w14:paraId="65648AE4" w14:textId="77777777" w:rsidTr="001947F2">
        <w:tc>
          <w:tcPr>
            <w:tcW w:w="9016" w:type="dxa"/>
          </w:tcPr>
          <w:p w14:paraId="5A074EBD" w14:textId="77777777" w:rsidR="008C334E" w:rsidRPr="00DD36F9" w:rsidRDefault="008C334E"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Assessor must use own discretion as since the issues will be diverse.</w:t>
            </w:r>
          </w:p>
        </w:tc>
      </w:tr>
    </w:tbl>
    <w:p w14:paraId="570D81AA" w14:textId="77777777" w:rsidR="00804CEC" w:rsidRPr="00DD36F9" w:rsidRDefault="00804CEC" w:rsidP="006C0860">
      <w:pPr>
        <w:spacing w:after="120" w:line="360" w:lineRule="auto"/>
        <w:contextualSpacing/>
        <w:jc w:val="both"/>
        <w:rPr>
          <w:rFonts w:ascii="Arial" w:eastAsia="Calibri" w:hAnsi="Arial" w:cs="Arial"/>
          <w:sz w:val="22"/>
          <w:szCs w:val="22"/>
        </w:rPr>
      </w:pPr>
    </w:p>
    <w:p w14:paraId="39530E17" w14:textId="2311BE01" w:rsidR="00804CEC" w:rsidRPr="00DD36F9" w:rsidRDefault="00804CEC" w:rsidP="006C0860">
      <w:pPr>
        <w:pStyle w:val="ListParagraph"/>
        <w:numPr>
          <w:ilvl w:val="0"/>
          <w:numId w:val="6"/>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Synthesise information to propose appropriate benefit structures.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(3)</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04CEC" w:rsidRPr="00DD36F9" w14:paraId="57C4FBAF" w14:textId="77777777" w:rsidTr="001947F2">
        <w:tc>
          <w:tcPr>
            <w:tcW w:w="9016" w:type="dxa"/>
          </w:tcPr>
          <w:p w14:paraId="5CB646BF" w14:textId="219F0896" w:rsidR="00804CEC" w:rsidRPr="00DD36F9" w:rsidRDefault="008C334E"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Assessor must use own discretion as since the issues will be diverse.</w:t>
            </w:r>
          </w:p>
        </w:tc>
      </w:tr>
    </w:tbl>
    <w:p w14:paraId="42506305" w14:textId="77777777" w:rsidR="00804CEC" w:rsidRPr="00DD36F9" w:rsidRDefault="00804CEC" w:rsidP="006C0860">
      <w:pPr>
        <w:spacing w:after="120" w:line="360" w:lineRule="auto"/>
        <w:contextualSpacing/>
        <w:jc w:val="both"/>
        <w:rPr>
          <w:rFonts w:ascii="Arial" w:eastAsia="Calibri" w:hAnsi="Arial" w:cs="Arial"/>
          <w:sz w:val="22"/>
          <w:szCs w:val="22"/>
        </w:rPr>
      </w:pPr>
    </w:p>
    <w:p w14:paraId="39C51CEE" w14:textId="48758653" w:rsidR="00804CEC" w:rsidRPr="00DD36F9" w:rsidRDefault="00804CEC" w:rsidP="006C0860">
      <w:pPr>
        <w:pStyle w:val="ListParagraph"/>
        <w:numPr>
          <w:ilvl w:val="0"/>
          <w:numId w:val="6"/>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Recommend a financial solution for a business entity.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04CEC" w:rsidRPr="00DD36F9" w14:paraId="7D0EBF68" w14:textId="77777777" w:rsidTr="001947F2">
        <w:tc>
          <w:tcPr>
            <w:tcW w:w="9016" w:type="dxa"/>
          </w:tcPr>
          <w:p w14:paraId="155871B4" w14:textId="2DAE9F92" w:rsidR="00804CEC" w:rsidRPr="00DD36F9" w:rsidRDefault="008C334E"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Assessor must use own discretion as since the issues will be diverse.</w:t>
            </w:r>
          </w:p>
        </w:tc>
      </w:tr>
    </w:tbl>
    <w:p w14:paraId="6FF7CF8E" w14:textId="0542CE5D" w:rsidR="00804CEC" w:rsidRPr="00DD36F9" w:rsidRDefault="00804CEC" w:rsidP="006C0860">
      <w:pPr>
        <w:spacing w:after="120" w:line="360" w:lineRule="auto"/>
        <w:contextualSpacing/>
        <w:jc w:val="both"/>
        <w:rPr>
          <w:rFonts w:ascii="Arial" w:eastAsia="Calibri" w:hAnsi="Arial" w:cs="Arial"/>
          <w:sz w:val="22"/>
          <w:szCs w:val="22"/>
        </w:rPr>
      </w:pPr>
    </w:p>
    <w:p w14:paraId="689EC12C" w14:textId="08A45E01" w:rsidR="004F5B2C" w:rsidRPr="00DD36F9" w:rsidRDefault="004F5B2C"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Advise retirement fund </w:t>
      </w:r>
      <w:r w:rsidR="00983069">
        <w:rPr>
          <w:rFonts w:ascii="Arial" w:eastAsia="Calibri" w:hAnsi="Arial" w:cs="Arial"/>
          <w:sz w:val="22"/>
          <w:szCs w:val="22"/>
        </w:rPr>
        <w:t>T</w:t>
      </w:r>
      <w:r w:rsidRPr="00DD36F9">
        <w:rPr>
          <w:rFonts w:ascii="Arial" w:eastAsia="Calibri" w:hAnsi="Arial" w:cs="Arial"/>
          <w:sz w:val="22"/>
          <w:szCs w:val="22"/>
        </w:rPr>
        <w:t>rustees and corporates on the structure of a fund’s investment</w:t>
      </w:r>
    </w:p>
    <w:p w14:paraId="6EF3785C" w14:textId="24B707DC" w:rsidR="004F5B2C" w:rsidRPr="00DD36F9" w:rsidRDefault="004F5B2C" w:rsidP="006C0860">
      <w:pPr>
        <w:spacing w:after="120" w:line="360" w:lineRule="auto"/>
        <w:contextualSpacing/>
        <w:jc w:val="both"/>
        <w:rPr>
          <w:rFonts w:ascii="Arial" w:eastAsia="Calibri" w:hAnsi="Arial" w:cs="Arial"/>
          <w:sz w:val="22"/>
          <w:szCs w:val="22"/>
        </w:rPr>
      </w:pPr>
      <w:r w:rsidRPr="00DD36F9">
        <w:rPr>
          <w:rFonts w:ascii="Arial" w:eastAsia="Calibri" w:hAnsi="Arial" w:cs="Arial"/>
          <w:sz w:val="22"/>
          <w:szCs w:val="22"/>
        </w:rPr>
        <w:t xml:space="preserve">Using the rules provided to you by your </w:t>
      </w:r>
      <w:r w:rsidR="00983069">
        <w:rPr>
          <w:rFonts w:ascii="Arial" w:eastAsia="Calibri" w:hAnsi="Arial" w:cs="Arial"/>
          <w:sz w:val="22"/>
          <w:szCs w:val="22"/>
        </w:rPr>
        <w:t>F</w:t>
      </w:r>
      <w:r w:rsidRPr="00DD36F9">
        <w:rPr>
          <w:rFonts w:ascii="Arial" w:eastAsia="Calibri" w:hAnsi="Arial" w:cs="Arial"/>
          <w:sz w:val="22"/>
          <w:szCs w:val="22"/>
        </w:rPr>
        <w:t>acilitator and the case of Highveld College answer the following questions.</w:t>
      </w:r>
    </w:p>
    <w:p w14:paraId="315ACA51" w14:textId="77777777" w:rsidR="004F5B2C" w:rsidRPr="00DD36F9" w:rsidRDefault="004F5B2C" w:rsidP="006C0860">
      <w:pPr>
        <w:spacing w:after="120" w:line="360" w:lineRule="auto"/>
        <w:contextualSpacing/>
        <w:jc w:val="both"/>
        <w:rPr>
          <w:rFonts w:ascii="Arial" w:eastAsia="Calibri" w:hAnsi="Arial" w:cs="Arial"/>
          <w:sz w:val="22"/>
          <w:szCs w:val="22"/>
        </w:rPr>
      </w:pPr>
    </w:p>
    <w:p w14:paraId="209EBE50" w14:textId="703C69FB" w:rsidR="004F5B2C" w:rsidRPr="00DD36F9" w:rsidRDefault="004F5B2C" w:rsidP="006C0860">
      <w:pPr>
        <w:pStyle w:val="ListParagraph"/>
        <w:numPr>
          <w:ilvl w:val="0"/>
          <w:numId w:val="7"/>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Apply </w:t>
      </w:r>
      <w:r w:rsidR="00C35562" w:rsidRPr="00DD36F9">
        <w:rPr>
          <w:rFonts w:ascii="Arial" w:eastAsia="Calibri" w:hAnsi="Arial" w:cs="Arial"/>
          <w:sz w:val="22"/>
          <w:szCs w:val="22"/>
        </w:rPr>
        <w:t>the requirements of PF130, Regulation 28 and the Pension Funds Act</w:t>
      </w:r>
      <w:r w:rsidRPr="00DD36F9">
        <w:rPr>
          <w:rFonts w:ascii="Arial" w:eastAsia="Calibri" w:hAnsi="Arial" w:cs="Arial"/>
          <w:sz w:val="22"/>
          <w:szCs w:val="22"/>
        </w:rPr>
        <w:t xml:space="preserve"> </w:t>
      </w:r>
      <w:r w:rsidR="00C35562" w:rsidRPr="00DD36F9">
        <w:rPr>
          <w:rFonts w:ascii="Arial" w:eastAsia="Calibri" w:hAnsi="Arial" w:cs="Arial"/>
          <w:sz w:val="22"/>
          <w:szCs w:val="22"/>
        </w:rPr>
        <w:t xml:space="preserve">on </w:t>
      </w:r>
      <w:r w:rsidR="00983069" w:rsidRPr="00DD36F9">
        <w:rPr>
          <w:rFonts w:ascii="Arial" w:eastAsia="Calibri" w:hAnsi="Arial" w:cs="Arial"/>
          <w:sz w:val="22"/>
          <w:szCs w:val="22"/>
        </w:rPr>
        <w:t>the governance</w:t>
      </w:r>
      <w:r w:rsidRPr="00DD36F9">
        <w:rPr>
          <w:rFonts w:ascii="Arial" w:eastAsia="Calibri" w:hAnsi="Arial" w:cs="Arial"/>
          <w:sz w:val="22"/>
          <w:szCs w:val="22"/>
        </w:rPr>
        <w:t xml:space="preserve"> </w:t>
      </w:r>
      <w:r w:rsidR="00C35562" w:rsidRPr="00DD36F9">
        <w:rPr>
          <w:rFonts w:ascii="Arial" w:eastAsia="Calibri" w:hAnsi="Arial" w:cs="Arial"/>
          <w:sz w:val="22"/>
          <w:szCs w:val="22"/>
        </w:rPr>
        <w:t xml:space="preserve">of </w:t>
      </w:r>
      <w:r w:rsidRPr="00DD36F9">
        <w:rPr>
          <w:rFonts w:ascii="Arial" w:eastAsia="Calibri" w:hAnsi="Arial" w:cs="Arial"/>
          <w:sz w:val="22"/>
          <w:szCs w:val="22"/>
        </w:rPr>
        <w:t xml:space="preserve">the investments of a retirement fund.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C35562" w:rsidRPr="00DD36F9" w14:paraId="3CD574EA" w14:textId="77777777" w:rsidTr="00C35562">
        <w:tc>
          <w:tcPr>
            <w:tcW w:w="9016" w:type="dxa"/>
          </w:tcPr>
          <w:p w14:paraId="63C5A19A" w14:textId="77777777" w:rsidR="00C35562" w:rsidRPr="00DD36F9" w:rsidRDefault="008C334E"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lastRenderedPageBreak/>
              <w:t>Show knowledge of PF130</w:t>
            </w:r>
          </w:p>
          <w:p w14:paraId="0FE9845D" w14:textId="77777777" w:rsidR="008C334E" w:rsidRPr="00DD36F9" w:rsidRDefault="008C334E"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Show knowledge of Regulation 28</w:t>
            </w:r>
          </w:p>
          <w:p w14:paraId="69BBD030" w14:textId="77777777" w:rsidR="008C334E" w:rsidRPr="00DD36F9" w:rsidRDefault="008C334E" w:rsidP="006C0860">
            <w:pPr>
              <w:pStyle w:val="ListParagraph"/>
              <w:numPr>
                <w:ilvl w:val="0"/>
                <w:numId w:val="5"/>
              </w:numPr>
              <w:spacing w:after="120" w:line="360" w:lineRule="auto"/>
              <w:jc w:val="both"/>
              <w:rPr>
                <w:rFonts w:ascii="Arial" w:eastAsia="Calibri" w:hAnsi="Arial" w:cs="Arial"/>
                <w:color w:val="FF0000"/>
                <w:sz w:val="22"/>
                <w:szCs w:val="22"/>
              </w:rPr>
            </w:pPr>
            <w:r w:rsidRPr="00DD36F9">
              <w:rPr>
                <w:rFonts w:ascii="Arial" w:eastAsia="Calibri" w:hAnsi="Arial" w:cs="Arial"/>
                <w:color w:val="FF0000"/>
                <w:sz w:val="22"/>
                <w:szCs w:val="22"/>
              </w:rPr>
              <w:t>Identify the extent to which the rules in question address the matters in PF130</w:t>
            </w:r>
          </w:p>
          <w:p w14:paraId="2E563900" w14:textId="0E44B2C9" w:rsidR="008C334E" w:rsidRPr="00DD36F9" w:rsidRDefault="008C334E" w:rsidP="00983069">
            <w:pPr>
              <w:pStyle w:val="ListParagraph"/>
              <w:numPr>
                <w:ilvl w:val="0"/>
                <w:numId w:val="5"/>
              </w:numPr>
              <w:spacing w:after="120" w:line="360" w:lineRule="auto"/>
              <w:jc w:val="both"/>
              <w:rPr>
                <w:rFonts w:ascii="Arial" w:eastAsia="Calibri" w:hAnsi="Arial" w:cs="Arial"/>
                <w:sz w:val="22"/>
                <w:szCs w:val="22"/>
              </w:rPr>
            </w:pPr>
            <w:r w:rsidRPr="00DD36F9">
              <w:rPr>
                <w:rFonts w:ascii="Arial" w:eastAsia="Calibri" w:hAnsi="Arial" w:cs="Arial"/>
                <w:color w:val="FF0000"/>
                <w:sz w:val="22"/>
                <w:szCs w:val="22"/>
              </w:rPr>
              <w:t xml:space="preserve">Show compliance of the </w:t>
            </w:r>
            <w:r w:rsidR="00983069">
              <w:rPr>
                <w:rFonts w:ascii="Arial" w:eastAsia="Calibri" w:hAnsi="Arial" w:cs="Arial"/>
                <w:color w:val="FF0000"/>
                <w:sz w:val="22"/>
                <w:szCs w:val="22"/>
              </w:rPr>
              <w:t>I</w:t>
            </w:r>
            <w:r w:rsidRPr="00DD36F9">
              <w:rPr>
                <w:rFonts w:ascii="Arial" w:eastAsia="Calibri" w:hAnsi="Arial" w:cs="Arial"/>
                <w:color w:val="FF0000"/>
                <w:sz w:val="22"/>
                <w:szCs w:val="22"/>
              </w:rPr>
              <w:t xml:space="preserve">nvestment </w:t>
            </w:r>
            <w:r w:rsidR="00983069">
              <w:rPr>
                <w:rFonts w:ascii="Arial" w:eastAsia="Calibri" w:hAnsi="Arial" w:cs="Arial"/>
                <w:color w:val="FF0000"/>
                <w:sz w:val="22"/>
                <w:szCs w:val="22"/>
              </w:rPr>
              <w:t>P</w:t>
            </w:r>
            <w:r w:rsidRPr="00DD36F9">
              <w:rPr>
                <w:rFonts w:ascii="Arial" w:eastAsia="Calibri" w:hAnsi="Arial" w:cs="Arial"/>
                <w:color w:val="FF0000"/>
                <w:sz w:val="22"/>
                <w:szCs w:val="22"/>
              </w:rPr>
              <w:t xml:space="preserve">olicy </w:t>
            </w:r>
            <w:r w:rsidR="00983069">
              <w:rPr>
                <w:rFonts w:ascii="Arial" w:eastAsia="Calibri" w:hAnsi="Arial" w:cs="Arial"/>
                <w:color w:val="FF0000"/>
                <w:sz w:val="22"/>
                <w:szCs w:val="22"/>
              </w:rPr>
              <w:t xml:space="preserve">Statement (IPS) </w:t>
            </w:r>
            <w:r w:rsidRPr="00DD36F9">
              <w:rPr>
                <w:rFonts w:ascii="Arial" w:eastAsia="Calibri" w:hAnsi="Arial" w:cs="Arial"/>
                <w:color w:val="FF0000"/>
                <w:sz w:val="22"/>
                <w:szCs w:val="22"/>
              </w:rPr>
              <w:t>with Regulation 28</w:t>
            </w:r>
          </w:p>
        </w:tc>
      </w:tr>
    </w:tbl>
    <w:p w14:paraId="17F495C8" w14:textId="77777777" w:rsidR="004F5B2C" w:rsidRPr="00DD36F9" w:rsidRDefault="004F5B2C" w:rsidP="006C0860">
      <w:pPr>
        <w:spacing w:after="120" w:line="360" w:lineRule="auto"/>
        <w:contextualSpacing/>
        <w:jc w:val="both"/>
        <w:rPr>
          <w:rFonts w:ascii="Arial" w:eastAsia="Calibri" w:hAnsi="Arial" w:cs="Arial"/>
          <w:sz w:val="22"/>
          <w:szCs w:val="22"/>
        </w:rPr>
      </w:pPr>
    </w:p>
    <w:p w14:paraId="5D5B5ACB" w14:textId="3EBCA859" w:rsidR="004F5B2C" w:rsidRPr="00DD36F9" w:rsidRDefault="004F5B2C" w:rsidP="006C0860">
      <w:pPr>
        <w:pStyle w:val="ListParagraph"/>
        <w:numPr>
          <w:ilvl w:val="0"/>
          <w:numId w:val="7"/>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Analyse the investment objectives of a retirement fund. </w:t>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sz w:val="22"/>
          <w:szCs w:val="22"/>
        </w:rPr>
        <w:tab/>
      </w:r>
      <w:r w:rsidR="006A11F5" w:rsidRPr="00DD36F9">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2A6DA5" w:rsidRPr="00DD36F9" w14:paraId="67C66A10" w14:textId="77777777" w:rsidTr="001947F2">
        <w:tc>
          <w:tcPr>
            <w:tcW w:w="9016" w:type="dxa"/>
          </w:tcPr>
          <w:p w14:paraId="5EA1299E" w14:textId="352E83DE" w:rsidR="002A6DA5" w:rsidRPr="00DD36F9" w:rsidRDefault="008C334E"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Assessor must use own discretion as since the responses will be diverse.</w:t>
            </w:r>
            <w:r w:rsidR="00AD7967">
              <w:rPr>
                <w:rFonts w:ascii="Arial" w:eastAsia="Calibri" w:hAnsi="Arial" w:cs="Arial"/>
                <w:color w:val="FF0000"/>
                <w:sz w:val="22"/>
                <w:szCs w:val="22"/>
              </w:rPr>
              <w:t xml:space="preserve"> Learners responses should consider the age profile of members; their risk profile; whether they have other savings; their post-retirement plans/provisions; their post-retirement objectives; etc.</w:t>
            </w:r>
          </w:p>
        </w:tc>
      </w:tr>
    </w:tbl>
    <w:p w14:paraId="5143CA69" w14:textId="2532114F" w:rsidR="004F5B2C" w:rsidRPr="00DD36F9" w:rsidRDefault="004F5B2C" w:rsidP="006C0860">
      <w:pPr>
        <w:pStyle w:val="ListParagraph"/>
        <w:numPr>
          <w:ilvl w:val="0"/>
          <w:numId w:val="7"/>
        </w:numPr>
        <w:spacing w:after="120" w:line="360" w:lineRule="auto"/>
        <w:jc w:val="both"/>
        <w:rPr>
          <w:rFonts w:ascii="Arial" w:eastAsia="Calibri" w:hAnsi="Arial" w:cs="Arial"/>
          <w:sz w:val="22"/>
          <w:szCs w:val="22"/>
        </w:rPr>
      </w:pPr>
      <w:r w:rsidRPr="00DD36F9">
        <w:rPr>
          <w:rFonts w:ascii="Arial" w:eastAsia="Calibri" w:hAnsi="Arial" w:cs="Arial"/>
          <w:sz w:val="22"/>
          <w:szCs w:val="22"/>
        </w:rPr>
        <w:t>Construct a portfolio for a retirement fund</w:t>
      </w:r>
      <w:r w:rsidR="00C35562" w:rsidRPr="00DD36F9">
        <w:rPr>
          <w:rFonts w:ascii="Arial" w:eastAsia="Calibri" w:hAnsi="Arial" w:cs="Arial"/>
          <w:sz w:val="22"/>
          <w:szCs w:val="22"/>
        </w:rPr>
        <w:t xml:space="preserve"> proposed for Highveld Colleges</w:t>
      </w:r>
      <w:r w:rsidRPr="00DD36F9">
        <w:rPr>
          <w:rFonts w:ascii="Arial" w:eastAsia="Calibri" w:hAnsi="Arial" w:cs="Arial"/>
          <w:sz w:val="22"/>
          <w:szCs w:val="22"/>
        </w:rPr>
        <w:t xml:space="preserve">. </w:t>
      </w:r>
      <w:r w:rsidR="006A11F5" w:rsidRPr="00DD36F9">
        <w:rPr>
          <w:rFonts w:ascii="Arial" w:eastAsia="Calibri" w:hAnsi="Arial" w:cs="Arial"/>
          <w:sz w:val="22"/>
          <w:szCs w:val="22"/>
        </w:rPr>
        <w:tab/>
      </w:r>
      <w:r w:rsidR="006A11F5" w:rsidRPr="00DD36F9">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2A6DA5" w:rsidRPr="00DD36F9" w14:paraId="398A29CC" w14:textId="77777777" w:rsidTr="001947F2">
        <w:tc>
          <w:tcPr>
            <w:tcW w:w="9016" w:type="dxa"/>
          </w:tcPr>
          <w:p w14:paraId="73A26F06" w14:textId="116CED1E" w:rsidR="002A6DA5" w:rsidRPr="00DD36F9" w:rsidRDefault="008C334E"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rPr>
              <w:t>Assessor must use own discretion as since the responses will be diverse.</w:t>
            </w:r>
          </w:p>
        </w:tc>
      </w:tr>
    </w:tbl>
    <w:p w14:paraId="69C7156C" w14:textId="77777777" w:rsidR="006A5647" w:rsidRPr="00DD36F9" w:rsidRDefault="006A5647" w:rsidP="006C0860">
      <w:pPr>
        <w:spacing w:after="120" w:line="360" w:lineRule="auto"/>
        <w:contextualSpacing/>
        <w:jc w:val="both"/>
        <w:rPr>
          <w:rFonts w:ascii="Arial" w:eastAsia="Calibri" w:hAnsi="Arial" w:cs="Arial"/>
          <w:sz w:val="22"/>
          <w:szCs w:val="22"/>
        </w:rPr>
      </w:pPr>
    </w:p>
    <w:p w14:paraId="4BB97E87" w14:textId="6702A2F4" w:rsidR="004F5B2C" w:rsidRPr="00DD36F9" w:rsidRDefault="00C35562"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What criteria would you use in selecting an</w:t>
      </w:r>
      <w:r w:rsidR="004F5B2C" w:rsidRPr="00DD36F9">
        <w:rPr>
          <w:rFonts w:ascii="Arial" w:eastAsia="Calibri" w:hAnsi="Arial" w:cs="Arial"/>
          <w:sz w:val="22"/>
          <w:szCs w:val="22"/>
        </w:rPr>
        <w:t xml:space="preserve"> investment advisor </w:t>
      </w:r>
      <w:r w:rsidRPr="00DD36F9">
        <w:rPr>
          <w:rFonts w:ascii="Arial" w:eastAsia="Calibri" w:hAnsi="Arial" w:cs="Arial"/>
          <w:sz w:val="22"/>
          <w:szCs w:val="22"/>
        </w:rPr>
        <w:t>for a pension fund</w:t>
      </w:r>
      <w:r w:rsidR="004F5B2C" w:rsidRPr="00DD36F9">
        <w:rPr>
          <w:rFonts w:ascii="Arial" w:eastAsia="Calibri" w:hAnsi="Arial" w:cs="Arial"/>
          <w:sz w:val="22"/>
          <w:szCs w:val="22"/>
        </w:rPr>
        <w:t xml:space="preserve">. </w:t>
      </w:r>
      <w:r w:rsidR="006A11F5" w:rsidRPr="00DD36F9">
        <w:rPr>
          <w:rFonts w:ascii="Arial" w:eastAsia="Calibri" w:hAnsi="Arial" w:cs="Arial"/>
          <w:sz w:val="22"/>
          <w:szCs w:val="22"/>
        </w:rPr>
        <w:t xml:space="preserve"> </w:t>
      </w:r>
      <w:r w:rsidR="006A11F5" w:rsidRPr="00DD36F9">
        <w:rPr>
          <w:rFonts w:ascii="Arial" w:eastAsia="Calibri" w:hAnsi="Arial" w:cs="Arial"/>
          <w:b/>
          <w:sz w:val="22"/>
          <w:szCs w:val="22"/>
        </w:rPr>
        <w:t>(5)</w:t>
      </w:r>
    </w:p>
    <w:tbl>
      <w:tblPr>
        <w:tblStyle w:val="TableGrid"/>
        <w:tblW w:w="0" w:type="auto"/>
        <w:tblLook w:val="04A0" w:firstRow="1" w:lastRow="0" w:firstColumn="1" w:lastColumn="0" w:noHBand="0" w:noVBand="1"/>
      </w:tblPr>
      <w:tblGrid>
        <w:gridCol w:w="9016"/>
      </w:tblGrid>
      <w:tr w:rsidR="00536B65" w:rsidRPr="00DD36F9" w14:paraId="410015AE" w14:textId="77777777" w:rsidTr="00536B65">
        <w:tc>
          <w:tcPr>
            <w:tcW w:w="9016" w:type="dxa"/>
          </w:tcPr>
          <w:p w14:paraId="1A1795AC" w14:textId="77777777" w:rsidR="00536B65" w:rsidRPr="00DD36F9" w:rsidRDefault="00536B65"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 xml:space="preserve">Philosophy </w:t>
            </w:r>
          </w:p>
          <w:p w14:paraId="15D5A8F9" w14:textId="77777777" w:rsidR="00536B65" w:rsidRPr="00DD36F9" w:rsidRDefault="00536B65" w:rsidP="006C0860">
            <w:pPr>
              <w:numPr>
                <w:ilvl w:val="1"/>
                <w:numId w:val="18"/>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Is the investment manager's investment philosophy compatible with the views of the Trustees?</w:t>
            </w:r>
          </w:p>
          <w:p w14:paraId="40C028DB" w14:textId="77777777" w:rsidR="00536B65" w:rsidRPr="00DD36F9" w:rsidRDefault="00536B65"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People</w:t>
            </w:r>
          </w:p>
          <w:p w14:paraId="26EC2F94" w14:textId="77777777" w:rsidR="00536B65" w:rsidRPr="000C4A5A" w:rsidRDefault="00536B65" w:rsidP="006C0860">
            <w:pPr>
              <w:numPr>
                <w:ilvl w:val="1"/>
                <w:numId w:val="19"/>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Does the investment manager have a stable team of well-qualified people to assist him?</w:t>
            </w:r>
          </w:p>
          <w:p w14:paraId="5485AAD9" w14:textId="1F30E8C0" w:rsidR="00AD7967" w:rsidRPr="00DD36F9" w:rsidRDefault="00AD7967" w:rsidP="006C0860">
            <w:pPr>
              <w:numPr>
                <w:ilvl w:val="1"/>
                <w:numId w:val="19"/>
              </w:num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lang w:val="en-US"/>
              </w:rPr>
              <w:t>Is the entity or staff independent of any Asset Managers?</w:t>
            </w:r>
          </w:p>
          <w:p w14:paraId="4DEA0852" w14:textId="77777777" w:rsidR="00536B65" w:rsidRPr="00DD36F9" w:rsidRDefault="00536B65"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Portfolio</w:t>
            </w:r>
          </w:p>
          <w:p w14:paraId="264E1D8A" w14:textId="77777777" w:rsidR="00536B65" w:rsidRPr="000C4A5A" w:rsidRDefault="00536B65" w:rsidP="006C0860">
            <w:pPr>
              <w:numPr>
                <w:ilvl w:val="1"/>
                <w:numId w:val="20"/>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Does the investment manager offer suitably adaptable investment portfolios?</w:t>
            </w:r>
          </w:p>
          <w:p w14:paraId="325DBF34" w14:textId="78E6AE15" w:rsidR="00AD7967" w:rsidRPr="00DD36F9" w:rsidRDefault="00AD7967" w:rsidP="006C0860">
            <w:pPr>
              <w:numPr>
                <w:ilvl w:val="1"/>
                <w:numId w:val="20"/>
              </w:numPr>
              <w:spacing w:after="120" w:line="360" w:lineRule="auto"/>
              <w:contextualSpacing/>
              <w:jc w:val="both"/>
              <w:rPr>
                <w:rFonts w:ascii="Arial" w:eastAsia="Calibri" w:hAnsi="Arial" w:cs="Arial"/>
                <w:color w:val="FF0000"/>
                <w:sz w:val="22"/>
                <w:szCs w:val="22"/>
              </w:rPr>
            </w:pPr>
            <w:r>
              <w:rPr>
                <w:rFonts w:ascii="Arial" w:eastAsia="Calibri" w:hAnsi="Arial" w:cs="Arial"/>
                <w:color w:val="FF0000"/>
                <w:sz w:val="22"/>
                <w:szCs w:val="22"/>
                <w:lang w:val="en-US"/>
              </w:rPr>
              <w:t>Are the costs competitive and transparent?</w:t>
            </w:r>
          </w:p>
          <w:p w14:paraId="1DCFF241" w14:textId="77777777" w:rsidR="00536B65" w:rsidRPr="00DD36F9" w:rsidRDefault="00536B65"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 xml:space="preserve">Performance </w:t>
            </w:r>
          </w:p>
          <w:p w14:paraId="4D8D6727" w14:textId="77777777" w:rsidR="00536B65" w:rsidRPr="00DD36F9" w:rsidRDefault="00536B65" w:rsidP="006C0860">
            <w:pPr>
              <w:numPr>
                <w:ilvl w:val="1"/>
                <w:numId w:val="21"/>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Does the investment manager have the sort of track record that inspires confidence in his ability to perform during both good and bad times?</w:t>
            </w:r>
          </w:p>
          <w:p w14:paraId="44BB1E35" w14:textId="77777777" w:rsidR="00536B65" w:rsidRPr="00DD36F9" w:rsidRDefault="00536B65"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Strategies</w:t>
            </w:r>
          </w:p>
          <w:p w14:paraId="5982A554" w14:textId="77777777" w:rsidR="00536B65" w:rsidRPr="00DD36F9" w:rsidRDefault="00536B65" w:rsidP="006C0860">
            <w:pPr>
              <w:numPr>
                <w:ilvl w:val="1"/>
                <w:numId w:val="22"/>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Are the Trustees comfortable with the strategies adopted by the investment manager?</w:t>
            </w:r>
          </w:p>
          <w:p w14:paraId="040D6BB3" w14:textId="77777777" w:rsidR="00536B65" w:rsidRPr="00DD36F9" w:rsidRDefault="00536B65"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Infrastructure</w:t>
            </w:r>
          </w:p>
          <w:p w14:paraId="11E95FE3" w14:textId="77777777" w:rsidR="00536B65" w:rsidRPr="00DD36F9" w:rsidRDefault="00536B65" w:rsidP="006C0860">
            <w:pPr>
              <w:numPr>
                <w:ilvl w:val="1"/>
                <w:numId w:val="23"/>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Does the investment manager possess the necessary infrastructure for research and analysis of the investment markets economic climate, and so on?</w:t>
            </w:r>
          </w:p>
          <w:p w14:paraId="4110413C" w14:textId="77777777" w:rsidR="00536B65" w:rsidRPr="00DD36F9" w:rsidRDefault="00536B65" w:rsidP="006C0860">
            <w:p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lastRenderedPageBreak/>
              <w:t>Risk</w:t>
            </w:r>
          </w:p>
          <w:p w14:paraId="27A3765C" w14:textId="77777777" w:rsidR="00536B65" w:rsidRPr="00DD36F9" w:rsidRDefault="00536B65" w:rsidP="006C0860">
            <w:pPr>
              <w:numPr>
                <w:ilvl w:val="1"/>
                <w:numId w:val="24"/>
              </w:numPr>
              <w:spacing w:after="120" w:line="360" w:lineRule="auto"/>
              <w:contextualSpacing/>
              <w:jc w:val="both"/>
              <w:rPr>
                <w:rFonts w:ascii="Arial" w:eastAsia="Calibri" w:hAnsi="Arial" w:cs="Arial"/>
                <w:color w:val="FF0000"/>
                <w:sz w:val="22"/>
                <w:szCs w:val="22"/>
              </w:rPr>
            </w:pPr>
            <w:r w:rsidRPr="00DD36F9">
              <w:rPr>
                <w:rFonts w:ascii="Arial" w:eastAsia="Calibri" w:hAnsi="Arial" w:cs="Arial"/>
                <w:color w:val="FF0000"/>
                <w:sz w:val="22"/>
                <w:szCs w:val="22"/>
                <w:lang w:val="en-US"/>
              </w:rPr>
              <w:t>What is the profile of the investment manager as measured by past performance?</w:t>
            </w:r>
          </w:p>
          <w:p w14:paraId="732A8368" w14:textId="77777777" w:rsidR="00536B65" w:rsidRPr="00DD36F9" w:rsidRDefault="00536B65" w:rsidP="006C0860">
            <w:pPr>
              <w:spacing w:after="120" w:line="360" w:lineRule="auto"/>
              <w:contextualSpacing/>
              <w:jc w:val="both"/>
              <w:rPr>
                <w:rFonts w:ascii="Arial" w:eastAsia="Calibri" w:hAnsi="Arial" w:cs="Arial"/>
                <w:color w:val="FF0000"/>
                <w:sz w:val="22"/>
                <w:szCs w:val="22"/>
              </w:rPr>
            </w:pPr>
          </w:p>
        </w:tc>
      </w:tr>
    </w:tbl>
    <w:p w14:paraId="5EFBAF64" w14:textId="77777777" w:rsidR="006A5647" w:rsidRPr="00DD36F9" w:rsidRDefault="006A5647" w:rsidP="006C0860">
      <w:pPr>
        <w:spacing w:after="120" w:line="360" w:lineRule="auto"/>
        <w:contextualSpacing/>
        <w:jc w:val="both"/>
        <w:rPr>
          <w:rFonts w:ascii="Arial" w:eastAsia="Calibri" w:hAnsi="Arial" w:cs="Arial"/>
          <w:sz w:val="22"/>
          <w:szCs w:val="22"/>
        </w:rPr>
      </w:pPr>
    </w:p>
    <w:p w14:paraId="49A23BA9" w14:textId="51D5878E" w:rsidR="00C35562" w:rsidRPr="00DD36F9" w:rsidRDefault="00C35562" w:rsidP="006C0860">
      <w:pPr>
        <w:pStyle w:val="ListParagraph"/>
        <w:numPr>
          <w:ilvl w:val="0"/>
          <w:numId w:val="2"/>
        </w:numPr>
        <w:spacing w:after="120" w:line="360" w:lineRule="auto"/>
        <w:jc w:val="both"/>
        <w:rPr>
          <w:rFonts w:ascii="Arial" w:eastAsia="Calibri" w:hAnsi="Arial" w:cs="Arial"/>
          <w:sz w:val="22"/>
          <w:szCs w:val="22"/>
        </w:rPr>
      </w:pPr>
      <w:r w:rsidRPr="00DD36F9">
        <w:rPr>
          <w:rFonts w:ascii="Arial" w:eastAsia="Calibri" w:hAnsi="Arial" w:cs="Arial"/>
          <w:sz w:val="22"/>
          <w:szCs w:val="22"/>
        </w:rPr>
        <w:t xml:space="preserve">What criteria would you use in evaluating a Fund Manager for a pension fund. </w:t>
      </w:r>
      <w:r w:rsidR="006A11F5" w:rsidRPr="00DD36F9">
        <w:rPr>
          <w:rFonts w:ascii="Arial" w:eastAsia="Calibri" w:hAnsi="Arial" w:cs="Arial"/>
          <w:sz w:val="22"/>
          <w:szCs w:val="22"/>
        </w:rPr>
        <w:tab/>
      </w:r>
      <w:r w:rsidR="006A11F5" w:rsidRPr="00DD36F9">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2A6DA5" w:rsidRPr="00DD36F9" w14:paraId="36973B51" w14:textId="77777777" w:rsidTr="001947F2">
        <w:tc>
          <w:tcPr>
            <w:tcW w:w="9016" w:type="dxa"/>
          </w:tcPr>
          <w:p w14:paraId="654B7D42" w14:textId="5232DB1B" w:rsidR="005B165C" w:rsidRPr="00DD36F9" w:rsidRDefault="005B165C" w:rsidP="006C0860">
            <w:pPr>
              <w:keepNext/>
              <w:keepLines/>
              <w:spacing w:after="120" w:line="360" w:lineRule="auto"/>
              <w:contextualSpacing/>
              <w:jc w:val="both"/>
              <w:outlineLvl w:val="1"/>
              <w:rPr>
                <w:rFonts w:ascii="Arial" w:hAnsi="Arial" w:cs="Arial"/>
                <w:b/>
                <w:color w:val="FF0000"/>
                <w:sz w:val="22"/>
                <w:szCs w:val="22"/>
                <w:lang w:val="en-US"/>
              </w:rPr>
            </w:pPr>
            <w:r w:rsidRPr="00DD36F9">
              <w:rPr>
                <w:rFonts w:ascii="Arial" w:hAnsi="Arial" w:cs="Arial"/>
                <w:b/>
                <w:color w:val="FF0000"/>
                <w:sz w:val="22"/>
                <w:szCs w:val="22"/>
                <w:lang w:val="en-US"/>
              </w:rPr>
              <w:lastRenderedPageBreak/>
              <w:t xml:space="preserve">Monitoring </w:t>
            </w:r>
            <w:r w:rsidR="006A5647" w:rsidRPr="00DD36F9">
              <w:rPr>
                <w:rFonts w:ascii="Arial" w:hAnsi="Arial" w:cs="Arial"/>
                <w:b/>
                <w:color w:val="FF0000"/>
                <w:sz w:val="22"/>
                <w:szCs w:val="22"/>
                <w:lang w:val="en-US"/>
              </w:rPr>
              <w:t>and</w:t>
            </w:r>
            <w:r w:rsidRPr="00DD36F9">
              <w:rPr>
                <w:rFonts w:ascii="Arial" w:hAnsi="Arial" w:cs="Arial"/>
                <w:b/>
                <w:color w:val="FF0000"/>
                <w:sz w:val="22"/>
                <w:szCs w:val="22"/>
                <w:lang w:val="en-US"/>
              </w:rPr>
              <w:t xml:space="preserve"> Review of Investment Strategies</w:t>
            </w:r>
          </w:p>
          <w:p w14:paraId="1C114371" w14:textId="7C8B89E7" w:rsidR="005B165C" w:rsidRPr="00DD36F9" w:rsidRDefault="005B165C" w:rsidP="006C0860">
            <w:pPr>
              <w:widowControl w:val="0"/>
              <w:autoSpaceDE w:val="0"/>
              <w:autoSpaceDN w:val="0"/>
              <w:adjustRightInd w:val="0"/>
              <w:spacing w:after="120" w:line="360" w:lineRule="auto"/>
              <w:contextualSpacing/>
              <w:jc w:val="both"/>
              <w:rPr>
                <w:rFonts w:ascii="Arial" w:eastAsia="Calibri" w:hAnsi="Arial" w:cs="Arial"/>
                <w:color w:val="FF0000"/>
                <w:spacing w:val="2"/>
                <w:sz w:val="22"/>
                <w:szCs w:val="22"/>
                <w:lang w:val="en-US"/>
              </w:rPr>
            </w:pPr>
            <w:r w:rsidRPr="00DD36F9">
              <w:rPr>
                <w:rFonts w:ascii="Arial" w:eastAsia="Calibri" w:hAnsi="Arial" w:cs="Arial"/>
                <w:color w:val="FF0000"/>
                <w:spacing w:val="2"/>
                <w:sz w:val="22"/>
                <w:szCs w:val="22"/>
                <w:lang w:val="en-US"/>
              </w:rPr>
              <w:t>T</w:t>
            </w:r>
            <w:r w:rsidRPr="00DD36F9">
              <w:rPr>
                <w:rFonts w:ascii="Arial" w:eastAsia="Calibri" w:hAnsi="Arial" w:cs="Arial"/>
                <w:color w:val="FF0000"/>
                <w:sz w:val="22"/>
                <w:szCs w:val="22"/>
                <w:lang w:val="en-US"/>
              </w:rPr>
              <w:t>he</w:t>
            </w:r>
            <w:r w:rsidRPr="00DD36F9">
              <w:rPr>
                <w:rFonts w:ascii="Arial" w:eastAsia="Calibri" w:hAnsi="Arial" w:cs="Arial"/>
                <w:color w:val="FF0000"/>
                <w:spacing w:val="8"/>
                <w:sz w:val="22"/>
                <w:szCs w:val="22"/>
                <w:lang w:val="en-US"/>
              </w:rPr>
              <w:t xml:space="preserve"> </w:t>
            </w:r>
            <w:r w:rsidRPr="00DD36F9">
              <w:rPr>
                <w:rFonts w:ascii="Arial" w:eastAsia="Calibri" w:hAnsi="Arial" w:cs="Arial"/>
                <w:color w:val="FF0000"/>
                <w:spacing w:val="-1"/>
                <w:sz w:val="22"/>
                <w:szCs w:val="22"/>
                <w:lang w:val="en-US"/>
              </w:rPr>
              <w:t>Trustees</w:t>
            </w:r>
            <w:r w:rsidRPr="00DD36F9">
              <w:rPr>
                <w:rFonts w:ascii="Arial" w:eastAsia="Calibri" w:hAnsi="Arial" w:cs="Arial"/>
                <w:color w:val="FF0000"/>
                <w:spacing w:val="8"/>
                <w:sz w:val="22"/>
                <w:szCs w:val="22"/>
                <w:lang w:val="en-US"/>
              </w:rPr>
              <w:t xml:space="preserve"> </w:t>
            </w:r>
            <w:r w:rsidRPr="00DD36F9">
              <w:rPr>
                <w:rFonts w:ascii="Arial" w:eastAsia="Calibri" w:hAnsi="Arial" w:cs="Arial"/>
                <w:color w:val="FF0000"/>
                <w:sz w:val="22"/>
                <w:szCs w:val="22"/>
                <w:lang w:val="en-US"/>
              </w:rPr>
              <w:t>sh</w:t>
            </w:r>
            <w:r w:rsidRPr="00DD36F9">
              <w:rPr>
                <w:rFonts w:ascii="Arial" w:eastAsia="Calibri" w:hAnsi="Arial" w:cs="Arial"/>
                <w:color w:val="FF0000"/>
                <w:spacing w:val="-1"/>
                <w:sz w:val="22"/>
                <w:szCs w:val="22"/>
                <w:lang w:val="en-US"/>
              </w:rPr>
              <w:t>o</w:t>
            </w:r>
            <w:r w:rsidRPr="00DD36F9">
              <w:rPr>
                <w:rFonts w:ascii="Arial" w:eastAsia="Calibri" w:hAnsi="Arial" w:cs="Arial"/>
                <w:color w:val="FF0000"/>
                <w:sz w:val="22"/>
                <w:szCs w:val="22"/>
                <w:lang w:val="en-US"/>
              </w:rPr>
              <w:t>u</w:t>
            </w:r>
            <w:r w:rsidRPr="00DD36F9">
              <w:rPr>
                <w:rFonts w:ascii="Arial" w:eastAsia="Calibri" w:hAnsi="Arial" w:cs="Arial"/>
                <w:color w:val="FF0000"/>
                <w:spacing w:val="-1"/>
                <w:sz w:val="22"/>
                <w:szCs w:val="22"/>
                <w:lang w:val="en-US"/>
              </w:rPr>
              <w:t>l</w:t>
            </w:r>
            <w:r w:rsidRPr="00DD36F9">
              <w:rPr>
                <w:rFonts w:ascii="Arial" w:eastAsia="Calibri" w:hAnsi="Arial" w:cs="Arial"/>
                <w:color w:val="FF0000"/>
                <w:sz w:val="22"/>
                <w:szCs w:val="22"/>
                <w:lang w:val="en-US"/>
              </w:rPr>
              <w:t>d</w:t>
            </w:r>
            <w:r w:rsidRPr="00DD36F9">
              <w:rPr>
                <w:rFonts w:ascii="Arial" w:eastAsia="Calibri" w:hAnsi="Arial" w:cs="Arial"/>
                <w:color w:val="FF0000"/>
                <w:spacing w:val="8"/>
                <w:sz w:val="22"/>
                <w:szCs w:val="22"/>
                <w:lang w:val="en-US"/>
              </w:rPr>
              <w:t xml:space="preserve"> </w:t>
            </w:r>
            <w:r w:rsidRPr="00DD36F9">
              <w:rPr>
                <w:rFonts w:ascii="Arial" w:eastAsia="Calibri" w:hAnsi="Arial" w:cs="Arial"/>
                <w:color w:val="FF0000"/>
                <w:spacing w:val="1"/>
                <w:sz w:val="22"/>
                <w:szCs w:val="22"/>
                <w:lang w:val="en-US"/>
              </w:rPr>
              <w:t>m</w:t>
            </w:r>
            <w:r w:rsidRPr="00DD36F9">
              <w:rPr>
                <w:rFonts w:ascii="Arial" w:eastAsia="Calibri" w:hAnsi="Arial" w:cs="Arial"/>
                <w:color w:val="FF0000"/>
                <w:sz w:val="22"/>
                <w:szCs w:val="22"/>
                <w:lang w:val="en-US"/>
              </w:rPr>
              <w:t>o</w:t>
            </w:r>
            <w:r w:rsidRPr="00DD36F9">
              <w:rPr>
                <w:rFonts w:ascii="Arial" w:eastAsia="Calibri" w:hAnsi="Arial" w:cs="Arial"/>
                <w:color w:val="FF0000"/>
                <w:spacing w:val="-1"/>
                <w:sz w:val="22"/>
                <w:szCs w:val="22"/>
                <w:lang w:val="en-US"/>
              </w:rPr>
              <w:t>ni</w:t>
            </w:r>
            <w:r w:rsidRPr="00DD36F9">
              <w:rPr>
                <w:rFonts w:ascii="Arial" w:eastAsia="Calibri" w:hAnsi="Arial" w:cs="Arial"/>
                <w:color w:val="FF0000"/>
                <w:spacing w:val="1"/>
                <w:sz w:val="22"/>
                <w:szCs w:val="22"/>
                <w:lang w:val="en-US"/>
              </w:rPr>
              <w:t>t</w:t>
            </w:r>
            <w:r w:rsidRPr="00DD36F9">
              <w:rPr>
                <w:rFonts w:ascii="Arial" w:eastAsia="Calibri" w:hAnsi="Arial" w:cs="Arial"/>
                <w:color w:val="FF0000"/>
                <w:sz w:val="22"/>
                <w:szCs w:val="22"/>
                <w:lang w:val="en-US"/>
              </w:rPr>
              <w:t>or</w:t>
            </w:r>
            <w:r w:rsidRPr="00DD36F9">
              <w:rPr>
                <w:rFonts w:ascii="Arial" w:eastAsia="Calibri" w:hAnsi="Arial" w:cs="Arial"/>
                <w:color w:val="FF0000"/>
                <w:spacing w:val="9"/>
                <w:sz w:val="22"/>
                <w:szCs w:val="22"/>
                <w:lang w:val="en-US"/>
              </w:rPr>
              <w:t xml:space="preserve"> </w:t>
            </w:r>
            <w:r w:rsidRPr="00DD36F9">
              <w:rPr>
                <w:rFonts w:ascii="Arial" w:eastAsia="Calibri" w:hAnsi="Arial" w:cs="Arial"/>
                <w:color w:val="FF0000"/>
                <w:spacing w:val="1"/>
                <w:sz w:val="22"/>
                <w:szCs w:val="22"/>
                <w:lang w:val="en-US"/>
              </w:rPr>
              <w:t>t</w:t>
            </w:r>
            <w:r w:rsidRPr="00DD36F9">
              <w:rPr>
                <w:rFonts w:ascii="Arial" w:eastAsia="Calibri" w:hAnsi="Arial" w:cs="Arial"/>
                <w:color w:val="FF0000"/>
                <w:sz w:val="22"/>
                <w:szCs w:val="22"/>
                <w:lang w:val="en-US"/>
              </w:rPr>
              <w:t>he</w:t>
            </w:r>
            <w:r w:rsidRPr="00DD36F9">
              <w:rPr>
                <w:rFonts w:ascii="Arial" w:eastAsia="Calibri" w:hAnsi="Arial" w:cs="Arial"/>
                <w:color w:val="FF0000"/>
                <w:spacing w:val="8"/>
                <w:sz w:val="22"/>
                <w:szCs w:val="22"/>
                <w:lang w:val="en-US"/>
              </w:rPr>
              <w:t xml:space="preserve"> </w:t>
            </w:r>
            <w:r w:rsidRPr="00DD36F9">
              <w:rPr>
                <w:rFonts w:ascii="Arial" w:eastAsia="Calibri" w:hAnsi="Arial" w:cs="Arial"/>
                <w:color w:val="FF0000"/>
                <w:sz w:val="22"/>
                <w:szCs w:val="22"/>
                <w:lang w:val="en-US"/>
              </w:rPr>
              <w:t>p</w:t>
            </w:r>
            <w:r w:rsidRPr="00DD36F9">
              <w:rPr>
                <w:rFonts w:ascii="Arial" w:eastAsia="Calibri" w:hAnsi="Arial" w:cs="Arial"/>
                <w:color w:val="FF0000"/>
                <w:spacing w:val="-1"/>
                <w:sz w:val="22"/>
                <w:szCs w:val="22"/>
                <w:lang w:val="en-US"/>
              </w:rPr>
              <w:t>e</w:t>
            </w:r>
            <w:r w:rsidRPr="00DD36F9">
              <w:rPr>
                <w:rFonts w:ascii="Arial" w:eastAsia="Calibri" w:hAnsi="Arial" w:cs="Arial"/>
                <w:color w:val="FF0000"/>
                <w:spacing w:val="-2"/>
                <w:sz w:val="22"/>
                <w:szCs w:val="22"/>
                <w:lang w:val="en-US"/>
              </w:rPr>
              <w:t>r</w:t>
            </w:r>
            <w:r w:rsidRPr="00DD36F9">
              <w:rPr>
                <w:rFonts w:ascii="Arial" w:eastAsia="Calibri" w:hAnsi="Arial" w:cs="Arial"/>
                <w:color w:val="FF0000"/>
                <w:spacing w:val="3"/>
                <w:sz w:val="22"/>
                <w:szCs w:val="22"/>
                <w:lang w:val="en-US"/>
              </w:rPr>
              <w:t>f</w:t>
            </w:r>
            <w:r w:rsidRPr="00DD36F9">
              <w:rPr>
                <w:rFonts w:ascii="Arial" w:eastAsia="Calibri" w:hAnsi="Arial" w:cs="Arial"/>
                <w:color w:val="FF0000"/>
                <w:spacing w:val="-3"/>
                <w:sz w:val="22"/>
                <w:szCs w:val="22"/>
                <w:lang w:val="en-US"/>
              </w:rPr>
              <w:t>o</w:t>
            </w:r>
            <w:r w:rsidRPr="00DD36F9">
              <w:rPr>
                <w:rFonts w:ascii="Arial" w:eastAsia="Calibri" w:hAnsi="Arial" w:cs="Arial"/>
                <w:color w:val="FF0000"/>
                <w:spacing w:val="-2"/>
                <w:sz w:val="22"/>
                <w:szCs w:val="22"/>
                <w:lang w:val="en-US"/>
              </w:rPr>
              <w:t>r</w:t>
            </w:r>
            <w:r w:rsidRPr="00DD36F9">
              <w:rPr>
                <w:rFonts w:ascii="Arial" w:eastAsia="Calibri" w:hAnsi="Arial" w:cs="Arial"/>
                <w:color w:val="FF0000"/>
                <w:spacing w:val="1"/>
                <w:sz w:val="22"/>
                <w:szCs w:val="22"/>
                <w:lang w:val="en-US"/>
              </w:rPr>
              <w:t>m</w:t>
            </w:r>
            <w:r w:rsidRPr="00DD36F9">
              <w:rPr>
                <w:rFonts w:ascii="Arial" w:eastAsia="Calibri" w:hAnsi="Arial" w:cs="Arial"/>
                <w:color w:val="FF0000"/>
                <w:sz w:val="22"/>
                <w:szCs w:val="22"/>
                <w:lang w:val="en-US"/>
              </w:rPr>
              <w:t>a</w:t>
            </w:r>
            <w:r w:rsidRPr="00DD36F9">
              <w:rPr>
                <w:rFonts w:ascii="Arial" w:eastAsia="Calibri" w:hAnsi="Arial" w:cs="Arial"/>
                <w:color w:val="FF0000"/>
                <w:spacing w:val="-1"/>
                <w:sz w:val="22"/>
                <w:szCs w:val="22"/>
                <w:lang w:val="en-US"/>
              </w:rPr>
              <w:t>n</w:t>
            </w:r>
            <w:r w:rsidRPr="00DD36F9">
              <w:rPr>
                <w:rFonts w:ascii="Arial" w:eastAsia="Calibri" w:hAnsi="Arial" w:cs="Arial"/>
                <w:color w:val="FF0000"/>
                <w:sz w:val="22"/>
                <w:szCs w:val="22"/>
                <w:lang w:val="en-US"/>
              </w:rPr>
              <w:t>ce</w:t>
            </w:r>
            <w:r w:rsidRPr="00DD36F9">
              <w:rPr>
                <w:rFonts w:ascii="Arial" w:eastAsia="Calibri" w:hAnsi="Arial" w:cs="Arial"/>
                <w:color w:val="FF0000"/>
                <w:spacing w:val="8"/>
                <w:sz w:val="22"/>
                <w:szCs w:val="22"/>
                <w:lang w:val="en-US"/>
              </w:rPr>
              <w:t xml:space="preserve"> </w:t>
            </w:r>
            <w:r w:rsidRPr="00DD36F9">
              <w:rPr>
                <w:rFonts w:ascii="Arial" w:eastAsia="Calibri" w:hAnsi="Arial" w:cs="Arial"/>
                <w:color w:val="FF0000"/>
                <w:spacing w:val="-3"/>
                <w:sz w:val="22"/>
                <w:szCs w:val="22"/>
                <w:lang w:val="en-US"/>
              </w:rPr>
              <w:t>o</w:t>
            </w:r>
            <w:r w:rsidRPr="00DD36F9">
              <w:rPr>
                <w:rFonts w:ascii="Arial" w:eastAsia="Calibri" w:hAnsi="Arial" w:cs="Arial"/>
                <w:color w:val="FF0000"/>
                <w:sz w:val="22"/>
                <w:szCs w:val="22"/>
                <w:lang w:val="en-US"/>
              </w:rPr>
              <w:t>f</w:t>
            </w:r>
            <w:r w:rsidRPr="00DD36F9">
              <w:rPr>
                <w:rFonts w:ascii="Arial" w:eastAsia="Calibri" w:hAnsi="Arial" w:cs="Arial"/>
                <w:color w:val="FF0000"/>
                <w:spacing w:val="11"/>
                <w:sz w:val="22"/>
                <w:szCs w:val="22"/>
                <w:lang w:val="en-US"/>
              </w:rPr>
              <w:t xml:space="preserve"> </w:t>
            </w:r>
            <w:r w:rsidRPr="00DD36F9">
              <w:rPr>
                <w:rFonts w:ascii="Arial" w:eastAsia="Calibri" w:hAnsi="Arial" w:cs="Arial"/>
                <w:color w:val="FF0000"/>
                <w:spacing w:val="-1"/>
                <w:sz w:val="22"/>
                <w:szCs w:val="22"/>
                <w:lang w:val="en-US"/>
              </w:rPr>
              <w:t>t</w:t>
            </w:r>
            <w:r w:rsidRPr="00DD36F9">
              <w:rPr>
                <w:rFonts w:ascii="Arial" w:eastAsia="Calibri" w:hAnsi="Arial" w:cs="Arial"/>
                <w:color w:val="FF0000"/>
                <w:sz w:val="22"/>
                <w:szCs w:val="22"/>
                <w:lang w:val="en-US"/>
              </w:rPr>
              <w:t>h</w:t>
            </w:r>
            <w:r w:rsidRPr="00DD36F9">
              <w:rPr>
                <w:rFonts w:ascii="Arial" w:eastAsia="Calibri" w:hAnsi="Arial" w:cs="Arial"/>
                <w:color w:val="FF0000"/>
                <w:spacing w:val="-1"/>
                <w:sz w:val="22"/>
                <w:szCs w:val="22"/>
                <w:lang w:val="en-US"/>
              </w:rPr>
              <w:t>ei</w:t>
            </w:r>
            <w:r w:rsidRPr="00DD36F9">
              <w:rPr>
                <w:rFonts w:ascii="Arial" w:eastAsia="Calibri" w:hAnsi="Arial" w:cs="Arial"/>
                <w:color w:val="FF0000"/>
                <w:sz w:val="22"/>
                <w:szCs w:val="22"/>
                <w:lang w:val="en-US"/>
              </w:rPr>
              <w:t>r</w:t>
            </w:r>
            <w:r w:rsidRPr="00DD36F9">
              <w:rPr>
                <w:rFonts w:ascii="Arial" w:eastAsia="Calibri" w:hAnsi="Arial" w:cs="Arial"/>
                <w:color w:val="FF0000"/>
                <w:spacing w:val="9"/>
                <w:sz w:val="22"/>
                <w:szCs w:val="22"/>
                <w:lang w:val="en-US"/>
              </w:rPr>
              <w:t xml:space="preserve"> </w:t>
            </w:r>
            <w:r w:rsidRPr="00DD36F9">
              <w:rPr>
                <w:rFonts w:ascii="Arial" w:eastAsia="Calibri" w:hAnsi="Arial" w:cs="Arial"/>
                <w:color w:val="FF0000"/>
                <w:sz w:val="22"/>
                <w:szCs w:val="22"/>
                <w:lang w:val="en-US"/>
              </w:rPr>
              <w:t>a</w:t>
            </w:r>
            <w:r w:rsidRPr="00DD36F9">
              <w:rPr>
                <w:rFonts w:ascii="Arial" w:eastAsia="Calibri" w:hAnsi="Arial" w:cs="Arial"/>
                <w:color w:val="FF0000"/>
                <w:spacing w:val="-1"/>
                <w:sz w:val="22"/>
                <w:szCs w:val="22"/>
                <w:lang w:val="en-US"/>
              </w:rPr>
              <w:t>p</w:t>
            </w:r>
            <w:r w:rsidRPr="00DD36F9">
              <w:rPr>
                <w:rFonts w:ascii="Arial" w:eastAsia="Calibri" w:hAnsi="Arial" w:cs="Arial"/>
                <w:color w:val="FF0000"/>
                <w:sz w:val="22"/>
                <w:szCs w:val="22"/>
                <w:lang w:val="en-US"/>
              </w:rPr>
              <w:t>p</w:t>
            </w:r>
            <w:r w:rsidRPr="00DD36F9">
              <w:rPr>
                <w:rFonts w:ascii="Arial" w:eastAsia="Calibri" w:hAnsi="Arial" w:cs="Arial"/>
                <w:color w:val="FF0000"/>
                <w:spacing w:val="-1"/>
                <w:sz w:val="22"/>
                <w:szCs w:val="22"/>
                <w:lang w:val="en-US"/>
              </w:rPr>
              <w:t>oi</w:t>
            </w:r>
            <w:r w:rsidRPr="00DD36F9">
              <w:rPr>
                <w:rFonts w:ascii="Arial" w:eastAsia="Calibri" w:hAnsi="Arial" w:cs="Arial"/>
                <w:color w:val="FF0000"/>
                <w:sz w:val="22"/>
                <w:szCs w:val="22"/>
                <w:lang w:val="en-US"/>
              </w:rPr>
              <w:t>nted</w:t>
            </w:r>
            <w:r w:rsidRPr="00DD36F9">
              <w:rPr>
                <w:rFonts w:ascii="Arial" w:eastAsia="Calibri" w:hAnsi="Arial" w:cs="Arial"/>
                <w:color w:val="FF0000"/>
                <w:spacing w:val="8"/>
                <w:sz w:val="22"/>
                <w:szCs w:val="22"/>
                <w:lang w:val="en-US"/>
              </w:rPr>
              <w:t xml:space="preserve"> </w:t>
            </w:r>
            <w:r w:rsidRPr="00DD36F9">
              <w:rPr>
                <w:rFonts w:ascii="Arial" w:eastAsia="Calibri" w:hAnsi="Arial" w:cs="Arial"/>
                <w:color w:val="FF0000"/>
                <w:spacing w:val="-1"/>
                <w:sz w:val="22"/>
                <w:szCs w:val="22"/>
                <w:lang w:val="en-US"/>
              </w:rPr>
              <w:t>i</w:t>
            </w:r>
            <w:r w:rsidRPr="00DD36F9">
              <w:rPr>
                <w:rFonts w:ascii="Arial" w:eastAsia="Calibri" w:hAnsi="Arial" w:cs="Arial"/>
                <w:color w:val="FF0000"/>
                <w:spacing w:val="2"/>
                <w:sz w:val="22"/>
                <w:szCs w:val="22"/>
                <w:lang w:val="en-US"/>
              </w:rPr>
              <w:t>n</w:t>
            </w:r>
            <w:r w:rsidRPr="00DD36F9">
              <w:rPr>
                <w:rFonts w:ascii="Arial" w:eastAsia="Calibri" w:hAnsi="Arial" w:cs="Arial"/>
                <w:color w:val="FF0000"/>
                <w:spacing w:val="-2"/>
                <w:sz w:val="22"/>
                <w:szCs w:val="22"/>
                <w:lang w:val="en-US"/>
              </w:rPr>
              <w:t>v</w:t>
            </w:r>
            <w:r w:rsidRPr="00DD36F9">
              <w:rPr>
                <w:rFonts w:ascii="Arial" w:eastAsia="Calibri" w:hAnsi="Arial" w:cs="Arial"/>
                <w:color w:val="FF0000"/>
                <w:sz w:val="22"/>
                <w:szCs w:val="22"/>
                <w:lang w:val="en-US"/>
              </w:rPr>
              <w:t>est</w:t>
            </w:r>
            <w:r w:rsidRPr="00DD36F9">
              <w:rPr>
                <w:rFonts w:ascii="Arial" w:eastAsia="Calibri" w:hAnsi="Arial" w:cs="Arial"/>
                <w:color w:val="FF0000"/>
                <w:spacing w:val="1"/>
                <w:sz w:val="22"/>
                <w:szCs w:val="22"/>
                <w:lang w:val="en-US"/>
              </w:rPr>
              <w:t>m</w:t>
            </w:r>
            <w:r w:rsidRPr="00DD36F9">
              <w:rPr>
                <w:rFonts w:ascii="Arial" w:eastAsia="Calibri" w:hAnsi="Arial" w:cs="Arial"/>
                <w:color w:val="FF0000"/>
                <w:spacing w:val="-3"/>
                <w:sz w:val="22"/>
                <w:szCs w:val="22"/>
                <w:lang w:val="en-US"/>
              </w:rPr>
              <w:t>e</w:t>
            </w:r>
            <w:r w:rsidRPr="00DD36F9">
              <w:rPr>
                <w:rFonts w:ascii="Arial" w:eastAsia="Calibri" w:hAnsi="Arial" w:cs="Arial"/>
                <w:color w:val="FF0000"/>
                <w:sz w:val="22"/>
                <w:szCs w:val="22"/>
                <w:lang w:val="en-US"/>
              </w:rPr>
              <w:t>nt</w:t>
            </w:r>
            <w:r w:rsidRPr="00DD36F9">
              <w:rPr>
                <w:rFonts w:ascii="Arial" w:eastAsia="Calibri" w:hAnsi="Arial" w:cs="Arial"/>
                <w:color w:val="FF0000"/>
                <w:spacing w:val="9"/>
                <w:sz w:val="22"/>
                <w:szCs w:val="22"/>
                <w:lang w:val="en-US"/>
              </w:rPr>
              <w:t xml:space="preserve"> </w:t>
            </w:r>
            <w:r w:rsidRPr="00DD36F9">
              <w:rPr>
                <w:rFonts w:ascii="Arial" w:eastAsia="Calibri" w:hAnsi="Arial" w:cs="Arial"/>
                <w:color w:val="FF0000"/>
                <w:spacing w:val="1"/>
                <w:sz w:val="22"/>
                <w:szCs w:val="22"/>
                <w:lang w:val="en-US"/>
              </w:rPr>
              <w:t>m</w:t>
            </w:r>
            <w:r w:rsidRPr="00DD36F9">
              <w:rPr>
                <w:rFonts w:ascii="Arial" w:eastAsia="Calibri" w:hAnsi="Arial" w:cs="Arial"/>
                <w:color w:val="FF0000"/>
                <w:sz w:val="22"/>
                <w:szCs w:val="22"/>
                <w:lang w:val="en-US"/>
              </w:rPr>
              <w:t>a</w:t>
            </w:r>
            <w:r w:rsidRPr="00DD36F9">
              <w:rPr>
                <w:rFonts w:ascii="Arial" w:eastAsia="Calibri" w:hAnsi="Arial" w:cs="Arial"/>
                <w:color w:val="FF0000"/>
                <w:spacing w:val="-1"/>
                <w:sz w:val="22"/>
                <w:szCs w:val="22"/>
                <w:lang w:val="en-US"/>
              </w:rPr>
              <w:t>n</w:t>
            </w:r>
            <w:r w:rsidRPr="00DD36F9">
              <w:rPr>
                <w:rFonts w:ascii="Arial" w:eastAsia="Calibri" w:hAnsi="Arial" w:cs="Arial"/>
                <w:color w:val="FF0000"/>
                <w:spacing w:val="-3"/>
                <w:sz w:val="22"/>
                <w:szCs w:val="22"/>
                <w:lang w:val="en-US"/>
              </w:rPr>
              <w:t>a</w:t>
            </w:r>
            <w:r w:rsidRPr="00DD36F9">
              <w:rPr>
                <w:rFonts w:ascii="Arial" w:eastAsia="Calibri" w:hAnsi="Arial" w:cs="Arial"/>
                <w:color w:val="FF0000"/>
                <w:spacing w:val="2"/>
                <w:sz w:val="22"/>
                <w:szCs w:val="22"/>
                <w:lang w:val="en-US"/>
              </w:rPr>
              <w:t>g</w:t>
            </w:r>
            <w:r w:rsidRPr="00DD36F9">
              <w:rPr>
                <w:rFonts w:ascii="Arial" w:eastAsia="Calibri" w:hAnsi="Arial" w:cs="Arial"/>
                <w:color w:val="FF0000"/>
                <w:spacing w:val="-3"/>
                <w:sz w:val="22"/>
                <w:szCs w:val="22"/>
                <w:lang w:val="en-US"/>
              </w:rPr>
              <w:t>e</w:t>
            </w:r>
            <w:r w:rsidRPr="00DD36F9">
              <w:rPr>
                <w:rFonts w:ascii="Arial" w:eastAsia="Calibri" w:hAnsi="Arial" w:cs="Arial"/>
                <w:color w:val="FF0000"/>
                <w:sz w:val="22"/>
                <w:szCs w:val="22"/>
                <w:lang w:val="en-US"/>
              </w:rPr>
              <w:t>r or</w:t>
            </w:r>
            <w:r w:rsidRPr="00DD36F9">
              <w:rPr>
                <w:rFonts w:ascii="Arial" w:eastAsia="Calibri" w:hAnsi="Arial" w:cs="Arial"/>
                <w:color w:val="FF0000"/>
                <w:spacing w:val="2"/>
                <w:sz w:val="22"/>
                <w:szCs w:val="22"/>
                <w:lang w:val="en-US"/>
              </w:rPr>
              <w:t xml:space="preserve"> </w:t>
            </w:r>
            <w:r w:rsidRPr="00DD36F9">
              <w:rPr>
                <w:rFonts w:ascii="Arial" w:eastAsia="Calibri" w:hAnsi="Arial" w:cs="Arial"/>
                <w:color w:val="FF0000"/>
                <w:spacing w:val="-3"/>
                <w:sz w:val="22"/>
                <w:szCs w:val="22"/>
                <w:lang w:val="en-US"/>
              </w:rPr>
              <w:t>o</w:t>
            </w:r>
            <w:r w:rsidRPr="00DD36F9">
              <w:rPr>
                <w:rFonts w:ascii="Arial" w:eastAsia="Calibri" w:hAnsi="Arial" w:cs="Arial"/>
                <w:color w:val="FF0000"/>
                <w:sz w:val="22"/>
                <w:szCs w:val="22"/>
                <w:lang w:val="en-US"/>
              </w:rPr>
              <w:t>f</w:t>
            </w:r>
            <w:r w:rsidRPr="00DD36F9">
              <w:rPr>
                <w:rFonts w:ascii="Arial" w:eastAsia="Calibri" w:hAnsi="Arial" w:cs="Arial"/>
                <w:color w:val="FF0000"/>
                <w:spacing w:val="2"/>
                <w:sz w:val="22"/>
                <w:szCs w:val="22"/>
                <w:lang w:val="en-US"/>
              </w:rPr>
              <w:t xml:space="preserve"> </w:t>
            </w:r>
            <w:r w:rsidRPr="00DD36F9">
              <w:rPr>
                <w:rFonts w:ascii="Arial" w:eastAsia="Calibri" w:hAnsi="Arial" w:cs="Arial"/>
                <w:color w:val="FF0000"/>
                <w:spacing w:val="1"/>
                <w:sz w:val="22"/>
                <w:szCs w:val="22"/>
                <w:lang w:val="en-US"/>
              </w:rPr>
              <w:t>t</w:t>
            </w:r>
            <w:r w:rsidRPr="00DD36F9">
              <w:rPr>
                <w:rFonts w:ascii="Arial" w:eastAsia="Calibri" w:hAnsi="Arial" w:cs="Arial"/>
                <w:color w:val="FF0000"/>
                <w:sz w:val="22"/>
                <w:szCs w:val="22"/>
                <w:lang w:val="en-US"/>
              </w:rPr>
              <w:t>h</w:t>
            </w:r>
            <w:r w:rsidRPr="00DD36F9">
              <w:rPr>
                <w:rFonts w:ascii="Arial" w:eastAsia="Calibri" w:hAnsi="Arial" w:cs="Arial"/>
                <w:color w:val="FF0000"/>
                <w:spacing w:val="-1"/>
                <w:sz w:val="22"/>
                <w:szCs w:val="22"/>
                <w:lang w:val="en-US"/>
              </w:rPr>
              <w:t>ei</w:t>
            </w:r>
            <w:r w:rsidRPr="00DD36F9">
              <w:rPr>
                <w:rFonts w:ascii="Arial" w:eastAsia="Calibri" w:hAnsi="Arial" w:cs="Arial"/>
                <w:color w:val="FF0000"/>
                <w:sz w:val="22"/>
                <w:szCs w:val="22"/>
                <w:lang w:val="en-US"/>
              </w:rPr>
              <w:t xml:space="preserve">r </w:t>
            </w:r>
            <w:r w:rsidRPr="00DD36F9">
              <w:rPr>
                <w:rFonts w:ascii="Arial" w:eastAsia="Calibri" w:hAnsi="Arial" w:cs="Arial"/>
                <w:color w:val="FF0000"/>
                <w:spacing w:val="2"/>
                <w:sz w:val="22"/>
                <w:szCs w:val="22"/>
                <w:lang w:val="en-US"/>
              </w:rPr>
              <w:t xml:space="preserve">fund where they are managing the assets performance themselves. Even if members’ contributions and benefit levels are defined, and the employer has consistently met the contribution rates recommended by the </w:t>
            </w:r>
            <w:r w:rsidR="00AD7967">
              <w:rPr>
                <w:rFonts w:ascii="Arial" w:eastAsia="Calibri" w:hAnsi="Arial" w:cs="Arial"/>
                <w:color w:val="FF0000"/>
                <w:spacing w:val="2"/>
                <w:sz w:val="22"/>
                <w:szCs w:val="22"/>
                <w:lang w:val="en-US"/>
              </w:rPr>
              <w:t>A</w:t>
            </w:r>
            <w:r w:rsidRPr="00DD36F9">
              <w:rPr>
                <w:rFonts w:ascii="Arial" w:eastAsia="Calibri" w:hAnsi="Arial" w:cs="Arial"/>
                <w:color w:val="FF0000"/>
                <w:spacing w:val="2"/>
                <w:sz w:val="22"/>
                <w:szCs w:val="22"/>
                <w:lang w:val="en-US"/>
              </w:rPr>
              <w:t xml:space="preserve">ctuary, overall investment return is still relevant to the members of a Defined Benefit fund. There can be little doubt that good investment performance enhances the security of pension promises, while bad performance weakens that security. </w:t>
            </w:r>
          </w:p>
          <w:p w14:paraId="5D550032" w14:textId="77777777" w:rsidR="005B165C" w:rsidRPr="00DD36F9" w:rsidRDefault="005B165C" w:rsidP="006C0860">
            <w:pPr>
              <w:widowControl w:val="0"/>
              <w:autoSpaceDE w:val="0"/>
              <w:autoSpaceDN w:val="0"/>
              <w:adjustRightInd w:val="0"/>
              <w:spacing w:after="120" w:line="360" w:lineRule="auto"/>
              <w:contextualSpacing/>
              <w:jc w:val="both"/>
              <w:rPr>
                <w:rFonts w:ascii="Arial" w:eastAsia="Calibri" w:hAnsi="Arial" w:cs="Arial"/>
                <w:color w:val="FF0000"/>
                <w:spacing w:val="2"/>
                <w:sz w:val="22"/>
                <w:szCs w:val="22"/>
                <w:lang w:val="en-US"/>
              </w:rPr>
            </w:pPr>
          </w:p>
          <w:p w14:paraId="20F55635" w14:textId="77777777" w:rsidR="005B165C" w:rsidRPr="00DD36F9" w:rsidRDefault="005B165C" w:rsidP="006C0860">
            <w:pPr>
              <w:widowControl w:val="0"/>
              <w:autoSpaceDE w:val="0"/>
              <w:autoSpaceDN w:val="0"/>
              <w:adjustRightInd w:val="0"/>
              <w:spacing w:after="120" w:line="360" w:lineRule="auto"/>
              <w:contextualSpacing/>
              <w:jc w:val="both"/>
              <w:rPr>
                <w:rFonts w:ascii="Arial" w:eastAsia="Calibri" w:hAnsi="Arial" w:cs="Arial"/>
                <w:color w:val="FF0000"/>
                <w:spacing w:val="2"/>
                <w:sz w:val="22"/>
                <w:szCs w:val="22"/>
                <w:lang w:val="en-US"/>
              </w:rPr>
            </w:pPr>
            <w:r w:rsidRPr="00DD36F9">
              <w:rPr>
                <w:rFonts w:ascii="Arial" w:eastAsia="Calibri" w:hAnsi="Arial" w:cs="Arial"/>
                <w:color w:val="FF0000"/>
                <w:spacing w:val="2"/>
                <w:sz w:val="22"/>
                <w:szCs w:val="22"/>
                <w:lang w:val="en-US"/>
              </w:rPr>
              <w:t>Under a Defined Contribution fund, members’ benefits will be directly determined by the returns earned on the contributions paid.</w:t>
            </w:r>
          </w:p>
          <w:p w14:paraId="7EF8F323" w14:textId="77777777" w:rsidR="005B165C" w:rsidRPr="00DD36F9" w:rsidRDefault="005B165C" w:rsidP="006C0860">
            <w:pPr>
              <w:widowControl w:val="0"/>
              <w:autoSpaceDE w:val="0"/>
              <w:autoSpaceDN w:val="0"/>
              <w:adjustRightInd w:val="0"/>
              <w:spacing w:after="120" w:line="360" w:lineRule="auto"/>
              <w:contextualSpacing/>
              <w:jc w:val="both"/>
              <w:rPr>
                <w:rFonts w:ascii="Arial" w:eastAsia="Calibri" w:hAnsi="Arial" w:cs="Arial"/>
                <w:color w:val="FF0000"/>
                <w:spacing w:val="2"/>
                <w:sz w:val="22"/>
                <w:szCs w:val="22"/>
                <w:lang w:val="en-US"/>
              </w:rPr>
            </w:pPr>
          </w:p>
          <w:p w14:paraId="2F947549" w14:textId="77777777" w:rsidR="005B165C" w:rsidRPr="00DD36F9" w:rsidRDefault="005B165C" w:rsidP="006C0860">
            <w:pPr>
              <w:widowControl w:val="0"/>
              <w:autoSpaceDE w:val="0"/>
              <w:autoSpaceDN w:val="0"/>
              <w:adjustRightInd w:val="0"/>
              <w:spacing w:after="120" w:line="360" w:lineRule="auto"/>
              <w:contextualSpacing/>
              <w:jc w:val="both"/>
              <w:rPr>
                <w:rFonts w:ascii="Arial" w:eastAsia="Calibri" w:hAnsi="Arial" w:cs="Arial"/>
                <w:color w:val="FF0000"/>
                <w:spacing w:val="2"/>
                <w:sz w:val="22"/>
                <w:szCs w:val="22"/>
                <w:lang w:val="en-US"/>
              </w:rPr>
            </w:pPr>
            <w:r w:rsidRPr="00DD36F9">
              <w:rPr>
                <w:rFonts w:ascii="Arial" w:eastAsia="Calibri" w:hAnsi="Arial" w:cs="Arial"/>
                <w:color w:val="FF0000"/>
                <w:spacing w:val="2"/>
                <w:sz w:val="22"/>
                <w:szCs w:val="22"/>
                <w:lang w:val="en-US"/>
              </w:rPr>
              <w:t>It is, therefore, vitally important that Trustees know that their fund is maximizing its investment return within the objectives set. The normal measure of the investment performance of a fund is the benchmark set by the Board of Trustees. A comparison with other Retirement Funds of a broadly similar nature can also be done and this is usually done through participation in a performance measurement service.</w:t>
            </w:r>
          </w:p>
          <w:p w14:paraId="6D6436D3" w14:textId="77777777" w:rsidR="005B165C" w:rsidRPr="00DD36F9" w:rsidRDefault="005B165C" w:rsidP="006C0860">
            <w:pPr>
              <w:widowControl w:val="0"/>
              <w:autoSpaceDE w:val="0"/>
              <w:autoSpaceDN w:val="0"/>
              <w:adjustRightInd w:val="0"/>
              <w:spacing w:after="120" w:line="360" w:lineRule="auto"/>
              <w:contextualSpacing/>
              <w:jc w:val="both"/>
              <w:rPr>
                <w:rFonts w:ascii="Arial" w:eastAsia="Calibri" w:hAnsi="Arial" w:cs="Arial"/>
                <w:color w:val="FF0000"/>
                <w:spacing w:val="2"/>
                <w:sz w:val="22"/>
                <w:szCs w:val="22"/>
                <w:lang w:val="en-US"/>
              </w:rPr>
            </w:pPr>
          </w:p>
          <w:p w14:paraId="38983D88" w14:textId="77777777" w:rsidR="005B165C" w:rsidRPr="00DD36F9" w:rsidRDefault="005B165C" w:rsidP="006C0860">
            <w:pPr>
              <w:widowControl w:val="0"/>
              <w:autoSpaceDE w:val="0"/>
              <w:autoSpaceDN w:val="0"/>
              <w:adjustRightInd w:val="0"/>
              <w:spacing w:after="120" w:line="360" w:lineRule="auto"/>
              <w:contextualSpacing/>
              <w:jc w:val="both"/>
              <w:rPr>
                <w:rFonts w:ascii="Arial" w:eastAsia="Calibri" w:hAnsi="Arial" w:cs="Arial"/>
                <w:color w:val="FF0000"/>
                <w:spacing w:val="2"/>
                <w:sz w:val="22"/>
                <w:szCs w:val="22"/>
                <w:lang w:val="en-US"/>
              </w:rPr>
            </w:pPr>
            <w:r w:rsidRPr="00DD36F9">
              <w:rPr>
                <w:rFonts w:ascii="Arial" w:eastAsia="Calibri" w:hAnsi="Arial" w:cs="Arial"/>
                <w:color w:val="FF0000"/>
                <w:spacing w:val="2"/>
                <w:sz w:val="22"/>
                <w:szCs w:val="22"/>
                <w:lang w:val="en-US"/>
              </w:rPr>
              <w:t>Trustees should, with the help of their advisers, seek relevant comparisons of the performance of the manager relative to that of other managers operating similar funds.</w:t>
            </w:r>
          </w:p>
          <w:p w14:paraId="437D4E11" w14:textId="77777777" w:rsidR="005B165C" w:rsidRPr="00DD36F9" w:rsidRDefault="005B165C" w:rsidP="006C0860">
            <w:pPr>
              <w:widowControl w:val="0"/>
              <w:autoSpaceDE w:val="0"/>
              <w:autoSpaceDN w:val="0"/>
              <w:adjustRightInd w:val="0"/>
              <w:spacing w:after="120" w:line="360" w:lineRule="auto"/>
              <w:contextualSpacing/>
              <w:jc w:val="both"/>
              <w:rPr>
                <w:rFonts w:ascii="Arial" w:eastAsia="Calibri" w:hAnsi="Arial" w:cs="Arial"/>
                <w:color w:val="FF0000"/>
                <w:spacing w:val="2"/>
                <w:sz w:val="22"/>
                <w:szCs w:val="22"/>
                <w:lang w:val="en-US"/>
              </w:rPr>
            </w:pPr>
          </w:p>
          <w:p w14:paraId="3928BCD7" w14:textId="77777777" w:rsidR="005B165C" w:rsidRPr="00DD36F9" w:rsidRDefault="005B165C" w:rsidP="006C0860">
            <w:pPr>
              <w:widowControl w:val="0"/>
              <w:autoSpaceDE w:val="0"/>
              <w:autoSpaceDN w:val="0"/>
              <w:adjustRightInd w:val="0"/>
              <w:spacing w:after="120" w:line="360" w:lineRule="auto"/>
              <w:contextualSpacing/>
              <w:jc w:val="both"/>
              <w:rPr>
                <w:rFonts w:ascii="Arial" w:eastAsia="Arial" w:hAnsi="Arial" w:cs="Arial"/>
                <w:color w:val="FF0000"/>
                <w:spacing w:val="2"/>
                <w:sz w:val="22"/>
                <w:szCs w:val="22"/>
                <w:lang w:val="en-US"/>
              </w:rPr>
            </w:pPr>
            <w:r w:rsidRPr="00DD36F9">
              <w:rPr>
                <w:rFonts w:ascii="Arial" w:eastAsia="Arial" w:hAnsi="Arial" w:cs="Arial"/>
                <w:color w:val="FF0000"/>
                <w:spacing w:val="2"/>
                <w:sz w:val="22"/>
                <w:szCs w:val="22"/>
                <w:lang w:val="en-US"/>
              </w:rPr>
              <w:t>Following the appointment of an investment manager the Trustees should meet with the manager as required, but at least twice a year. The manager’s performance should be monitored on an on-going basis having regard to the objectives set. Such monitoring should include not only the actual investment return achieved by the manager, but also the investment strategy which was pursued on behalf of the fund. The Trustees should ask the manager to explain any aspect of the fund investments which they do not understand.</w:t>
            </w:r>
          </w:p>
          <w:p w14:paraId="6AE155B3" w14:textId="77777777" w:rsidR="005B165C" w:rsidRPr="00DD36F9" w:rsidRDefault="005B165C" w:rsidP="006C0860">
            <w:pPr>
              <w:widowControl w:val="0"/>
              <w:autoSpaceDE w:val="0"/>
              <w:autoSpaceDN w:val="0"/>
              <w:adjustRightInd w:val="0"/>
              <w:spacing w:after="120" w:line="360" w:lineRule="auto"/>
              <w:contextualSpacing/>
              <w:jc w:val="both"/>
              <w:rPr>
                <w:rFonts w:ascii="Arial" w:eastAsia="Arial" w:hAnsi="Arial" w:cs="Arial"/>
                <w:color w:val="FF0000"/>
                <w:spacing w:val="2"/>
                <w:sz w:val="22"/>
                <w:szCs w:val="22"/>
                <w:lang w:val="en-US"/>
              </w:rPr>
            </w:pPr>
          </w:p>
          <w:p w14:paraId="61A1ACCF" w14:textId="77777777" w:rsidR="005B165C" w:rsidRPr="00DD36F9" w:rsidRDefault="005B165C" w:rsidP="006C0860">
            <w:pPr>
              <w:keepNext/>
              <w:spacing w:after="120" w:line="360" w:lineRule="auto"/>
              <w:contextualSpacing/>
              <w:jc w:val="both"/>
              <w:outlineLvl w:val="2"/>
              <w:rPr>
                <w:rFonts w:ascii="Arial" w:eastAsia="Arial" w:hAnsi="Arial" w:cs="Arial"/>
                <w:b/>
                <w:bCs/>
                <w:color w:val="FF0000"/>
                <w:sz w:val="22"/>
                <w:szCs w:val="22"/>
                <w:lang w:val="en-US" w:eastAsia="x-none"/>
              </w:rPr>
            </w:pPr>
            <w:r w:rsidRPr="00DD36F9">
              <w:rPr>
                <w:rFonts w:ascii="Arial" w:eastAsia="Arial" w:hAnsi="Arial" w:cs="Arial"/>
                <w:b/>
                <w:bCs/>
                <w:color w:val="FF0000"/>
                <w:sz w:val="22"/>
                <w:szCs w:val="22"/>
                <w:lang w:val="x-none" w:eastAsia="x-none"/>
              </w:rPr>
              <w:t>How do you measure investment performance?</w:t>
            </w:r>
          </w:p>
          <w:p w14:paraId="126F79E9" w14:textId="77777777" w:rsidR="005B165C"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r w:rsidRPr="00DD36F9">
              <w:rPr>
                <w:rFonts w:ascii="Arial" w:eastAsia="Arial" w:hAnsi="Arial" w:cs="Arial"/>
                <w:color w:val="FF0000"/>
                <w:spacing w:val="2"/>
                <w:sz w:val="22"/>
                <w:szCs w:val="22"/>
                <w:lang w:val="en-US"/>
              </w:rPr>
              <w:t>Traditionally investment surveys concentrated on nominal returns, i.e. actual returns achieved by participants. There is, however, increasing recognition that it is just as important to measure the risk or volatility inherent in achieving the returns.</w:t>
            </w:r>
          </w:p>
          <w:p w14:paraId="59A4AB05" w14:textId="77777777" w:rsidR="005B165C"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p>
          <w:p w14:paraId="1D41D4AE" w14:textId="77777777" w:rsidR="005B165C"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r w:rsidRPr="00DD36F9">
              <w:rPr>
                <w:rFonts w:ascii="Arial" w:eastAsia="Arial" w:hAnsi="Arial" w:cs="Arial"/>
                <w:color w:val="FF0000"/>
                <w:spacing w:val="2"/>
                <w:sz w:val="22"/>
                <w:szCs w:val="22"/>
                <w:lang w:val="en-US"/>
              </w:rPr>
              <w:lastRenderedPageBreak/>
              <w:t xml:space="preserve">Investment return </w:t>
            </w:r>
            <w:proofErr w:type="gramStart"/>
            <w:r w:rsidRPr="00DD36F9">
              <w:rPr>
                <w:rFonts w:ascii="Arial" w:eastAsia="Arial" w:hAnsi="Arial" w:cs="Arial"/>
                <w:color w:val="FF0000"/>
                <w:spacing w:val="2"/>
                <w:sz w:val="22"/>
                <w:szCs w:val="22"/>
                <w:lang w:val="en-US"/>
              </w:rPr>
              <w:t>is in itself, quite</w:t>
            </w:r>
            <w:proofErr w:type="gramEnd"/>
            <w:r w:rsidRPr="00DD36F9">
              <w:rPr>
                <w:rFonts w:ascii="Arial" w:eastAsia="Arial" w:hAnsi="Arial" w:cs="Arial"/>
                <w:color w:val="FF0000"/>
                <w:spacing w:val="2"/>
                <w:sz w:val="22"/>
                <w:szCs w:val="22"/>
                <w:lang w:val="en-US"/>
              </w:rPr>
              <w:t xml:space="preserve"> meaningless. One needs to judge an investment return, given the level of risk taken to achieve that return.</w:t>
            </w:r>
          </w:p>
          <w:p w14:paraId="0188E657" w14:textId="77777777" w:rsidR="005B165C" w:rsidRPr="00DD36F9" w:rsidRDefault="005B165C" w:rsidP="006C0860">
            <w:pPr>
              <w:autoSpaceDE w:val="0"/>
              <w:autoSpaceDN w:val="0"/>
              <w:adjustRightInd w:val="0"/>
              <w:spacing w:after="120" w:line="360" w:lineRule="auto"/>
              <w:contextualSpacing/>
              <w:jc w:val="both"/>
              <w:rPr>
                <w:rFonts w:ascii="Arial" w:eastAsia="Arial" w:hAnsi="Arial" w:cs="Arial"/>
                <w:b/>
                <w:bCs/>
                <w:color w:val="FF0000"/>
                <w:sz w:val="22"/>
                <w:szCs w:val="22"/>
                <w:lang w:val="en-US" w:eastAsia="x-none"/>
              </w:rPr>
            </w:pPr>
          </w:p>
          <w:p w14:paraId="7BF943E2" w14:textId="77777777" w:rsidR="005B165C" w:rsidRPr="00DD36F9" w:rsidRDefault="005B165C" w:rsidP="006C0860">
            <w:pPr>
              <w:keepNext/>
              <w:spacing w:after="120" w:line="360" w:lineRule="auto"/>
              <w:contextualSpacing/>
              <w:jc w:val="both"/>
              <w:outlineLvl w:val="2"/>
              <w:rPr>
                <w:rFonts w:ascii="Arial" w:eastAsia="Arial" w:hAnsi="Arial" w:cs="Arial"/>
                <w:b/>
                <w:bCs/>
                <w:color w:val="FF0000"/>
                <w:sz w:val="22"/>
                <w:szCs w:val="22"/>
                <w:lang w:val="en-US" w:eastAsia="x-none"/>
              </w:rPr>
            </w:pPr>
            <w:r w:rsidRPr="00DD36F9">
              <w:rPr>
                <w:rFonts w:ascii="Arial" w:eastAsia="Arial" w:hAnsi="Arial" w:cs="Arial"/>
                <w:b/>
                <w:bCs/>
                <w:color w:val="FF0000"/>
                <w:sz w:val="22"/>
                <w:szCs w:val="22"/>
                <w:lang w:val="en-US" w:eastAsia="x-none"/>
              </w:rPr>
              <w:t>How do you measure risk?</w:t>
            </w:r>
          </w:p>
          <w:p w14:paraId="24AE42B8" w14:textId="77777777" w:rsidR="005B165C"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r w:rsidRPr="00DD36F9">
              <w:rPr>
                <w:rFonts w:ascii="Arial" w:eastAsia="Arial" w:hAnsi="Arial" w:cs="Arial"/>
                <w:color w:val="FF0000"/>
                <w:spacing w:val="2"/>
                <w:sz w:val="22"/>
                <w:szCs w:val="22"/>
                <w:lang w:val="en-US"/>
              </w:rPr>
              <w:t xml:space="preserve">The measure commonly used for risk is the standard deviation of the monthly returns. This measures the extent to which the returns over </w:t>
            </w:r>
            <w:proofErr w:type="gramStart"/>
            <w:r w:rsidRPr="00DD36F9">
              <w:rPr>
                <w:rFonts w:ascii="Arial" w:eastAsia="Arial" w:hAnsi="Arial" w:cs="Arial"/>
                <w:color w:val="FF0000"/>
                <w:spacing w:val="2"/>
                <w:sz w:val="22"/>
                <w:szCs w:val="22"/>
                <w:lang w:val="en-US"/>
              </w:rPr>
              <w:t>a number of</w:t>
            </w:r>
            <w:proofErr w:type="gramEnd"/>
            <w:r w:rsidRPr="00DD36F9">
              <w:rPr>
                <w:rFonts w:ascii="Arial" w:eastAsia="Arial" w:hAnsi="Arial" w:cs="Arial"/>
                <w:color w:val="FF0000"/>
                <w:spacing w:val="2"/>
                <w:sz w:val="22"/>
                <w:szCs w:val="22"/>
                <w:lang w:val="en-US"/>
              </w:rPr>
              <w:t xml:space="preserve"> years vary. </w:t>
            </w:r>
          </w:p>
          <w:p w14:paraId="4C425766" w14:textId="77777777" w:rsidR="005B165C"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p>
          <w:p w14:paraId="281FB3A1" w14:textId="0F9356C6" w:rsidR="005B165C"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r w:rsidRPr="00DD36F9">
              <w:rPr>
                <w:rFonts w:ascii="Arial" w:eastAsia="Arial" w:hAnsi="Arial" w:cs="Arial"/>
                <w:color w:val="FF0000"/>
                <w:spacing w:val="2"/>
                <w:sz w:val="22"/>
                <w:szCs w:val="22"/>
                <w:lang w:val="en-US"/>
              </w:rPr>
              <w:t>A high standard deviation reflects high volatility or risk and conversely</w:t>
            </w:r>
            <w:r w:rsidR="003C01B9" w:rsidRPr="00DD36F9">
              <w:rPr>
                <w:rFonts w:ascii="Arial" w:eastAsia="Arial" w:hAnsi="Arial" w:cs="Arial"/>
                <w:color w:val="FF0000"/>
                <w:spacing w:val="2"/>
                <w:sz w:val="22"/>
                <w:szCs w:val="22"/>
                <w:lang w:val="en-US"/>
              </w:rPr>
              <w:t>,</w:t>
            </w:r>
            <w:r w:rsidRPr="00DD36F9">
              <w:rPr>
                <w:rFonts w:ascii="Arial" w:eastAsia="Arial" w:hAnsi="Arial" w:cs="Arial"/>
                <w:color w:val="FF0000"/>
                <w:spacing w:val="2"/>
                <w:sz w:val="22"/>
                <w:szCs w:val="22"/>
                <w:lang w:val="en-US"/>
              </w:rPr>
              <w:t xml:space="preserve"> a low standard deviation would reflect low risk. </w:t>
            </w:r>
          </w:p>
          <w:p w14:paraId="633AFD94" w14:textId="77777777" w:rsidR="005B165C"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p>
          <w:p w14:paraId="691F0BA7" w14:textId="77777777" w:rsidR="005B165C"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r w:rsidRPr="00DD36F9">
              <w:rPr>
                <w:rFonts w:ascii="Arial" w:eastAsia="Arial" w:hAnsi="Arial" w:cs="Arial"/>
                <w:color w:val="FF0000"/>
                <w:spacing w:val="2"/>
                <w:sz w:val="22"/>
                <w:szCs w:val="22"/>
                <w:lang w:val="en-US"/>
              </w:rPr>
              <w:t>There are other measures of risk and reward, like return per unit of risk. This unitizes the risk and attaches a return to it. In this case the higher the return per unit of risk, the better.</w:t>
            </w:r>
          </w:p>
          <w:p w14:paraId="670EED4B" w14:textId="77777777" w:rsidR="005B165C"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p>
          <w:p w14:paraId="6A46BB95" w14:textId="13401A18" w:rsidR="002A6DA5" w:rsidRPr="00DD36F9" w:rsidRDefault="005B165C" w:rsidP="006C0860">
            <w:pPr>
              <w:autoSpaceDE w:val="0"/>
              <w:autoSpaceDN w:val="0"/>
              <w:adjustRightInd w:val="0"/>
              <w:spacing w:after="120" w:line="360" w:lineRule="auto"/>
              <w:contextualSpacing/>
              <w:jc w:val="both"/>
              <w:rPr>
                <w:rFonts w:ascii="Arial" w:eastAsia="Arial" w:hAnsi="Arial" w:cs="Arial"/>
                <w:color w:val="FF0000"/>
                <w:spacing w:val="2"/>
                <w:sz w:val="22"/>
                <w:szCs w:val="22"/>
                <w:lang w:val="en-US"/>
              </w:rPr>
            </w:pPr>
            <w:r w:rsidRPr="00DD36F9">
              <w:rPr>
                <w:rFonts w:ascii="Arial" w:eastAsia="Arial" w:hAnsi="Arial" w:cs="Arial"/>
                <w:color w:val="FF0000"/>
                <w:spacing w:val="2"/>
                <w:sz w:val="22"/>
                <w:szCs w:val="22"/>
                <w:lang w:val="en-US"/>
              </w:rPr>
              <w:t xml:space="preserve">These are commonly used measures. Of course, there are many sophisticated mathematical and statistical measures of the various </w:t>
            </w:r>
            <w:r w:rsidR="000C4A5A" w:rsidRPr="00DD36F9">
              <w:rPr>
                <w:rFonts w:ascii="Arial" w:eastAsia="Arial" w:hAnsi="Arial" w:cs="Arial"/>
                <w:color w:val="FF0000"/>
                <w:spacing w:val="2"/>
                <w:sz w:val="22"/>
                <w:szCs w:val="22"/>
                <w:lang w:val="en-US"/>
              </w:rPr>
              <w:t>components but</w:t>
            </w:r>
            <w:r w:rsidRPr="00DD36F9">
              <w:rPr>
                <w:rFonts w:ascii="Arial" w:eastAsia="Arial" w:hAnsi="Arial" w:cs="Arial"/>
                <w:color w:val="FF0000"/>
                <w:spacing w:val="2"/>
                <w:sz w:val="22"/>
                <w:szCs w:val="22"/>
                <w:lang w:val="en-US"/>
              </w:rPr>
              <w:t xml:space="preserve"> suffice to say that risk and return have a strong correlation and that one needs to be viewed in terms of the other.</w:t>
            </w:r>
          </w:p>
        </w:tc>
      </w:tr>
    </w:tbl>
    <w:p w14:paraId="5D3797C8" w14:textId="77777777" w:rsidR="004F5B2C" w:rsidRPr="00DD36F9" w:rsidRDefault="004F5B2C" w:rsidP="006C0860">
      <w:pPr>
        <w:spacing w:after="120" w:line="360" w:lineRule="auto"/>
        <w:contextualSpacing/>
        <w:jc w:val="both"/>
        <w:rPr>
          <w:rFonts w:ascii="Arial" w:eastAsia="Calibri" w:hAnsi="Arial" w:cs="Arial"/>
          <w:sz w:val="22"/>
          <w:szCs w:val="22"/>
        </w:rPr>
      </w:pPr>
    </w:p>
    <w:sectPr w:rsidR="004F5B2C" w:rsidRPr="00DD36F9" w:rsidSect="002C6D5E">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CDA21" w14:textId="77777777" w:rsidR="00E83949" w:rsidRDefault="00E83949" w:rsidP="006A5647">
      <w:r>
        <w:separator/>
      </w:r>
    </w:p>
  </w:endnote>
  <w:endnote w:type="continuationSeparator" w:id="0">
    <w:p w14:paraId="071D0027" w14:textId="77777777" w:rsidR="00E83949" w:rsidRDefault="00E83949" w:rsidP="006A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7188511"/>
      <w:docPartObj>
        <w:docPartGallery w:val="Page Numbers (Bottom of Page)"/>
        <w:docPartUnique/>
      </w:docPartObj>
    </w:sdtPr>
    <w:sdtEndPr/>
    <w:sdtContent>
      <w:sdt>
        <w:sdtPr>
          <w:id w:val="-1769616900"/>
          <w:docPartObj>
            <w:docPartGallery w:val="Page Numbers (Top of Page)"/>
            <w:docPartUnique/>
          </w:docPartObj>
        </w:sdtPr>
        <w:sdtEndPr/>
        <w:sdtContent>
          <w:p w14:paraId="16D6E36F" w14:textId="77777777" w:rsidR="00DE5145" w:rsidRDefault="00DE5145">
            <w:pPr>
              <w:pStyle w:val="Footer"/>
              <w:jc w:val="right"/>
              <w:rPr>
                <w:rFonts w:ascii="Arial" w:hAnsi="Arial" w:cs="Arial"/>
                <w:b/>
                <w:bCs/>
                <w:sz w:val="16"/>
                <w:szCs w:val="16"/>
              </w:rPr>
            </w:pPr>
            <w:r w:rsidRPr="006A5647">
              <w:rPr>
                <w:rFonts w:ascii="Arial" w:hAnsi="Arial" w:cs="Arial"/>
                <w:b/>
                <w:bCs/>
                <w:sz w:val="16"/>
                <w:szCs w:val="16"/>
              </w:rPr>
              <w:t xml:space="preserve">Page </w:t>
            </w:r>
            <w:r w:rsidRPr="006A5647">
              <w:rPr>
                <w:rFonts w:ascii="Arial" w:hAnsi="Arial" w:cs="Arial"/>
                <w:b/>
                <w:bCs/>
                <w:sz w:val="16"/>
                <w:szCs w:val="16"/>
              </w:rPr>
              <w:fldChar w:fldCharType="begin"/>
            </w:r>
            <w:r w:rsidRPr="006A5647">
              <w:rPr>
                <w:rFonts w:ascii="Arial" w:hAnsi="Arial" w:cs="Arial"/>
                <w:b/>
                <w:bCs/>
                <w:sz w:val="16"/>
                <w:szCs w:val="16"/>
              </w:rPr>
              <w:instrText xml:space="preserve"> PAGE </w:instrText>
            </w:r>
            <w:r w:rsidRPr="006A5647">
              <w:rPr>
                <w:rFonts w:ascii="Arial" w:hAnsi="Arial" w:cs="Arial"/>
                <w:b/>
                <w:bCs/>
                <w:sz w:val="16"/>
                <w:szCs w:val="16"/>
              </w:rPr>
              <w:fldChar w:fldCharType="separate"/>
            </w:r>
            <w:r w:rsidR="00AD7967">
              <w:rPr>
                <w:rFonts w:ascii="Arial" w:hAnsi="Arial" w:cs="Arial"/>
                <w:b/>
                <w:bCs/>
                <w:noProof/>
                <w:sz w:val="16"/>
                <w:szCs w:val="16"/>
              </w:rPr>
              <w:t>18</w:t>
            </w:r>
            <w:r w:rsidRPr="006A5647">
              <w:rPr>
                <w:rFonts w:ascii="Arial" w:hAnsi="Arial" w:cs="Arial"/>
                <w:b/>
                <w:bCs/>
                <w:sz w:val="16"/>
                <w:szCs w:val="16"/>
              </w:rPr>
              <w:fldChar w:fldCharType="end"/>
            </w:r>
            <w:r w:rsidRPr="006A5647">
              <w:rPr>
                <w:rFonts w:ascii="Arial" w:hAnsi="Arial" w:cs="Arial"/>
                <w:b/>
                <w:bCs/>
                <w:sz w:val="16"/>
                <w:szCs w:val="16"/>
              </w:rPr>
              <w:t xml:space="preserve"> of </w:t>
            </w:r>
            <w:r w:rsidRPr="006A5647">
              <w:rPr>
                <w:rFonts w:ascii="Arial" w:hAnsi="Arial" w:cs="Arial"/>
                <w:b/>
                <w:bCs/>
                <w:sz w:val="16"/>
                <w:szCs w:val="16"/>
              </w:rPr>
              <w:fldChar w:fldCharType="begin"/>
            </w:r>
            <w:r w:rsidRPr="006A5647">
              <w:rPr>
                <w:rFonts w:ascii="Arial" w:hAnsi="Arial" w:cs="Arial"/>
                <w:b/>
                <w:bCs/>
                <w:sz w:val="16"/>
                <w:szCs w:val="16"/>
              </w:rPr>
              <w:instrText xml:space="preserve"> NUMPAGES  </w:instrText>
            </w:r>
            <w:r w:rsidRPr="006A5647">
              <w:rPr>
                <w:rFonts w:ascii="Arial" w:hAnsi="Arial" w:cs="Arial"/>
                <w:b/>
                <w:bCs/>
                <w:sz w:val="16"/>
                <w:szCs w:val="16"/>
              </w:rPr>
              <w:fldChar w:fldCharType="separate"/>
            </w:r>
            <w:r w:rsidR="00AD7967">
              <w:rPr>
                <w:rFonts w:ascii="Arial" w:hAnsi="Arial" w:cs="Arial"/>
                <w:b/>
                <w:bCs/>
                <w:noProof/>
                <w:sz w:val="16"/>
                <w:szCs w:val="16"/>
              </w:rPr>
              <w:t>27</w:t>
            </w:r>
            <w:r w:rsidRPr="006A5647">
              <w:rPr>
                <w:rFonts w:ascii="Arial" w:hAnsi="Arial" w:cs="Arial"/>
                <w:b/>
                <w:bCs/>
                <w:sz w:val="16"/>
                <w:szCs w:val="16"/>
              </w:rPr>
              <w:fldChar w:fldCharType="end"/>
            </w:r>
            <w:r>
              <w:rPr>
                <w:rFonts w:ascii="Arial" w:hAnsi="Arial" w:cs="Arial"/>
                <w:b/>
                <w:bCs/>
                <w:sz w:val="16"/>
                <w:szCs w:val="16"/>
              </w:rPr>
              <w:t xml:space="preserve"> </w:t>
            </w:r>
          </w:p>
          <w:p w14:paraId="3569DBAE" w14:textId="4D5AFB24" w:rsidR="00DE5145" w:rsidRDefault="00DE5145" w:rsidP="006A5647">
            <w:pPr>
              <w:pStyle w:val="Footer"/>
              <w:rPr>
                <w:rFonts w:ascii="Arial" w:hAnsi="Arial" w:cs="Arial"/>
                <w:b/>
                <w:bCs/>
                <w:sz w:val="16"/>
                <w:szCs w:val="16"/>
              </w:rPr>
            </w:pPr>
            <w:r>
              <w:rPr>
                <w:rFonts w:ascii="Arial" w:hAnsi="Arial" w:cs="Arial"/>
                <w:b/>
                <w:bCs/>
                <w:sz w:val="16"/>
                <w:szCs w:val="16"/>
              </w:rPr>
              <w:t>FA – Employee Benefits &amp; Retirement Advice</w:t>
            </w:r>
          </w:p>
          <w:p w14:paraId="36617C01" w14:textId="18DCB43B" w:rsidR="00DE5145" w:rsidRDefault="00DE5145" w:rsidP="006A5647">
            <w:pPr>
              <w:pStyle w:val="Footer"/>
              <w:rPr>
                <w:rFonts w:ascii="Arial" w:hAnsi="Arial" w:cs="Arial"/>
                <w:sz w:val="16"/>
                <w:szCs w:val="16"/>
              </w:rPr>
            </w:pPr>
            <w:r>
              <w:rPr>
                <w:rFonts w:ascii="Arial" w:hAnsi="Arial" w:cs="Arial"/>
                <w:b/>
                <w:bCs/>
                <w:sz w:val="16"/>
                <w:szCs w:val="16"/>
              </w:rPr>
              <w:t>Practical Assignment Memo</w:t>
            </w:r>
          </w:p>
          <w:p w14:paraId="40655365" w14:textId="391D78AE" w:rsidR="00DE5145" w:rsidRDefault="000C4A5A" w:rsidP="006A5647">
            <w:pPr>
              <w:pStyle w:val="Footer"/>
            </w:pPr>
          </w:p>
        </w:sdtContent>
      </w:sdt>
    </w:sdtContent>
  </w:sdt>
  <w:p w14:paraId="519888F3" w14:textId="77777777" w:rsidR="00DE5145" w:rsidRDefault="00DE5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91096" w14:textId="77777777" w:rsidR="00E83949" w:rsidRDefault="00E83949" w:rsidP="006A5647">
      <w:r>
        <w:separator/>
      </w:r>
    </w:p>
  </w:footnote>
  <w:footnote w:type="continuationSeparator" w:id="0">
    <w:p w14:paraId="04396363" w14:textId="77777777" w:rsidR="00E83949" w:rsidRDefault="00E83949" w:rsidP="006A5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A2745"/>
    <w:multiLevelType w:val="hybridMultilevel"/>
    <w:tmpl w:val="9F840B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8A6D51"/>
    <w:multiLevelType w:val="hybridMultilevel"/>
    <w:tmpl w:val="428C525E"/>
    <w:lvl w:ilvl="0" w:tplc="D4F2DD8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C29F3"/>
    <w:multiLevelType w:val="hybridMultilevel"/>
    <w:tmpl w:val="2E68D5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14C8"/>
    <w:multiLevelType w:val="hybridMultilevel"/>
    <w:tmpl w:val="F3640E12"/>
    <w:lvl w:ilvl="0" w:tplc="1C16EAA0">
      <w:start w:val="1"/>
      <w:numFmt w:val="bullet"/>
      <w:lvlText w:val="•"/>
      <w:lvlJc w:val="left"/>
      <w:pPr>
        <w:tabs>
          <w:tab w:val="num" w:pos="720"/>
        </w:tabs>
        <w:ind w:left="720" w:hanging="360"/>
      </w:pPr>
      <w:rPr>
        <w:rFonts w:ascii="Times New Roman" w:hAnsi="Times New Roman" w:hint="default"/>
      </w:rPr>
    </w:lvl>
    <w:lvl w:ilvl="1" w:tplc="A35C9122">
      <w:start w:val="1"/>
      <w:numFmt w:val="bullet"/>
      <w:lvlText w:val="•"/>
      <w:lvlJc w:val="left"/>
      <w:pPr>
        <w:tabs>
          <w:tab w:val="num" w:pos="1440"/>
        </w:tabs>
        <w:ind w:left="1440" w:hanging="360"/>
      </w:pPr>
      <w:rPr>
        <w:rFonts w:ascii="Times New Roman" w:hAnsi="Times New Roman" w:hint="default"/>
      </w:rPr>
    </w:lvl>
    <w:lvl w:ilvl="2" w:tplc="3020C4E6" w:tentative="1">
      <w:start w:val="1"/>
      <w:numFmt w:val="bullet"/>
      <w:lvlText w:val="•"/>
      <w:lvlJc w:val="left"/>
      <w:pPr>
        <w:tabs>
          <w:tab w:val="num" w:pos="2160"/>
        </w:tabs>
        <w:ind w:left="2160" w:hanging="360"/>
      </w:pPr>
      <w:rPr>
        <w:rFonts w:ascii="Times New Roman" w:hAnsi="Times New Roman" w:hint="default"/>
      </w:rPr>
    </w:lvl>
    <w:lvl w:ilvl="3" w:tplc="516284D2" w:tentative="1">
      <w:start w:val="1"/>
      <w:numFmt w:val="bullet"/>
      <w:lvlText w:val="•"/>
      <w:lvlJc w:val="left"/>
      <w:pPr>
        <w:tabs>
          <w:tab w:val="num" w:pos="2880"/>
        </w:tabs>
        <w:ind w:left="2880" w:hanging="360"/>
      </w:pPr>
      <w:rPr>
        <w:rFonts w:ascii="Times New Roman" w:hAnsi="Times New Roman" w:hint="default"/>
      </w:rPr>
    </w:lvl>
    <w:lvl w:ilvl="4" w:tplc="FAB6CA30" w:tentative="1">
      <w:start w:val="1"/>
      <w:numFmt w:val="bullet"/>
      <w:lvlText w:val="•"/>
      <w:lvlJc w:val="left"/>
      <w:pPr>
        <w:tabs>
          <w:tab w:val="num" w:pos="3600"/>
        </w:tabs>
        <w:ind w:left="3600" w:hanging="360"/>
      </w:pPr>
      <w:rPr>
        <w:rFonts w:ascii="Times New Roman" w:hAnsi="Times New Roman" w:hint="default"/>
      </w:rPr>
    </w:lvl>
    <w:lvl w:ilvl="5" w:tplc="2EF6DBB6" w:tentative="1">
      <w:start w:val="1"/>
      <w:numFmt w:val="bullet"/>
      <w:lvlText w:val="•"/>
      <w:lvlJc w:val="left"/>
      <w:pPr>
        <w:tabs>
          <w:tab w:val="num" w:pos="4320"/>
        </w:tabs>
        <w:ind w:left="4320" w:hanging="360"/>
      </w:pPr>
      <w:rPr>
        <w:rFonts w:ascii="Times New Roman" w:hAnsi="Times New Roman" w:hint="default"/>
      </w:rPr>
    </w:lvl>
    <w:lvl w:ilvl="6" w:tplc="97B22788" w:tentative="1">
      <w:start w:val="1"/>
      <w:numFmt w:val="bullet"/>
      <w:lvlText w:val="•"/>
      <w:lvlJc w:val="left"/>
      <w:pPr>
        <w:tabs>
          <w:tab w:val="num" w:pos="5040"/>
        </w:tabs>
        <w:ind w:left="5040" w:hanging="360"/>
      </w:pPr>
      <w:rPr>
        <w:rFonts w:ascii="Times New Roman" w:hAnsi="Times New Roman" w:hint="default"/>
      </w:rPr>
    </w:lvl>
    <w:lvl w:ilvl="7" w:tplc="DE480358" w:tentative="1">
      <w:start w:val="1"/>
      <w:numFmt w:val="bullet"/>
      <w:lvlText w:val="•"/>
      <w:lvlJc w:val="left"/>
      <w:pPr>
        <w:tabs>
          <w:tab w:val="num" w:pos="5760"/>
        </w:tabs>
        <w:ind w:left="5760" w:hanging="360"/>
      </w:pPr>
      <w:rPr>
        <w:rFonts w:ascii="Times New Roman" w:hAnsi="Times New Roman" w:hint="default"/>
      </w:rPr>
    </w:lvl>
    <w:lvl w:ilvl="8" w:tplc="C848035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F143391"/>
    <w:multiLevelType w:val="hybridMultilevel"/>
    <w:tmpl w:val="F4A4D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823F2"/>
    <w:multiLevelType w:val="hybridMultilevel"/>
    <w:tmpl w:val="64720872"/>
    <w:lvl w:ilvl="0" w:tplc="6F243568">
      <w:start w:val="1"/>
      <w:numFmt w:val="bullet"/>
      <w:lvlText w:val="•"/>
      <w:lvlJc w:val="left"/>
      <w:pPr>
        <w:tabs>
          <w:tab w:val="num" w:pos="720"/>
        </w:tabs>
        <w:ind w:left="720" w:hanging="360"/>
      </w:pPr>
      <w:rPr>
        <w:rFonts w:ascii="Times New Roman" w:hAnsi="Times New Roman" w:hint="default"/>
      </w:rPr>
    </w:lvl>
    <w:lvl w:ilvl="1" w:tplc="26EA321A" w:tentative="1">
      <w:start w:val="1"/>
      <w:numFmt w:val="bullet"/>
      <w:lvlText w:val="•"/>
      <w:lvlJc w:val="left"/>
      <w:pPr>
        <w:tabs>
          <w:tab w:val="num" w:pos="1440"/>
        </w:tabs>
        <w:ind w:left="1440" w:hanging="360"/>
      </w:pPr>
      <w:rPr>
        <w:rFonts w:ascii="Times New Roman" w:hAnsi="Times New Roman" w:hint="default"/>
      </w:rPr>
    </w:lvl>
    <w:lvl w:ilvl="2" w:tplc="8464757C" w:tentative="1">
      <w:start w:val="1"/>
      <w:numFmt w:val="bullet"/>
      <w:lvlText w:val="•"/>
      <w:lvlJc w:val="left"/>
      <w:pPr>
        <w:tabs>
          <w:tab w:val="num" w:pos="2160"/>
        </w:tabs>
        <w:ind w:left="2160" w:hanging="360"/>
      </w:pPr>
      <w:rPr>
        <w:rFonts w:ascii="Times New Roman" w:hAnsi="Times New Roman" w:hint="default"/>
      </w:rPr>
    </w:lvl>
    <w:lvl w:ilvl="3" w:tplc="76949350" w:tentative="1">
      <w:start w:val="1"/>
      <w:numFmt w:val="bullet"/>
      <w:lvlText w:val="•"/>
      <w:lvlJc w:val="left"/>
      <w:pPr>
        <w:tabs>
          <w:tab w:val="num" w:pos="2880"/>
        </w:tabs>
        <w:ind w:left="2880" w:hanging="360"/>
      </w:pPr>
      <w:rPr>
        <w:rFonts w:ascii="Times New Roman" w:hAnsi="Times New Roman" w:hint="default"/>
      </w:rPr>
    </w:lvl>
    <w:lvl w:ilvl="4" w:tplc="FBFA4830" w:tentative="1">
      <w:start w:val="1"/>
      <w:numFmt w:val="bullet"/>
      <w:lvlText w:val="•"/>
      <w:lvlJc w:val="left"/>
      <w:pPr>
        <w:tabs>
          <w:tab w:val="num" w:pos="3600"/>
        </w:tabs>
        <w:ind w:left="3600" w:hanging="360"/>
      </w:pPr>
      <w:rPr>
        <w:rFonts w:ascii="Times New Roman" w:hAnsi="Times New Roman" w:hint="default"/>
      </w:rPr>
    </w:lvl>
    <w:lvl w:ilvl="5" w:tplc="D00C0AD2" w:tentative="1">
      <w:start w:val="1"/>
      <w:numFmt w:val="bullet"/>
      <w:lvlText w:val="•"/>
      <w:lvlJc w:val="left"/>
      <w:pPr>
        <w:tabs>
          <w:tab w:val="num" w:pos="4320"/>
        </w:tabs>
        <w:ind w:left="4320" w:hanging="360"/>
      </w:pPr>
      <w:rPr>
        <w:rFonts w:ascii="Times New Roman" w:hAnsi="Times New Roman" w:hint="default"/>
      </w:rPr>
    </w:lvl>
    <w:lvl w:ilvl="6" w:tplc="58FAFA22" w:tentative="1">
      <w:start w:val="1"/>
      <w:numFmt w:val="bullet"/>
      <w:lvlText w:val="•"/>
      <w:lvlJc w:val="left"/>
      <w:pPr>
        <w:tabs>
          <w:tab w:val="num" w:pos="5040"/>
        </w:tabs>
        <w:ind w:left="5040" w:hanging="360"/>
      </w:pPr>
      <w:rPr>
        <w:rFonts w:ascii="Times New Roman" w:hAnsi="Times New Roman" w:hint="default"/>
      </w:rPr>
    </w:lvl>
    <w:lvl w:ilvl="7" w:tplc="86421614" w:tentative="1">
      <w:start w:val="1"/>
      <w:numFmt w:val="bullet"/>
      <w:lvlText w:val="•"/>
      <w:lvlJc w:val="left"/>
      <w:pPr>
        <w:tabs>
          <w:tab w:val="num" w:pos="5760"/>
        </w:tabs>
        <w:ind w:left="5760" w:hanging="360"/>
      </w:pPr>
      <w:rPr>
        <w:rFonts w:ascii="Times New Roman" w:hAnsi="Times New Roman" w:hint="default"/>
      </w:rPr>
    </w:lvl>
    <w:lvl w:ilvl="8" w:tplc="6644B85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5C3B46"/>
    <w:multiLevelType w:val="hybridMultilevel"/>
    <w:tmpl w:val="652014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9F1C66"/>
    <w:multiLevelType w:val="hybridMultilevel"/>
    <w:tmpl w:val="36E4208A"/>
    <w:lvl w:ilvl="0" w:tplc="B76E6502">
      <w:start w:val="1"/>
      <w:numFmt w:val="bullet"/>
      <w:lvlText w:val="•"/>
      <w:lvlJc w:val="left"/>
      <w:pPr>
        <w:tabs>
          <w:tab w:val="num" w:pos="720"/>
        </w:tabs>
        <w:ind w:left="720" w:hanging="360"/>
      </w:pPr>
      <w:rPr>
        <w:rFonts w:ascii="Times New Roman" w:hAnsi="Times New Roman" w:hint="default"/>
      </w:rPr>
    </w:lvl>
    <w:lvl w:ilvl="1" w:tplc="82FEDEB0">
      <w:start w:val="1"/>
      <w:numFmt w:val="bullet"/>
      <w:lvlText w:val="•"/>
      <w:lvlJc w:val="left"/>
      <w:pPr>
        <w:tabs>
          <w:tab w:val="num" w:pos="1440"/>
        </w:tabs>
        <w:ind w:left="1440" w:hanging="360"/>
      </w:pPr>
      <w:rPr>
        <w:rFonts w:ascii="Times New Roman" w:hAnsi="Times New Roman" w:hint="default"/>
      </w:rPr>
    </w:lvl>
    <w:lvl w:ilvl="2" w:tplc="CA64F01A" w:tentative="1">
      <w:start w:val="1"/>
      <w:numFmt w:val="bullet"/>
      <w:lvlText w:val="•"/>
      <w:lvlJc w:val="left"/>
      <w:pPr>
        <w:tabs>
          <w:tab w:val="num" w:pos="2160"/>
        </w:tabs>
        <w:ind w:left="2160" w:hanging="360"/>
      </w:pPr>
      <w:rPr>
        <w:rFonts w:ascii="Times New Roman" w:hAnsi="Times New Roman" w:hint="default"/>
      </w:rPr>
    </w:lvl>
    <w:lvl w:ilvl="3" w:tplc="D6D2C4AA" w:tentative="1">
      <w:start w:val="1"/>
      <w:numFmt w:val="bullet"/>
      <w:lvlText w:val="•"/>
      <w:lvlJc w:val="left"/>
      <w:pPr>
        <w:tabs>
          <w:tab w:val="num" w:pos="2880"/>
        </w:tabs>
        <w:ind w:left="2880" w:hanging="360"/>
      </w:pPr>
      <w:rPr>
        <w:rFonts w:ascii="Times New Roman" w:hAnsi="Times New Roman" w:hint="default"/>
      </w:rPr>
    </w:lvl>
    <w:lvl w:ilvl="4" w:tplc="51E08A2E" w:tentative="1">
      <w:start w:val="1"/>
      <w:numFmt w:val="bullet"/>
      <w:lvlText w:val="•"/>
      <w:lvlJc w:val="left"/>
      <w:pPr>
        <w:tabs>
          <w:tab w:val="num" w:pos="3600"/>
        </w:tabs>
        <w:ind w:left="3600" w:hanging="360"/>
      </w:pPr>
      <w:rPr>
        <w:rFonts w:ascii="Times New Roman" w:hAnsi="Times New Roman" w:hint="default"/>
      </w:rPr>
    </w:lvl>
    <w:lvl w:ilvl="5" w:tplc="73F4F3AC" w:tentative="1">
      <w:start w:val="1"/>
      <w:numFmt w:val="bullet"/>
      <w:lvlText w:val="•"/>
      <w:lvlJc w:val="left"/>
      <w:pPr>
        <w:tabs>
          <w:tab w:val="num" w:pos="4320"/>
        </w:tabs>
        <w:ind w:left="4320" w:hanging="360"/>
      </w:pPr>
      <w:rPr>
        <w:rFonts w:ascii="Times New Roman" w:hAnsi="Times New Roman" w:hint="default"/>
      </w:rPr>
    </w:lvl>
    <w:lvl w:ilvl="6" w:tplc="B644C5CA" w:tentative="1">
      <w:start w:val="1"/>
      <w:numFmt w:val="bullet"/>
      <w:lvlText w:val="•"/>
      <w:lvlJc w:val="left"/>
      <w:pPr>
        <w:tabs>
          <w:tab w:val="num" w:pos="5040"/>
        </w:tabs>
        <w:ind w:left="5040" w:hanging="360"/>
      </w:pPr>
      <w:rPr>
        <w:rFonts w:ascii="Times New Roman" w:hAnsi="Times New Roman" w:hint="default"/>
      </w:rPr>
    </w:lvl>
    <w:lvl w:ilvl="7" w:tplc="6D9A375C" w:tentative="1">
      <w:start w:val="1"/>
      <w:numFmt w:val="bullet"/>
      <w:lvlText w:val="•"/>
      <w:lvlJc w:val="left"/>
      <w:pPr>
        <w:tabs>
          <w:tab w:val="num" w:pos="5760"/>
        </w:tabs>
        <w:ind w:left="5760" w:hanging="360"/>
      </w:pPr>
      <w:rPr>
        <w:rFonts w:ascii="Times New Roman" w:hAnsi="Times New Roman" w:hint="default"/>
      </w:rPr>
    </w:lvl>
    <w:lvl w:ilvl="8" w:tplc="46BAE04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D0046A6"/>
    <w:multiLevelType w:val="hybridMultilevel"/>
    <w:tmpl w:val="3F506EB6"/>
    <w:lvl w:ilvl="0" w:tplc="B05A2214">
      <w:start w:val="1"/>
      <w:numFmt w:val="bullet"/>
      <w:lvlText w:val="•"/>
      <w:lvlJc w:val="left"/>
      <w:pPr>
        <w:tabs>
          <w:tab w:val="num" w:pos="720"/>
        </w:tabs>
        <w:ind w:left="720" w:hanging="360"/>
      </w:pPr>
      <w:rPr>
        <w:rFonts w:ascii="Times New Roman" w:hAnsi="Times New Roman" w:hint="default"/>
      </w:rPr>
    </w:lvl>
    <w:lvl w:ilvl="1" w:tplc="D5141CEC" w:tentative="1">
      <w:start w:val="1"/>
      <w:numFmt w:val="bullet"/>
      <w:lvlText w:val="•"/>
      <w:lvlJc w:val="left"/>
      <w:pPr>
        <w:tabs>
          <w:tab w:val="num" w:pos="1440"/>
        </w:tabs>
        <w:ind w:left="1440" w:hanging="360"/>
      </w:pPr>
      <w:rPr>
        <w:rFonts w:ascii="Times New Roman" w:hAnsi="Times New Roman" w:hint="default"/>
      </w:rPr>
    </w:lvl>
    <w:lvl w:ilvl="2" w:tplc="D54A2F78" w:tentative="1">
      <w:start w:val="1"/>
      <w:numFmt w:val="bullet"/>
      <w:lvlText w:val="•"/>
      <w:lvlJc w:val="left"/>
      <w:pPr>
        <w:tabs>
          <w:tab w:val="num" w:pos="2160"/>
        </w:tabs>
        <w:ind w:left="2160" w:hanging="360"/>
      </w:pPr>
      <w:rPr>
        <w:rFonts w:ascii="Times New Roman" w:hAnsi="Times New Roman" w:hint="default"/>
      </w:rPr>
    </w:lvl>
    <w:lvl w:ilvl="3" w:tplc="74044256" w:tentative="1">
      <w:start w:val="1"/>
      <w:numFmt w:val="bullet"/>
      <w:lvlText w:val="•"/>
      <w:lvlJc w:val="left"/>
      <w:pPr>
        <w:tabs>
          <w:tab w:val="num" w:pos="2880"/>
        </w:tabs>
        <w:ind w:left="2880" w:hanging="360"/>
      </w:pPr>
      <w:rPr>
        <w:rFonts w:ascii="Times New Roman" w:hAnsi="Times New Roman" w:hint="default"/>
      </w:rPr>
    </w:lvl>
    <w:lvl w:ilvl="4" w:tplc="4BE0689E" w:tentative="1">
      <w:start w:val="1"/>
      <w:numFmt w:val="bullet"/>
      <w:lvlText w:val="•"/>
      <w:lvlJc w:val="left"/>
      <w:pPr>
        <w:tabs>
          <w:tab w:val="num" w:pos="3600"/>
        </w:tabs>
        <w:ind w:left="3600" w:hanging="360"/>
      </w:pPr>
      <w:rPr>
        <w:rFonts w:ascii="Times New Roman" w:hAnsi="Times New Roman" w:hint="default"/>
      </w:rPr>
    </w:lvl>
    <w:lvl w:ilvl="5" w:tplc="001ED23C" w:tentative="1">
      <w:start w:val="1"/>
      <w:numFmt w:val="bullet"/>
      <w:lvlText w:val="•"/>
      <w:lvlJc w:val="left"/>
      <w:pPr>
        <w:tabs>
          <w:tab w:val="num" w:pos="4320"/>
        </w:tabs>
        <w:ind w:left="4320" w:hanging="360"/>
      </w:pPr>
      <w:rPr>
        <w:rFonts w:ascii="Times New Roman" w:hAnsi="Times New Roman" w:hint="default"/>
      </w:rPr>
    </w:lvl>
    <w:lvl w:ilvl="6" w:tplc="ED1E58F6" w:tentative="1">
      <w:start w:val="1"/>
      <w:numFmt w:val="bullet"/>
      <w:lvlText w:val="•"/>
      <w:lvlJc w:val="left"/>
      <w:pPr>
        <w:tabs>
          <w:tab w:val="num" w:pos="5040"/>
        </w:tabs>
        <w:ind w:left="5040" w:hanging="360"/>
      </w:pPr>
      <w:rPr>
        <w:rFonts w:ascii="Times New Roman" w:hAnsi="Times New Roman" w:hint="default"/>
      </w:rPr>
    </w:lvl>
    <w:lvl w:ilvl="7" w:tplc="469AD51C" w:tentative="1">
      <w:start w:val="1"/>
      <w:numFmt w:val="bullet"/>
      <w:lvlText w:val="•"/>
      <w:lvlJc w:val="left"/>
      <w:pPr>
        <w:tabs>
          <w:tab w:val="num" w:pos="5760"/>
        </w:tabs>
        <w:ind w:left="5760" w:hanging="360"/>
      </w:pPr>
      <w:rPr>
        <w:rFonts w:ascii="Times New Roman" w:hAnsi="Times New Roman" w:hint="default"/>
      </w:rPr>
    </w:lvl>
    <w:lvl w:ilvl="8" w:tplc="34B68FA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FE6783B"/>
    <w:multiLevelType w:val="hybridMultilevel"/>
    <w:tmpl w:val="6D780FB4"/>
    <w:lvl w:ilvl="0" w:tplc="AB042498">
      <w:start w:val="1"/>
      <w:numFmt w:val="bullet"/>
      <w:lvlText w:val="•"/>
      <w:lvlJc w:val="left"/>
      <w:pPr>
        <w:tabs>
          <w:tab w:val="num" w:pos="720"/>
        </w:tabs>
        <w:ind w:left="720" w:hanging="360"/>
      </w:pPr>
      <w:rPr>
        <w:rFonts w:ascii="Times New Roman" w:hAnsi="Times New Roman" w:hint="default"/>
      </w:rPr>
    </w:lvl>
    <w:lvl w:ilvl="1" w:tplc="5B10F730">
      <w:start w:val="1"/>
      <w:numFmt w:val="bullet"/>
      <w:lvlText w:val="•"/>
      <w:lvlJc w:val="left"/>
      <w:pPr>
        <w:tabs>
          <w:tab w:val="num" w:pos="1440"/>
        </w:tabs>
        <w:ind w:left="1440" w:hanging="360"/>
      </w:pPr>
      <w:rPr>
        <w:rFonts w:ascii="Times New Roman" w:hAnsi="Times New Roman" w:hint="default"/>
      </w:rPr>
    </w:lvl>
    <w:lvl w:ilvl="2" w:tplc="9D72C430" w:tentative="1">
      <w:start w:val="1"/>
      <w:numFmt w:val="bullet"/>
      <w:lvlText w:val="•"/>
      <w:lvlJc w:val="left"/>
      <w:pPr>
        <w:tabs>
          <w:tab w:val="num" w:pos="2160"/>
        </w:tabs>
        <w:ind w:left="2160" w:hanging="360"/>
      </w:pPr>
      <w:rPr>
        <w:rFonts w:ascii="Times New Roman" w:hAnsi="Times New Roman" w:hint="default"/>
      </w:rPr>
    </w:lvl>
    <w:lvl w:ilvl="3" w:tplc="DE1EE054" w:tentative="1">
      <w:start w:val="1"/>
      <w:numFmt w:val="bullet"/>
      <w:lvlText w:val="•"/>
      <w:lvlJc w:val="left"/>
      <w:pPr>
        <w:tabs>
          <w:tab w:val="num" w:pos="2880"/>
        </w:tabs>
        <w:ind w:left="2880" w:hanging="360"/>
      </w:pPr>
      <w:rPr>
        <w:rFonts w:ascii="Times New Roman" w:hAnsi="Times New Roman" w:hint="default"/>
      </w:rPr>
    </w:lvl>
    <w:lvl w:ilvl="4" w:tplc="90D6F976" w:tentative="1">
      <w:start w:val="1"/>
      <w:numFmt w:val="bullet"/>
      <w:lvlText w:val="•"/>
      <w:lvlJc w:val="left"/>
      <w:pPr>
        <w:tabs>
          <w:tab w:val="num" w:pos="3600"/>
        </w:tabs>
        <w:ind w:left="3600" w:hanging="360"/>
      </w:pPr>
      <w:rPr>
        <w:rFonts w:ascii="Times New Roman" w:hAnsi="Times New Roman" w:hint="default"/>
      </w:rPr>
    </w:lvl>
    <w:lvl w:ilvl="5" w:tplc="D4A67D7C" w:tentative="1">
      <w:start w:val="1"/>
      <w:numFmt w:val="bullet"/>
      <w:lvlText w:val="•"/>
      <w:lvlJc w:val="left"/>
      <w:pPr>
        <w:tabs>
          <w:tab w:val="num" w:pos="4320"/>
        </w:tabs>
        <w:ind w:left="4320" w:hanging="360"/>
      </w:pPr>
      <w:rPr>
        <w:rFonts w:ascii="Times New Roman" w:hAnsi="Times New Roman" w:hint="default"/>
      </w:rPr>
    </w:lvl>
    <w:lvl w:ilvl="6" w:tplc="A3BAC20E" w:tentative="1">
      <w:start w:val="1"/>
      <w:numFmt w:val="bullet"/>
      <w:lvlText w:val="•"/>
      <w:lvlJc w:val="left"/>
      <w:pPr>
        <w:tabs>
          <w:tab w:val="num" w:pos="5040"/>
        </w:tabs>
        <w:ind w:left="5040" w:hanging="360"/>
      </w:pPr>
      <w:rPr>
        <w:rFonts w:ascii="Times New Roman" w:hAnsi="Times New Roman" w:hint="default"/>
      </w:rPr>
    </w:lvl>
    <w:lvl w:ilvl="7" w:tplc="370E6218" w:tentative="1">
      <w:start w:val="1"/>
      <w:numFmt w:val="bullet"/>
      <w:lvlText w:val="•"/>
      <w:lvlJc w:val="left"/>
      <w:pPr>
        <w:tabs>
          <w:tab w:val="num" w:pos="5760"/>
        </w:tabs>
        <w:ind w:left="5760" w:hanging="360"/>
      </w:pPr>
      <w:rPr>
        <w:rFonts w:ascii="Times New Roman" w:hAnsi="Times New Roman" w:hint="default"/>
      </w:rPr>
    </w:lvl>
    <w:lvl w:ilvl="8" w:tplc="CADA856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05173AB"/>
    <w:multiLevelType w:val="hybridMultilevel"/>
    <w:tmpl w:val="8D34A434"/>
    <w:lvl w:ilvl="0" w:tplc="CD98E444">
      <w:start w:val="1"/>
      <w:numFmt w:val="bullet"/>
      <w:lvlText w:val="•"/>
      <w:lvlJc w:val="left"/>
      <w:pPr>
        <w:tabs>
          <w:tab w:val="num" w:pos="720"/>
        </w:tabs>
        <w:ind w:left="720" w:hanging="360"/>
      </w:pPr>
      <w:rPr>
        <w:rFonts w:ascii="Times New Roman" w:hAnsi="Times New Roman" w:hint="default"/>
      </w:rPr>
    </w:lvl>
    <w:lvl w:ilvl="1" w:tplc="8208E28E">
      <w:start w:val="1"/>
      <w:numFmt w:val="bullet"/>
      <w:lvlText w:val="•"/>
      <w:lvlJc w:val="left"/>
      <w:pPr>
        <w:tabs>
          <w:tab w:val="num" w:pos="1440"/>
        </w:tabs>
        <w:ind w:left="1440" w:hanging="360"/>
      </w:pPr>
      <w:rPr>
        <w:rFonts w:ascii="Times New Roman" w:hAnsi="Times New Roman" w:hint="default"/>
      </w:rPr>
    </w:lvl>
    <w:lvl w:ilvl="2" w:tplc="16F411C4" w:tentative="1">
      <w:start w:val="1"/>
      <w:numFmt w:val="bullet"/>
      <w:lvlText w:val="•"/>
      <w:lvlJc w:val="left"/>
      <w:pPr>
        <w:tabs>
          <w:tab w:val="num" w:pos="2160"/>
        </w:tabs>
        <w:ind w:left="2160" w:hanging="360"/>
      </w:pPr>
      <w:rPr>
        <w:rFonts w:ascii="Times New Roman" w:hAnsi="Times New Roman" w:hint="default"/>
      </w:rPr>
    </w:lvl>
    <w:lvl w:ilvl="3" w:tplc="EBE2C6CA" w:tentative="1">
      <w:start w:val="1"/>
      <w:numFmt w:val="bullet"/>
      <w:lvlText w:val="•"/>
      <w:lvlJc w:val="left"/>
      <w:pPr>
        <w:tabs>
          <w:tab w:val="num" w:pos="2880"/>
        </w:tabs>
        <w:ind w:left="2880" w:hanging="360"/>
      </w:pPr>
      <w:rPr>
        <w:rFonts w:ascii="Times New Roman" w:hAnsi="Times New Roman" w:hint="default"/>
      </w:rPr>
    </w:lvl>
    <w:lvl w:ilvl="4" w:tplc="E506A648" w:tentative="1">
      <w:start w:val="1"/>
      <w:numFmt w:val="bullet"/>
      <w:lvlText w:val="•"/>
      <w:lvlJc w:val="left"/>
      <w:pPr>
        <w:tabs>
          <w:tab w:val="num" w:pos="3600"/>
        </w:tabs>
        <w:ind w:left="3600" w:hanging="360"/>
      </w:pPr>
      <w:rPr>
        <w:rFonts w:ascii="Times New Roman" w:hAnsi="Times New Roman" w:hint="default"/>
      </w:rPr>
    </w:lvl>
    <w:lvl w:ilvl="5" w:tplc="83B64C80" w:tentative="1">
      <w:start w:val="1"/>
      <w:numFmt w:val="bullet"/>
      <w:lvlText w:val="•"/>
      <w:lvlJc w:val="left"/>
      <w:pPr>
        <w:tabs>
          <w:tab w:val="num" w:pos="4320"/>
        </w:tabs>
        <w:ind w:left="4320" w:hanging="360"/>
      </w:pPr>
      <w:rPr>
        <w:rFonts w:ascii="Times New Roman" w:hAnsi="Times New Roman" w:hint="default"/>
      </w:rPr>
    </w:lvl>
    <w:lvl w:ilvl="6" w:tplc="5240B64C" w:tentative="1">
      <w:start w:val="1"/>
      <w:numFmt w:val="bullet"/>
      <w:lvlText w:val="•"/>
      <w:lvlJc w:val="left"/>
      <w:pPr>
        <w:tabs>
          <w:tab w:val="num" w:pos="5040"/>
        </w:tabs>
        <w:ind w:left="5040" w:hanging="360"/>
      </w:pPr>
      <w:rPr>
        <w:rFonts w:ascii="Times New Roman" w:hAnsi="Times New Roman" w:hint="default"/>
      </w:rPr>
    </w:lvl>
    <w:lvl w:ilvl="7" w:tplc="1AA48FAC" w:tentative="1">
      <w:start w:val="1"/>
      <w:numFmt w:val="bullet"/>
      <w:lvlText w:val="•"/>
      <w:lvlJc w:val="left"/>
      <w:pPr>
        <w:tabs>
          <w:tab w:val="num" w:pos="5760"/>
        </w:tabs>
        <w:ind w:left="5760" w:hanging="360"/>
      </w:pPr>
      <w:rPr>
        <w:rFonts w:ascii="Times New Roman" w:hAnsi="Times New Roman" w:hint="default"/>
      </w:rPr>
    </w:lvl>
    <w:lvl w:ilvl="8" w:tplc="380EEEA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1E76326"/>
    <w:multiLevelType w:val="hybridMultilevel"/>
    <w:tmpl w:val="DF821FC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2" w15:restartNumberingAfterBreak="0">
    <w:nsid w:val="239C5975"/>
    <w:multiLevelType w:val="hybridMultilevel"/>
    <w:tmpl w:val="317A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CE43F7"/>
    <w:multiLevelType w:val="hybridMultilevel"/>
    <w:tmpl w:val="B978D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3A4034"/>
    <w:multiLevelType w:val="hybridMultilevel"/>
    <w:tmpl w:val="A32C77A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6520A4"/>
    <w:multiLevelType w:val="hybridMultilevel"/>
    <w:tmpl w:val="F2D0C64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1D7C1D"/>
    <w:multiLevelType w:val="hybridMultilevel"/>
    <w:tmpl w:val="DAFEEB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8065BB"/>
    <w:multiLevelType w:val="hybridMultilevel"/>
    <w:tmpl w:val="EADA5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C2331F"/>
    <w:multiLevelType w:val="hybridMultilevel"/>
    <w:tmpl w:val="D1B48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00D3DAE"/>
    <w:multiLevelType w:val="hybridMultilevel"/>
    <w:tmpl w:val="FDF89782"/>
    <w:lvl w:ilvl="0" w:tplc="FBEC3D9C">
      <w:start w:val="1"/>
      <w:numFmt w:val="bullet"/>
      <w:lvlText w:val="•"/>
      <w:lvlJc w:val="left"/>
      <w:pPr>
        <w:tabs>
          <w:tab w:val="num" w:pos="720"/>
        </w:tabs>
        <w:ind w:left="720" w:hanging="360"/>
      </w:pPr>
      <w:rPr>
        <w:rFonts w:ascii="Times New Roman" w:hAnsi="Times New Roman" w:hint="default"/>
      </w:rPr>
    </w:lvl>
    <w:lvl w:ilvl="1" w:tplc="F81049F2">
      <w:start w:val="1"/>
      <w:numFmt w:val="bullet"/>
      <w:lvlText w:val="•"/>
      <w:lvlJc w:val="left"/>
      <w:pPr>
        <w:tabs>
          <w:tab w:val="num" w:pos="1440"/>
        </w:tabs>
        <w:ind w:left="1440" w:hanging="360"/>
      </w:pPr>
      <w:rPr>
        <w:rFonts w:ascii="Times New Roman" w:hAnsi="Times New Roman" w:hint="default"/>
      </w:rPr>
    </w:lvl>
    <w:lvl w:ilvl="2" w:tplc="473E9FFA" w:tentative="1">
      <w:start w:val="1"/>
      <w:numFmt w:val="bullet"/>
      <w:lvlText w:val="•"/>
      <w:lvlJc w:val="left"/>
      <w:pPr>
        <w:tabs>
          <w:tab w:val="num" w:pos="2160"/>
        </w:tabs>
        <w:ind w:left="2160" w:hanging="360"/>
      </w:pPr>
      <w:rPr>
        <w:rFonts w:ascii="Times New Roman" w:hAnsi="Times New Roman" w:hint="default"/>
      </w:rPr>
    </w:lvl>
    <w:lvl w:ilvl="3" w:tplc="B4163D02" w:tentative="1">
      <w:start w:val="1"/>
      <w:numFmt w:val="bullet"/>
      <w:lvlText w:val="•"/>
      <w:lvlJc w:val="left"/>
      <w:pPr>
        <w:tabs>
          <w:tab w:val="num" w:pos="2880"/>
        </w:tabs>
        <w:ind w:left="2880" w:hanging="360"/>
      </w:pPr>
      <w:rPr>
        <w:rFonts w:ascii="Times New Roman" w:hAnsi="Times New Roman" w:hint="default"/>
      </w:rPr>
    </w:lvl>
    <w:lvl w:ilvl="4" w:tplc="001A39C8" w:tentative="1">
      <w:start w:val="1"/>
      <w:numFmt w:val="bullet"/>
      <w:lvlText w:val="•"/>
      <w:lvlJc w:val="left"/>
      <w:pPr>
        <w:tabs>
          <w:tab w:val="num" w:pos="3600"/>
        </w:tabs>
        <w:ind w:left="3600" w:hanging="360"/>
      </w:pPr>
      <w:rPr>
        <w:rFonts w:ascii="Times New Roman" w:hAnsi="Times New Roman" w:hint="default"/>
      </w:rPr>
    </w:lvl>
    <w:lvl w:ilvl="5" w:tplc="39C4A672" w:tentative="1">
      <w:start w:val="1"/>
      <w:numFmt w:val="bullet"/>
      <w:lvlText w:val="•"/>
      <w:lvlJc w:val="left"/>
      <w:pPr>
        <w:tabs>
          <w:tab w:val="num" w:pos="4320"/>
        </w:tabs>
        <w:ind w:left="4320" w:hanging="360"/>
      </w:pPr>
      <w:rPr>
        <w:rFonts w:ascii="Times New Roman" w:hAnsi="Times New Roman" w:hint="default"/>
      </w:rPr>
    </w:lvl>
    <w:lvl w:ilvl="6" w:tplc="01EAF0DC" w:tentative="1">
      <w:start w:val="1"/>
      <w:numFmt w:val="bullet"/>
      <w:lvlText w:val="•"/>
      <w:lvlJc w:val="left"/>
      <w:pPr>
        <w:tabs>
          <w:tab w:val="num" w:pos="5040"/>
        </w:tabs>
        <w:ind w:left="5040" w:hanging="360"/>
      </w:pPr>
      <w:rPr>
        <w:rFonts w:ascii="Times New Roman" w:hAnsi="Times New Roman" w:hint="default"/>
      </w:rPr>
    </w:lvl>
    <w:lvl w:ilvl="7" w:tplc="DD6E69D2" w:tentative="1">
      <w:start w:val="1"/>
      <w:numFmt w:val="bullet"/>
      <w:lvlText w:val="•"/>
      <w:lvlJc w:val="left"/>
      <w:pPr>
        <w:tabs>
          <w:tab w:val="num" w:pos="5760"/>
        </w:tabs>
        <w:ind w:left="5760" w:hanging="360"/>
      </w:pPr>
      <w:rPr>
        <w:rFonts w:ascii="Times New Roman" w:hAnsi="Times New Roman" w:hint="default"/>
      </w:rPr>
    </w:lvl>
    <w:lvl w:ilvl="8" w:tplc="041CF5B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2321246"/>
    <w:multiLevelType w:val="hybridMultilevel"/>
    <w:tmpl w:val="5BBC9A6E"/>
    <w:lvl w:ilvl="0" w:tplc="1A16099C">
      <w:start w:val="1"/>
      <w:numFmt w:val="bullet"/>
      <w:lvlText w:val="•"/>
      <w:lvlJc w:val="left"/>
      <w:pPr>
        <w:tabs>
          <w:tab w:val="num" w:pos="720"/>
        </w:tabs>
        <w:ind w:left="720" w:hanging="360"/>
      </w:pPr>
      <w:rPr>
        <w:rFonts w:ascii="Times New Roman" w:hAnsi="Times New Roman" w:hint="default"/>
      </w:rPr>
    </w:lvl>
    <w:lvl w:ilvl="1" w:tplc="F9E2FFAC">
      <w:start w:val="1"/>
      <w:numFmt w:val="bullet"/>
      <w:lvlText w:val="•"/>
      <w:lvlJc w:val="left"/>
      <w:pPr>
        <w:tabs>
          <w:tab w:val="num" w:pos="1440"/>
        </w:tabs>
        <w:ind w:left="1440" w:hanging="360"/>
      </w:pPr>
      <w:rPr>
        <w:rFonts w:ascii="Times New Roman" w:hAnsi="Times New Roman" w:hint="default"/>
      </w:rPr>
    </w:lvl>
    <w:lvl w:ilvl="2" w:tplc="1952C558" w:tentative="1">
      <w:start w:val="1"/>
      <w:numFmt w:val="bullet"/>
      <w:lvlText w:val="•"/>
      <w:lvlJc w:val="left"/>
      <w:pPr>
        <w:tabs>
          <w:tab w:val="num" w:pos="2160"/>
        </w:tabs>
        <w:ind w:left="2160" w:hanging="360"/>
      </w:pPr>
      <w:rPr>
        <w:rFonts w:ascii="Times New Roman" w:hAnsi="Times New Roman" w:hint="default"/>
      </w:rPr>
    </w:lvl>
    <w:lvl w:ilvl="3" w:tplc="5BE2476A" w:tentative="1">
      <w:start w:val="1"/>
      <w:numFmt w:val="bullet"/>
      <w:lvlText w:val="•"/>
      <w:lvlJc w:val="left"/>
      <w:pPr>
        <w:tabs>
          <w:tab w:val="num" w:pos="2880"/>
        </w:tabs>
        <w:ind w:left="2880" w:hanging="360"/>
      </w:pPr>
      <w:rPr>
        <w:rFonts w:ascii="Times New Roman" w:hAnsi="Times New Roman" w:hint="default"/>
      </w:rPr>
    </w:lvl>
    <w:lvl w:ilvl="4" w:tplc="2AEE4A76" w:tentative="1">
      <w:start w:val="1"/>
      <w:numFmt w:val="bullet"/>
      <w:lvlText w:val="•"/>
      <w:lvlJc w:val="left"/>
      <w:pPr>
        <w:tabs>
          <w:tab w:val="num" w:pos="3600"/>
        </w:tabs>
        <w:ind w:left="3600" w:hanging="360"/>
      </w:pPr>
      <w:rPr>
        <w:rFonts w:ascii="Times New Roman" w:hAnsi="Times New Roman" w:hint="default"/>
      </w:rPr>
    </w:lvl>
    <w:lvl w:ilvl="5" w:tplc="2540917E" w:tentative="1">
      <w:start w:val="1"/>
      <w:numFmt w:val="bullet"/>
      <w:lvlText w:val="•"/>
      <w:lvlJc w:val="left"/>
      <w:pPr>
        <w:tabs>
          <w:tab w:val="num" w:pos="4320"/>
        </w:tabs>
        <w:ind w:left="4320" w:hanging="360"/>
      </w:pPr>
      <w:rPr>
        <w:rFonts w:ascii="Times New Roman" w:hAnsi="Times New Roman" w:hint="default"/>
      </w:rPr>
    </w:lvl>
    <w:lvl w:ilvl="6" w:tplc="2912E5EE" w:tentative="1">
      <w:start w:val="1"/>
      <w:numFmt w:val="bullet"/>
      <w:lvlText w:val="•"/>
      <w:lvlJc w:val="left"/>
      <w:pPr>
        <w:tabs>
          <w:tab w:val="num" w:pos="5040"/>
        </w:tabs>
        <w:ind w:left="5040" w:hanging="360"/>
      </w:pPr>
      <w:rPr>
        <w:rFonts w:ascii="Times New Roman" w:hAnsi="Times New Roman" w:hint="default"/>
      </w:rPr>
    </w:lvl>
    <w:lvl w:ilvl="7" w:tplc="9BC2EE9C" w:tentative="1">
      <w:start w:val="1"/>
      <w:numFmt w:val="bullet"/>
      <w:lvlText w:val="•"/>
      <w:lvlJc w:val="left"/>
      <w:pPr>
        <w:tabs>
          <w:tab w:val="num" w:pos="5760"/>
        </w:tabs>
        <w:ind w:left="5760" w:hanging="360"/>
      </w:pPr>
      <w:rPr>
        <w:rFonts w:ascii="Times New Roman" w:hAnsi="Times New Roman" w:hint="default"/>
      </w:rPr>
    </w:lvl>
    <w:lvl w:ilvl="8" w:tplc="9E70C48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54A3E1E"/>
    <w:multiLevelType w:val="hybridMultilevel"/>
    <w:tmpl w:val="5650C9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6E63ED"/>
    <w:multiLevelType w:val="multilevel"/>
    <w:tmpl w:val="8CD08D8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67F02C64"/>
    <w:multiLevelType w:val="hybridMultilevel"/>
    <w:tmpl w:val="4AE8075C"/>
    <w:lvl w:ilvl="0" w:tplc="A4A85CC2">
      <w:start w:val="1"/>
      <w:numFmt w:val="bullet"/>
      <w:lvlText w:val="•"/>
      <w:lvlJc w:val="left"/>
      <w:pPr>
        <w:tabs>
          <w:tab w:val="num" w:pos="720"/>
        </w:tabs>
        <w:ind w:left="720" w:hanging="360"/>
      </w:pPr>
      <w:rPr>
        <w:rFonts w:ascii="Times New Roman" w:hAnsi="Times New Roman" w:hint="default"/>
      </w:rPr>
    </w:lvl>
    <w:lvl w:ilvl="1" w:tplc="DABACE80">
      <w:start w:val="1"/>
      <w:numFmt w:val="bullet"/>
      <w:lvlText w:val="•"/>
      <w:lvlJc w:val="left"/>
      <w:pPr>
        <w:tabs>
          <w:tab w:val="num" w:pos="1440"/>
        </w:tabs>
        <w:ind w:left="1440" w:hanging="360"/>
      </w:pPr>
      <w:rPr>
        <w:rFonts w:ascii="Times New Roman" w:hAnsi="Times New Roman" w:hint="default"/>
      </w:rPr>
    </w:lvl>
    <w:lvl w:ilvl="2" w:tplc="8126288E" w:tentative="1">
      <w:start w:val="1"/>
      <w:numFmt w:val="bullet"/>
      <w:lvlText w:val="•"/>
      <w:lvlJc w:val="left"/>
      <w:pPr>
        <w:tabs>
          <w:tab w:val="num" w:pos="2160"/>
        </w:tabs>
        <w:ind w:left="2160" w:hanging="360"/>
      </w:pPr>
      <w:rPr>
        <w:rFonts w:ascii="Times New Roman" w:hAnsi="Times New Roman" w:hint="default"/>
      </w:rPr>
    </w:lvl>
    <w:lvl w:ilvl="3" w:tplc="3648F0AC" w:tentative="1">
      <w:start w:val="1"/>
      <w:numFmt w:val="bullet"/>
      <w:lvlText w:val="•"/>
      <w:lvlJc w:val="left"/>
      <w:pPr>
        <w:tabs>
          <w:tab w:val="num" w:pos="2880"/>
        </w:tabs>
        <w:ind w:left="2880" w:hanging="360"/>
      </w:pPr>
      <w:rPr>
        <w:rFonts w:ascii="Times New Roman" w:hAnsi="Times New Roman" w:hint="default"/>
      </w:rPr>
    </w:lvl>
    <w:lvl w:ilvl="4" w:tplc="B80C402E" w:tentative="1">
      <w:start w:val="1"/>
      <w:numFmt w:val="bullet"/>
      <w:lvlText w:val="•"/>
      <w:lvlJc w:val="left"/>
      <w:pPr>
        <w:tabs>
          <w:tab w:val="num" w:pos="3600"/>
        </w:tabs>
        <w:ind w:left="3600" w:hanging="360"/>
      </w:pPr>
      <w:rPr>
        <w:rFonts w:ascii="Times New Roman" w:hAnsi="Times New Roman" w:hint="default"/>
      </w:rPr>
    </w:lvl>
    <w:lvl w:ilvl="5" w:tplc="ADDA1CF0" w:tentative="1">
      <w:start w:val="1"/>
      <w:numFmt w:val="bullet"/>
      <w:lvlText w:val="•"/>
      <w:lvlJc w:val="left"/>
      <w:pPr>
        <w:tabs>
          <w:tab w:val="num" w:pos="4320"/>
        </w:tabs>
        <w:ind w:left="4320" w:hanging="360"/>
      </w:pPr>
      <w:rPr>
        <w:rFonts w:ascii="Times New Roman" w:hAnsi="Times New Roman" w:hint="default"/>
      </w:rPr>
    </w:lvl>
    <w:lvl w:ilvl="6" w:tplc="79182238" w:tentative="1">
      <w:start w:val="1"/>
      <w:numFmt w:val="bullet"/>
      <w:lvlText w:val="•"/>
      <w:lvlJc w:val="left"/>
      <w:pPr>
        <w:tabs>
          <w:tab w:val="num" w:pos="5040"/>
        </w:tabs>
        <w:ind w:left="5040" w:hanging="360"/>
      </w:pPr>
      <w:rPr>
        <w:rFonts w:ascii="Times New Roman" w:hAnsi="Times New Roman" w:hint="default"/>
      </w:rPr>
    </w:lvl>
    <w:lvl w:ilvl="7" w:tplc="0E54FBDC" w:tentative="1">
      <w:start w:val="1"/>
      <w:numFmt w:val="bullet"/>
      <w:lvlText w:val="•"/>
      <w:lvlJc w:val="left"/>
      <w:pPr>
        <w:tabs>
          <w:tab w:val="num" w:pos="5760"/>
        </w:tabs>
        <w:ind w:left="5760" w:hanging="360"/>
      </w:pPr>
      <w:rPr>
        <w:rFonts w:ascii="Times New Roman" w:hAnsi="Times New Roman" w:hint="default"/>
      </w:rPr>
    </w:lvl>
    <w:lvl w:ilvl="8" w:tplc="F26A8D9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17C73A0"/>
    <w:multiLevelType w:val="hybridMultilevel"/>
    <w:tmpl w:val="015EB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540D0E"/>
    <w:multiLevelType w:val="multilevel"/>
    <w:tmpl w:val="06AAE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8313916"/>
    <w:multiLevelType w:val="hybridMultilevel"/>
    <w:tmpl w:val="56067602"/>
    <w:lvl w:ilvl="0" w:tplc="E7706AC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2"/>
  </w:num>
  <w:num w:numId="4">
    <w:abstractNumId w:val="14"/>
  </w:num>
  <w:num w:numId="5">
    <w:abstractNumId w:val="26"/>
  </w:num>
  <w:num w:numId="6">
    <w:abstractNumId w:val="21"/>
  </w:num>
  <w:num w:numId="7">
    <w:abstractNumId w:val="16"/>
  </w:num>
  <w:num w:numId="8">
    <w:abstractNumId w:val="1"/>
  </w:num>
  <w:num w:numId="9">
    <w:abstractNumId w:val="25"/>
  </w:num>
  <w:num w:numId="10">
    <w:abstractNumId w:val="12"/>
  </w:num>
  <w:num w:numId="11">
    <w:abstractNumId w:val="15"/>
  </w:num>
  <w:num w:numId="12">
    <w:abstractNumId w:val="18"/>
  </w:num>
  <w:num w:numId="13">
    <w:abstractNumId w:val="5"/>
  </w:num>
  <w:num w:numId="14">
    <w:abstractNumId w:val="8"/>
  </w:num>
  <w:num w:numId="15">
    <w:abstractNumId w:val="24"/>
  </w:num>
  <w:num w:numId="16">
    <w:abstractNumId w:val="4"/>
  </w:num>
  <w:num w:numId="17">
    <w:abstractNumId w:val="17"/>
  </w:num>
  <w:num w:numId="18">
    <w:abstractNumId w:val="10"/>
  </w:num>
  <w:num w:numId="19">
    <w:abstractNumId w:val="7"/>
  </w:num>
  <w:num w:numId="20">
    <w:abstractNumId w:val="9"/>
  </w:num>
  <w:num w:numId="21">
    <w:abstractNumId w:val="23"/>
  </w:num>
  <w:num w:numId="22">
    <w:abstractNumId w:val="19"/>
  </w:num>
  <w:num w:numId="23">
    <w:abstractNumId w:val="3"/>
  </w:num>
  <w:num w:numId="24">
    <w:abstractNumId w:val="20"/>
  </w:num>
  <w:num w:numId="25">
    <w:abstractNumId w:val="22"/>
  </w:num>
  <w:num w:numId="26">
    <w:abstractNumId w:val="0"/>
  </w:num>
  <w:num w:numId="27">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NDMyNTUwMjYzMDJQ0lEKTi0uzszPAykwrAUAEJxdYCwAAAA="/>
  </w:docVars>
  <w:rsids>
    <w:rsidRoot w:val="002768C0"/>
    <w:rsid w:val="0000694B"/>
    <w:rsid w:val="00007906"/>
    <w:rsid w:val="00033109"/>
    <w:rsid w:val="0004533E"/>
    <w:rsid w:val="00066BFB"/>
    <w:rsid w:val="00074194"/>
    <w:rsid w:val="000764A5"/>
    <w:rsid w:val="00090910"/>
    <w:rsid w:val="000B0809"/>
    <w:rsid w:val="000C4A5A"/>
    <w:rsid w:val="000C5A4F"/>
    <w:rsid w:val="00103231"/>
    <w:rsid w:val="0013767A"/>
    <w:rsid w:val="001530BD"/>
    <w:rsid w:val="001541BF"/>
    <w:rsid w:val="00165640"/>
    <w:rsid w:val="00176B17"/>
    <w:rsid w:val="00185FF6"/>
    <w:rsid w:val="001947AE"/>
    <w:rsid w:val="001947F2"/>
    <w:rsid w:val="001A0F7D"/>
    <w:rsid w:val="001A414F"/>
    <w:rsid w:val="001B48AB"/>
    <w:rsid w:val="001D147B"/>
    <w:rsid w:val="001D3505"/>
    <w:rsid w:val="001E5F61"/>
    <w:rsid w:val="00211F0B"/>
    <w:rsid w:val="00227256"/>
    <w:rsid w:val="002452DC"/>
    <w:rsid w:val="00273F24"/>
    <w:rsid w:val="002768C0"/>
    <w:rsid w:val="00294FDA"/>
    <w:rsid w:val="00296290"/>
    <w:rsid w:val="002A16BF"/>
    <w:rsid w:val="002A6DA5"/>
    <w:rsid w:val="002B1BF6"/>
    <w:rsid w:val="002C6D5E"/>
    <w:rsid w:val="002F1B6B"/>
    <w:rsid w:val="002F3205"/>
    <w:rsid w:val="0030581A"/>
    <w:rsid w:val="00306E65"/>
    <w:rsid w:val="003244CA"/>
    <w:rsid w:val="00327B11"/>
    <w:rsid w:val="00333468"/>
    <w:rsid w:val="00362C0E"/>
    <w:rsid w:val="003822A2"/>
    <w:rsid w:val="0039419E"/>
    <w:rsid w:val="003B5757"/>
    <w:rsid w:val="003C01B9"/>
    <w:rsid w:val="003D4CEE"/>
    <w:rsid w:val="0040263A"/>
    <w:rsid w:val="00403B33"/>
    <w:rsid w:val="00435CE4"/>
    <w:rsid w:val="00447096"/>
    <w:rsid w:val="00451663"/>
    <w:rsid w:val="00452A5F"/>
    <w:rsid w:val="00454E00"/>
    <w:rsid w:val="0048071A"/>
    <w:rsid w:val="00492200"/>
    <w:rsid w:val="00493576"/>
    <w:rsid w:val="00495DCE"/>
    <w:rsid w:val="004B07B3"/>
    <w:rsid w:val="004D00BD"/>
    <w:rsid w:val="004D0489"/>
    <w:rsid w:val="004D79D8"/>
    <w:rsid w:val="004E2241"/>
    <w:rsid w:val="004E33CA"/>
    <w:rsid w:val="004F446C"/>
    <w:rsid w:val="004F5B2C"/>
    <w:rsid w:val="004F6AE2"/>
    <w:rsid w:val="004F6DB9"/>
    <w:rsid w:val="00503364"/>
    <w:rsid w:val="005112EA"/>
    <w:rsid w:val="00523E1D"/>
    <w:rsid w:val="00525555"/>
    <w:rsid w:val="00536B65"/>
    <w:rsid w:val="00540FDA"/>
    <w:rsid w:val="00543BE6"/>
    <w:rsid w:val="00550C45"/>
    <w:rsid w:val="0055498F"/>
    <w:rsid w:val="00561433"/>
    <w:rsid w:val="00561D96"/>
    <w:rsid w:val="00590C8A"/>
    <w:rsid w:val="005A4367"/>
    <w:rsid w:val="005A5FB0"/>
    <w:rsid w:val="005A6166"/>
    <w:rsid w:val="005B0A67"/>
    <w:rsid w:val="005B165C"/>
    <w:rsid w:val="005B6407"/>
    <w:rsid w:val="005F382D"/>
    <w:rsid w:val="0062505E"/>
    <w:rsid w:val="00664E3C"/>
    <w:rsid w:val="006A11F5"/>
    <w:rsid w:val="006A16FB"/>
    <w:rsid w:val="006A5647"/>
    <w:rsid w:val="006A63EC"/>
    <w:rsid w:val="006B51BB"/>
    <w:rsid w:val="006B70B7"/>
    <w:rsid w:val="006C0860"/>
    <w:rsid w:val="006D05B9"/>
    <w:rsid w:val="006E3C71"/>
    <w:rsid w:val="006F1C62"/>
    <w:rsid w:val="00720113"/>
    <w:rsid w:val="0073651A"/>
    <w:rsid w:val="00782C9A"/>
    <w:rsid w:val="007940D6"/>
    <w:rsid w:val="007A3DCB"/>
    <w:rsid w:val="007C2B70"/>
    <w:rsid w:val="007F4BDA"/>
    <w:rsid w:val="007F5FCD"/>
    <w:rsid w:val="00804CEC"/>
    <w:rsid w:val="008171A7"/>
    <w:rsid w:val="008177C3"/>
    <w:rsid w:val="008525B4"/>
    <w:rsid w:val="0086511D"/>
    <w:rsid w:val="00897E4D"/>
    <w:rsid w:val="008B7785"/>
    <w:rsid w:val="008C334E"/>
    <w:rsid w:val="008F049B"/>
    <w:rsid w:val="00904436"/>
    <w:rsid w:val="009054A2"/>
    <w:rsid w:val="00921866"/>
    <w:rsid w:val="009358B6"/>
    <w:rsid w:val="00941998"/>
    <w:rsid w:val="009529BD"/>
    <w:rsid w:val="009563C2"/>
    <w:rsid w:val="00983069"/>
    <w:rsid w:val="009C316F"/>
    <w:rsid w:val="009C47CF"/>
    <w:rsid w:val="009D3E34"/>
    <w:rsid w:val="009D6E15"/>
    <w:rsid w:val="009F2EA7"/>
    <w:rsid w:val="00A02914"/>
    <w:rsid w:val="00A03BEE"/>
    <w:rsid w:val="00A10460"/>
    <w:rsid w:val="00A23AF9"/>
    <w:rsid w:val="00A23DC7"/>
    <w:rsid w:val="00A423A2"/>
    <w:rsid w:val="00A5283E"/>
    <w:rsid w:val="00A93B47"/>
    <w:rsid w:val="00AA77A5"/>
    <w:rsid w:val="00AB2F9B"/>
    <w:rsid w:val="00AB72B5"/>
    <w:rsid w:val="00AD7967"/>
    <w:rsid w:val="00B063E4"/>
    <w:rsid w:val="00B16BCC"/>
    <w:rsid w:val="00B17377"/>
    <w:rsid w:val="00B26A0F"/>
    <w:rsid w:val="00B46F7E"/>
    <w:rsid w:val="00B470B0"/>
    <w:rsid w:val="00B7145A"/>
    <w:rsid w:val="00B74239"/>
    <w:rsid w:val="00BA5A50"/>
    <w:rsid w:val="00BC19AC"/>
    <w:rsid w:val="00BC33C7"/>
    <w:rsid w:val="00BC7A1D"/>
    <w:rsid w:val="00BD6D8B"/>
    <w:rsid w:val="00BE2400"/>
    <w:rsid w:val="00BF7A00"/>
    <w:rsid w:val="00C100E7"/>
    <w:rsid w:val="00C142AC"/>
    <w:rsid w:val="00C27878"/>
    <w:rsid w:val="00C351F2"/>
    <w:rsid w:val="00C35562"/>
    <w:rsid w:val="00C36768"/>
    <w:rsid w:val="00C4640B"/>
    <w:rsid w:val="00C61C28"/>
    <w:rsid w:val="00C75A5F"/>
    <w:rsid w:val="00C95BE4"/>
    <w:rsid w:val="00CA196E"/>
    <w:rsid w:val="00CC085B"/>
    <w:rsid w:val="00CE32B0"/>
    <w:rsid w:val="00D10D55"/>
    <w:rsid w:val="00D24564"/>
    <w:rsid w:val="00D30676"/>
    <w:rsid w:val="00D47A2C"/>
    <w:rsid w:val="00D642BA"/>
    <w:rsid w:val="00D66587"/>
    <w:rsid w:val="00D73A90"/>
    <w:rsid w:val="00D8588E"/>
    <w:rsid w:val="00DD36F9"/>
    <w:rsid w:val="00DE5145"/>
    <w:rsid w:val="00DE609C"/>
    <w:rsid w:val="00E11DA7"/>
    <w:rsid w:val="00E153B0"/>
    <w:rsid w:val="00E260D4"/>
    <w:rsid w:val="00E405AD"/>
    <w:rsid w:val="00E41C92"/>
    <w:rsid w:val="00E62450"/>
    <w:rsid w:val="00E663AF"/>
    <w:rsid w:val="00E745CD"/>
    <w:rsid w:val="00E83949"/>
    <w:rsid w:val="00EA0095"/>
    <w:rsid w:val="00EC2752"/>
    <w:rsid w:val="00ED3085"/>
    <w:rsid w:val="00EE6112"/>
    <w:rsid w:val="00F05B7B"/>
    <w:rsid w:val="00F24149"/>
    <w:rsid w:val="00F24258"/>
    <w:rsid w:val="00F364F5"/>
    <w:rsid w:val="00F44A75"/>
    <w:rsid w:val="00F47527"/>
    <w:rsid w:val="00F51584"/>
    <w:rsid w:val="00F60283"/>
    <w:rsid w:val="00F74F48"/>
    <w:rsid w:val="00F82ECB"/>
    <w:rsid w:val="00F954D5"/>
    <w:rsid w:val="00FA1349"/>
    <w:rsid w:val="00FB1893"/>
    <w:rsid w:val="00FB7213"/>
    <w:rsid w:val="00FC27E8"/>
    <w:rsid w:val="00FF2109"/>
  </w:rsids>
  <m:mathPr>
    <m:mathFont m:val="Cambria Math"/>
    <m:brkBin m:val="before"/>
    <m:brkBinSub m:val="--"/>
    <m:smallFrac m:val="0"/>
    <m:dispDef/>
    <m:lMargin m:val="0"/>
    <m:rMargin m:val="0"/>
    <m:defJc m:val="centerGroup"/>
    <m:wrapIndent m:val="1440"/>
    <m:intLim m:val="subSup"/>
    <m:naryLim m:val="undOvr"/>
  </m:mathPr>
  <w:themeFontLang w:val="en-ZW"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2201F08"/>
  <w15:docId w15:val="{3938DDB8-04FF-C94C-A17C-7B7356B9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W"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5CD"/>
    <w:pPr>
      <w:spacing w:after="0" w:line="240" w:lineRule="auto"/>
    </w:pPr>
    <w:rPr>
      <w:rFonts w:ascii="Times New Roman" w:eastAsia="Times New Roman" w:hAnsi="Times New Roman" w:cs="Times New Roman"/>
      <w:sz w:val="24"/>
      <w:szCs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63EC"/>
    <w:pPr>
      <w:ind w:left="720"/>
      <w:contextualSpacing/>
    </w:pPr>
  </w:style>
  <w:style w:type="character" w:styleId="Hyperlink">
    <w:name w:val="Hyperlink"/>
    <w:basedOn w:val="DefaultParagraphFont"/>
    <w:uiPriority w:val="99"/>
    <w:unhideWhenUsed/>
    <w:rsid w:val="00B063E4"/>
    <w:rPr>
      <w:color w:val="0000FF" w:themeColor="hyperlink"/>
      <w:u w:val="single"/>
    </w:rPr>
  </w:style>
  <w:style w:type="table" w:styleId="TableGrid">
    <w:name w:val="Table Grid"/>
    <w:basedOn w:val="TableNormal"/>
    <w:uiPriority w:val="59"/>
    <w:rsid w:val="005F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452A5F"/>
    <w:pPr>
      <w:spacing w:after="120"/>
    </w:pPr>
    <w:rPr>
      <w:rFonts w:ascii="Arial" w:hAnsi="Arial" w:cs="Arial"/>
      <w:color w:val="000000"/>
      <w:lang w:val="en-GB"/>
    </w:rPr>
  </w:style>
  <w:style w:type="character" w:customStyle="1" w:styleId="BodyTextChar">
    <w:name w:val="Body Text Char"/>
    <w:basedOn w:val="DefaultParagraphFont"/>
    <w:link w:val="BodyText"/>
    <w:uiPriority w:val="99"/>
    <w:rsid w:val="00452A5F"/>
    <w:rPr>
      <w:rFonts w:ascii="Arial" w:eastAsia="Times New Roman" w:hAnsi="Arial" w:cs="Arial"/>
      <w:color w:val="000000"/>
      <w:sz w:val="24"/>
      <w:szCs w:val="24"/>
      <w:lang w:val="en-GB"/>
    </w:rPr>
  </w:style>
  <w:style w:type="paragraph" w:styleId="NormalWeb">
    <w:name w:val="Normal (Web)"/>
    <w:basedOn w:val="Normal"/>
    <w:uiPriority w:val="99"/>
    <w:rsid w:val="00452A5F"/>
    <w:pPr>
      <w:spacing w:before="100" w:beforeAutospacing="1" w:after="100" w:afterAutospacing="1"/>
    </w:pPr>
    <w:rPr>
      <w:rFonts w:ascii="Arial" w:hAnsi="Arial" w:cs="Arial"/>
      <w:lang w:val="en-GB"/>
    </w:rPr>
  </w:style>
  <w:style w:type="paragraph" w:styleId="Title">
    <w:name w:val="Title"/>
    <w:basedOn w:val="Normal"/>
    <w:link w:val="TitleChar"/>
    <w:qFormat/>
    <w:rsid w:val="00452A5F"/>
    <w:pPr>
      <w:jc w:val="center"/>
    </w:pPr>
    <w:rPr>
      <w:b/>
      <w:bCs/>
      <w:lang w:val="en-US"/>
    </w:rPr>
  </w:style>
  <w:style w:type="character" w:customStyle="1" w:styleId="TitleChar">
    <w:name w:val="Title Char"/>
    <w:basedOn w:val="DefaultParagraphFont"/>
    <w:link w:val="Title"/>
    <w:rsid w:val="00452A5F"/>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semiHidden/>
    <w:unhideWhenUsed/>
    <w:rsid w:val="00452A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2A5F"/>
    <w:rPr>
      <w:rFonts w:ascii="Lucida Grande" w:eastAsia="Times New Roman" w:hAnsi="Lucida Grande" w:cs="Lucida Grande"/>
      <w:sz w:val="18"/>
      <w:szCs w:val="18"/>
      <w:lang w:val="en-ZA"/>
    </w:rPr>
  </w:style>
  <w:style w:type="paragraph" w:customStyle="1" w:styleId="Default">
    <w:name w:val="Default"/>
    <w:rsid w:val="00EC2752"/>
    <w:pPr>
      <w:autoSpaceDE w:val="0"/>
      <w:autoSpaceDN w:val="0"/>
      <w:adjustRightInd w:val="0"/>
      <w:spacing w:after="0" w:line="240" w:lineRule="auto"/>
    </w:pPr>
    <w:rPr>
      <w:rFonts w:ascii="Arial" w:eastAsiaTheme="minorEastAsia" w:hAnsi="Arial" w:cs="Arial"/>
      <w:color w:val="000000"/>
      <w:sz w:val="24"/>
      <w:szCs w:val="24"/>
      <w:lang w:val="en-ZA" w:eastAsia="en-ZA"/>
    </w:rPr>
  </w:style>
  <w:style w:type="table" w:styleId="GridTable6Colorful">
    <w:name w:val="Grid Table 6 Colorful"/>
    <w:basedOn w:val="TableNormal"/>
    <w:uiPriority w:val="51"/>
    <w:rsid w:val="009563C2"/>
    <w:pPr>
      <w:spacing w:after="0" w:line="240" w:lineRule="auto"/>
    </w:pPr>
    <w:rPr>
      <w:rFonts w:eastAsiaTheme="minorEastAsia"/>
      <w:color w:val="000000" w:themeColor="text1"/>
      <w:sz w:val="24"/>
      <w:szCs w:val="24"/>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6A5647"/>
    <w:pPr>
      <w:tabs>
        <w:tab w:val="center" w:pos="4513"/>
        <w:tab w:val="right" w:pos="9026"/>
      </w:tabs>
    </w:pPr>
  </w:style>
  <w:style w:type="character" w:customStyle="1" w:styleId="HeaderChar">
    <w:name w:val="Header Char"/>
    <w:basedOn w:val="DefaultParagraphFont"/>
    <w:link w:val="Header"/>
    <w:uiPriority w:val="99"/>
    <w:rsid w:val="006A5647"/>
    <w:rPr>
      <w:rFonts w:ascii="Times New Roman" w:eastAsia="Times New Roman" w:hAnsi="Times New Roman" w:cs="Times New Roman"/>
      <w:sz w:val="24"/>
      <w:szCs w:val="24"/>
      <w:lang w:val="en-ZA"/>
    </w:rPr>
  </w:style>
  <w:style w:type="paragraph" w:styleId="Footer">
    <w:name w:val="footer"/>
    <w:basedOn w:val="Normal"/>
    <w:link w:val="FooterChar"/>
    <w:uiPriority w:val="99"/>
    <w:unhideWhenUsed/>
    <w:rsid w:val="006A5647"/>
    <w:pPr>
      <w:tabs>
        <w:tab w:val="center" w:pos="4513"/>
        <w:tab w:val="right" w:pos="9026"/>
      </w:tabs>
    </w:pPr>
  </w:style>
  <w:style w:type="character" w:customStyle="1" w:styleId="FooterChar">
    <w:name w:val="Footer Char"/>
    <w:basedOn w:val="DefaultParagraphFont"/>
    <w:link w:val="Footer"/>
    <w:uiPriority w:val="99"/>
    <w:rsid w:val="006A5647"/>
    <w:rPr>
      <w:rFonts w:ascii="Times New Roman" w:eastAsia="Times New Roman" w:hAnsi="Times New Roman" w:cs="Times New Roman"/>
      <w:sz w:val="24"/>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10293">
      <w:bodyDiv w:val="1"/>
      <w:marLeft w:val="0"/>
      <w:marRight w:val="0"/>
      <w:marTop w:val="0"/>
      <w:marBottom w:val="0"/>
      <w:divBdr>
        <w:top w:val="none" w:sz="0" w:space="0" w:color="auto"/>
        <w:left w:val="none" w:sz="0" w:space="0" w:color="auto"/>
        <w:bottom w:val="none" w:sz="0" w:space="0" w:color="auto"/>
        <w:right w:val="none" w:sz="0" w:space="0" w:color="auto"/>
      </w:divBdr>
      <w:divsChild>
        <w:div w:id="1384060793">
          <w:marLeft w:val="1166"/>
          <w:marRight w:val="0"/>
          <w:marTop w:val="0"/>
          <w:marBottom w:val="0"/>
          <w:divBdr>
            <w:top w:val="none" w:sz="0" w:space="0" w:color="auto"/>
            <w:left w:val="none" w:sz="0" w:space="0" w:color="auto"/>
            <w:bottom w:val="none" w:sz="0" w:space="0" w:color="auto"/>
            <w:right w:val="none" w:sz="0" w:space="0" w:color="auto"/>
          </w:divBdr>
        </w:div>
        <w:div w:id="1373535829">
          <w:marLeft w:val="1166"/>
          <w:marRight w:val="0"/>
          <w:marTop w:val="0"/>
          <w:marBottom w:val="0"/>
          <w:divBdr>
            <w:top w:val="none" w:sz="0" w:space="0" w:color="auto"/>
            <w:left w:val="none" w:sz="0" w:space="0" w:color="auto"/>
            <w:bottom w:val="none" w:sz="0" w:space="0" w:color="auto"/>
            <w:right w:val="none" w:sz="0" w:space="0" w:color="auto"/>
          </w:divBdr>
        </w:div>
        <w:div w:id="183597544">
          <w:marLeft w:val="1166"/>
          <w:marRight w:val="0"/>
          <w:marTop w:val="0"/>
          <w:marBottom w:val="0"/>
          <w:divBdr>
            <w:top w:val="none" w:sz="0" w:space="0" w:color="auto"/>
            <w:left w:val="none" w:sz="0" w:space="0" w:color="auto"/>
            <w:bottom w:val="none" w:sz="0" w:space="0" w:color="auto"/>
            <w:right w:val="none" w:sz="0" w:space="0" w:color="auto"/>
          </w:divBdr>
        </w:div>
        <w:div w:id="1336692326">
          <w:marLeft w:val="1166"/>
          <w:marRight w:val="0"/>
          <w:marTop w:val="0"/>
          <w:marBottom w:val="0"/>
          <w:divBdr>
            <w:top w:val="none" w:sz="0" w:space="0" w:color="auto"/>
            <w:left w:val="none" w:sz="0" w:space="0" w:color="auto"/>
            <w:bottom w:val="none" w:sz="0" w:space="0" w:color="auto"/>
            <w:right w:val="none" w:sz="0" w:space="0" w:color="auto"/>
          </w:divBdr>
        </w:div>
        <w:div w:id="90978919">
          <w:marLeft w:val="1166"/>
          <w:marRight w:val="0"/>
          <w:marTop w:val="0"/>
          <w:marBottom w:val="0"/>
          <w:divBdr>
            <w:top w:val="none" w:sz="0" w:space="0" w:color="auto"/>
            <w:left w:val="none" w:sz="0" w:space="0" w:color="auto"/>
            <w:bottom w:val="none" w:sz="0" w:space="0" w:color="auto"/>
            <w:right w:val="none" w:sz="0" w:space="0" w:color="auto"/>
          </w:divBdr>
        </w:div>
        <w:div w:id="228148901">
          <w:marLeft w:val="1166"/>
          <w:marRight w:val="0"/>
          <w:marTop w:val="0"/>
          <w:marBottom w:val="0"/>
          <w:divBdr>
            <w:top w:val="none" w:sz="0" w:space="0" w:color="auto"/>
            <w:left w:val="none" w:sz="0" w:space="0" w:color="auto"/>
            <w:bottom w:val="none" w:sz="0" w:space="0" w:color="auto"/>
            <w:right w:val="none" w:sz="0" w:space="0" w:color="auto"/>
          </w:divBdr>
        </w:div>
        <w:div w:id="1726173019">
          <w:marLeft w:val="1166"/>
          <w:marRight w:val="0"/>
          <w:marTop w:val="0"/>
          <w:marBottom w:val="0"/>
          <w:divBdr>
            <w:top w:val="none" w:sz="0" w:space="0" w:color="auto"/>
            <w:left w:val="none" w:sz="0" w:space="0" w:color="auto"/>
            <w:bottom w:val="none" w:sz="0" w:space="0" w:color="auto"/>
            <w:right w:val="none" w:sz="0" w:space="0" w:color="auto"/>
          </w:divBdr>
        </w:div>
      </w:divsChild>
    </w:div>
    <w:div w:id="111443546">
      <w:bodyDiv w:val="1"/>
      <w:marLeft w:val="0"/>
      <w:marRight w:val="0"/>
      <w:marTop w:val="0"/>
      <w:marBottom w:val="0"/>
      <w:divBdr>
        <w:top w:val="none" w:sz="0" w:space="0" w:color="auto"/>
        <w:left w:val="none" w:sz="0" w:space="0" w:color="auto"/>
        <w:bottom w:val="none" w:sz="0" w:space="0" w:color="auto"/>
        <w:right w:val="none" w:sz="0" w:space="0" w:color="auto"/>
      </w:divBdr>
      <w:divsChild>
        <w:div w:id="558634611">
          <w:marLeft w:val="0"/>
          <w:marRight w:val="0"/>
          <w:marTop w:val="0"/>
          <w:marBottom w:val="0"/>
          <w:divBdr>
            <w:top w:val="none" w:sz="0" w:space="0" w:color="auto"/>
            <w:left w:val="none" w:sz="0" w:space="0" w:color="auto"/>
            <w:bottom w:val="none" w:sz="0" w:space="0" w:color="auto"/>
            <w:right w:val="none" w:sz="0" w:space="0" w:color="auto"/>
          </w:divBdr>
          <w:divsChild>
            <w:div w:id="1705204306">
              <w:marLeft w:val="0"/>
              <w:marRight w:val="0"/>
              <w:marTop w:val="0"/>
              <w:marBottom w:val="195"/>
              <w:divBdr>
                <w:top w:val="none" w:sz="0" w:space="0" w:color="auto"/>
                <w:left w:val="none" w:sz="0" w:space="0" w:color="auto"/>
                <w:bottom w:val="none" w:sz="0" w:space="0" w:color="auto"/>
                <w:right w:val="none" w:sz="0" w:space="0" w:color="auto"/>
              </w:divBdr>
              <w:divsChild>
                <w:div w:id="1774865144">
                  <w:marLeft w:val="0"/>
                  <w:marRight w:val="0"/>
                  <w:marTop w:val="0"/>
                  <w:marBottom w:val="0"/>
                  <w:divBdr>
                    <w:top w:val="none" w:sz="0" w:space="0" w:color="auto"/>
                    <w:left w:val="none" w:sz="0" w:space="0" w:color="auto"/>
                    <w:bottom w:val="none" w:sz="0" w:space="0" w:color="auto"/>
                    <w:right w:val="none" w:sz="0" w:space="0" w:color="auto"/>
                  </w:divBdr>
                </w:div>
                <w:div w:id="984819709">
                  <w:marLeft w:val="0"/>
                  <w:marRight w:val="0"/>
                  <w:marTop w:val="0"/>
                  <w:marBottom w:val="0"/>
                  <w:divBdr>
                    <w:top w:val="none" w:sz="0" w:space="0" w:color="auto"/>
                    <w:left w:val="none" w:sz="0" w:space="0" w:color="auto"/>
                    <w:bottom w:val="none" w:sz="0" w:space="0" w:color="auto"/>
                    <w:right w:val="none" w:sz="0" w:space="0" w:color="auto"/>
                  </w:divBdr>
                </w:div>
                <w:div w:id="714353623">
                  <w:marLeft w:val="0"/>
                  <w:marRight w:val="0"/>
                  <w:marTop w:val="0"/>
                  <w:marBottom w:val="0"/>
                  <w:divBdr>
                    <w:top w:val="none" w:sz="0" w:space="0" w:color="auto"/>
                    <w:left w:val="none" w:sz="0" w:space="0" w:color="auto"/>
                    <w:bottom w:val="none" w:sz="0" w:space="0" w:color="auto"/>
                    <w:right w:val="none" w:sz="0" w:space="0" w:color="auto"/>
                  </w:divBdr>
                </w:div>
              </w:divsChild>
            </w:div>
            <w:div w:id="552349346">
              <w:marLeft w:val="0"/>
              <w:marRight w:val="0"/>
              <w:marTop w:val="0"/>
              <w:marBottom w:val="195"/>
              <w:divBdr>
                <w:top w:val="none" w:sz="0" w:space="0" w:color="auto"/>
                <w:left w:val="none" w:sz="0" w:space="0" w:color="auto"/>
                <w:bottom w:val="none" w:sz="0" w:space="0" w:color="auto"/>
                <w:right w:val="none" w:sz="0" w:space="0" w:color="auto"/>
              </w:divBdr>
              <w:divsChild>
                <w:div w:id="264579340">
                  <w:marLeft w:val="0"/>
                  <w:marRight w:val="0"/>
                  <w:marTop w:val="0"/>
                  <w:marBottom w:val="0"/>
                  <w:divBdr>
                    <w:top w:val="none" w:sz="0" w:space="0" w:color="auto"/>
                    <w:left w:val="none" w:sz="0" w:space="0" w:color="auto"/>
                    <w:bottom w:val="none" w:sz="0" w:space="0" w:color="auto"/>
                    <w:right w:val="none" w:sz="0" w:space="0" w:color="auto"/>
                  </w:divBdr>
                </w:div>
                <w:div w:id="847715225">
                  <w:marLeft w:val="0"/>
                  <w:marRight w:val="0"/>
                  <w:marTop w:val="0"/>
                  <w:marBottom w:val="0"/>
                  <w:divBdr>
                    <w:top w:val="none" w:sz="0" w:space="0" w:color="auto"/>
                    <w:left w:val="none" w:sz="0" w:space="0" w:color="auto"/>
                    <w:bottom w:val="none" w:sz="0" w:space="0" w:color="auto"/>
                    <w:right w:val="none" w:sz="0" w:space="0" w:color="auto"/>
                  </w:divBdr>
                </w:div>
                <w:div w:id="15959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3961">
          <w:marLeft w:val="0"/>
          <w:marRight w:val="768"/>
          <w:marTop w:val="0"/>
          <w:marBottom w:val="0"/>
          <w:divBdr>
            <w:top w:val="none" w:sz="0" w:space="0" w:color="auto"/>
            <w:left w:val="none" w:sz="0" w:space="0" w:color="auto"/>
            <w:bottom w:val="none" w:sz="0" w:space="0" w:color="auto"/>
            <w:right w:val="none" w:sz="0" w:space="0" w:color="auto"/>
          </w:divBdr>
        </w:div>
      </w:divsChild>
    </w:div>
    <w:div w:id="175465585">
      <w:bodyDiv w:val="1"/>
      <w:marLeft w:val="0"/>
      <w:marRight w:val="0"/>
      <w:marTop w:val="0"/>
      <w:marBottom w:val="0"/>
      <w:divBdr>
        <w:top w:val="none" w:sz="0" w:space="0" w:color="auto"/>
        <w:left w:val="none" w:sz="0" w:space="0" w:color="auto"/>
        <w:bottom w:val="none" w:sz="0" w:space="0" w:color="auto"/>
        <w:right w:val="none" w:sz="0" w:space="0" w:color="auto"/>
      </w:divBdr>
    </w:div>
    <w:div w:id="1009911470">
      <w:bodyDiv w:val="1"/>
      <w:marLeft w:val="0"/>
      <w:marRight w:val="0"/>
      <w:marTop w:val="0"/>
      <w:marBottom w:val="0"/>
      <w:divBdr>
        <w:top w:val="none" w:sz="0" w:space="0" w:color="auto"/>
        <w:left w:val="none" w:sz="0" w:space="0" w:color="auto"/>
        <w:bottom w:val="none" w:sz="0" w:space="0" w:color="auto"/>
        <w:right w:val="none" w:sz="0" w:space="0" w:color="auto"/>
      </w:divBdr>
      <w:divsChild>
        <w:div w:id="767165492">
          <w:marLeft w:val="547"/>
          <w:marRight w:val="0"/>
          <w:marTop w:val="0"/>
          <w:marBottom w:val="0"/>
          <w:divBdr>
            <w:top w:val="none" w:sz="0" w:space="0" w:color="auto"/>
            <w:left w:val="none" w:sz="0" w:space="0" w:color="auto"/>
            <w:bottom w:val="none" w:sz="0" w:space="0" w:color="auto"/>
            <w:right w:val="none" w:sz="0" w:space="0" w:color="auto"/>
          </w:divBdr>
        </w:div>
      </w:divsChild>
    </w:div>
    <w:div w:id="1313681727">
      <w:bodyDiv w:val="1"/>
      <w:marLeft w:val="0"/>
      <w:marRight w:val="0"/>
      <w:marTop w:val="0"/>
      <w:marBottom w:val="0"/>
      <w:divBdr>
        <w:top w:val="none" w:sz="0" w:space="0" w:color="auto"/>
        <w:left w:val="none" w:sz="0" w:space="0" w:color="auto"/>
        <w:bottom w:val="none" w:sz="0" w:space="0" w:color="auto"/>
        <w:right w:val="none" w:sz="0" w:space="0" w:color="auto"/>
      </w:divBdr>
      <w:divsChild>
        <w:div w:id="765686600">
          <w:marLeft w:val="0"/>
          <w:marRight w:val="0"/>
          <w:marTop w:val="0"/>
          <w:marBottom w:val="0"/>
          <w:divBdr>
            <w:top w:val="none" w:sz="0" w:space="0" w:color="auto"/>
            <w:left w:val="none" w:sz="0" w:space="0" w:color="auto"/>
            <w:bottom w:val="none" w:sz="0" w:space="0" w:color="auto"/>
            <w:right w:val="none" w:sz="0" w:space="0" w:color="auto"/>
          </w:divBdr>
          <w:divsChild>
            <w:div w:id="1392197110">
              <w:marLeft w:val="0"/>
              <w:marRight w:val="0"/>
              <w:marTop w:val="0"/>
              <w:marBottom w:val="0"/>
              <w:divBdr>
                <w:top w:val="none" w:sz="0" w:space="0" w:color="auto"/>
                <w:left w:val="none" w:sz="0" w:space="0" w:color="auto"/>
                <w:bottom w:val="none" w:sz="0" w:space="0" w:color="auto"/>
                <w:right w:val="none" w:sz="0" w:space="0" w:color="auto"/>
              </w:divBdr>
              <w:divsChild>
                <w:div w:id="86108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14665">
      <w:bodyDiv w:val="1"/>
      <w:marLeft w:val="0"/>
      <w:marRight w:val="0"/>
      <w:marTop w:val="0"/>
      <w:marBottom w:val="0"/>
      <w:divBdr>
        <w:top w:val="none" w:sz="0" w:space="0" w:color="auto"/>
        <w:left w:val="none" w:sz="0" w:space="0" w:color="auto"/>
        <w:bottom w:val="none" w:sz="0" w:space="0" w:color="auto"/>
        <w:right w:val="none" w:sz="0" w:space="0" w:color="auto"/>
      </w:divBdr>
      <w:divsChild>
        <w:div w:id="1721435862">
          <w:marLeft w:val="0"/>
          <w:marRight w:val="0"/>
          <w:marTop w:val="0"/>
          <w:marBottom w:val="0"/>
          <w:divBdr>
            <w:top w:val="none" w:sz="0" w:space="0" w:color="auto"/>
            <w:left w:val="none" w:sz="0" w:space="0" w:color="auto"/>
            <w:bottom w:val="none" w:sz="0" w:space="0" w:color="auto"/>
            <w:right w:val="none" w:sz="0" w:space="0" w:color="auto"/>
          </w:divBdr>
          <w:divsChild>
            <w:div w:id="1489591624">
              <w:marLeft w:val="0"/>
              <w:marRight w:val="0"/>
              <w:marTop w:val="0"/>
              <w:marBottom w:val="195"/>
              <w:divBdr>
                <w:top w:val="none" w:sz="0" w:space="0" w:color="auto"/>
                <w:left w:val="none" w:sz="0" w:space="0" w:color="auto"/>
                <w:bottom w:val="none" w:sz="0" w:space="0" w:color="auto"/>
                <w:right w:val="none" w:sz="0" w:space="0" w:color="auto"/>
              </w:divBdr>
              <w:divsChild>
                <w:div w:id="831406198">
                  <w:marLeft w:val="0"/>
                  <w:marRight w:val="0"/>
                  <w:marTop w:val="0"/>
                  <w:marBottom w:val="0"/>
                  <w:divBdr>
                    <w:top w:val="none" w:sz="0" w:space="0" w:color="auto"/>
                    <w:left w:val="none" w:sz="0" w:space="0" w:color="auto"/>
                    <w:bottom w:val="none" w:sz="0" w:space="0" w:color="auto"/>
                    <w:right w:val="none" w:sz="0" w:space="0" w:color="auto"/>
                  </w:divBdr>
                </w:div>
                <w:div w:id="280309523">
                  <w:marLeft w:val="0"/>
                  <w:marRight w:val="0"/>
                  <w:marTop w:val="0"/>
                  <w:marBottom w:val="0"/>
                  <w:divBdr>
                    <w:top w:val="none" w:sz="0" w:space="0" w:color="auto"/>
                    <w:left w:val="none" w:sz="0" w:space="0" w:color="auto"/>
                    <w:bottom w:val="none" w:sz="0" w:space="0" w:color="auto"/>
                    <w:right w:val="none" w:sz="0" w:space="0" w:color="auto"/>
                  </w:divBdr>
                </w:div>
                <w:div w:id="326592488">
                  <w:marLeft w:val="0"/>
                  <w:marRight w:val="0"/>
                  <w:marTop w:val="0"/>
                  <w:marBottom w:val="0"/>
                  <w:divBdr>
                    <w:top w:val="none" w:sz="0" w:space="0" w:color="auto"/>
                    <w:left w:val="none" w:sz="0" w:space="0" w:color="auto"/>
                    <w:bottom w:val="none" w:sz="0" w:space="0" w:color="auto"/>
                    <w:right w:val="none" w:sz="0" w:space="0" w:color="auto"/>
                  </w:divBdr>
                </w:div>
              </w:divsChild>
            </w:div>
            <w:div w:id="1214661776">
              <w:marLeft w:val="0"/>
              <w:marRight w:val="0"/>
              <w:marTop w:val="0"/>
              <w:marBottom w:val="195"/>
              <w:divBdr>
                <w:top w:val="none" w:sz="0" w:space="0" w:color="auto"/>
                <w:left w:val="none" w:sz="0" w:space="0" w:color="auto"/>
                <w:bottom w:val="none" w:sz="0" w:space="0" w:color="auto"/>
                <w:right w:val="none" w:sz="0" w:space="0" w:color="auto"/>
              </w:divBdr>
              <w:divsChild>
                <w:div w:id="846678204">
                  <w:marLeft w:val="0"/>
                  <w:marRight w:val="0"/>
                  <w:marTop w:val="0"/>
                  <w:marBottom w:val="0"/>
                  <w:divBdr>
                    <w:top w:val="none" w:sz="0" w:space="0" w:color="auto"/>
                    <w:left w:val="none" w:sz="0" w:space="0" w:color="auto"/>
                    <w:bottom w:val="none" w:sz="0" w:space="0" w:color="auto"/>
                    <w:right w:val="none" w:sz="0" w:space="0" w:color="auto"/>
                  </w:divBdr>
                </w:div>
                <w:div w:id="82920399">
                  <w:marLeft w:val="0"/>
                  <w:marRight w:val="0"/>
                  <w:marTop w:val="0"/>
                  <w:marBottom w:val="0"/>
                  <w:divBdr>
                    <w:top w:val="none" w:sz="0" w:space="0" w:color="auto"/>
                    <w:left w:val="none" w:sz="0" w:space="0" w:color="auto"/>
                    <w:bottom w:val="none" w:sz="0" w:space="0" w:color="auto"/>
                    <w:right w:val="none" w:sz="0" w:space="0" w:color="auto"/>
                  </w:divBdr>
                </w:div>
                <w:div w:id="105203802">
                  <w:marLeft w:val="0"/>
                  <w:marRight w:val="0"/>
                  <w:marTop w:val="0"/>
                  <w:marBottom w:val="0"/>
                  <w:divBdr>
                    <w:top w:val="none" w:sz="0" w:space="0" w:color="auto"/>
                    <w:left w:val="none" w:sz="0" w:space="0" w:color="auto"/>
                    <w:bottom w:val="none" w:sz="0" w:space="0" w:color="auto"/>
                    <w:right w:val="none" w:sz="0" w:space="0" w:color="auto"/>
                  </w:divBdr>
                </w:div>
              </w:divsChild>
            </w:div>
            <w:div w:id="237248944">
              <w:marLeft w:val="0"/>
              <w:marRight w:val="0"/>
              <w:marTop w:val="0"/>
              <w:marBottom w:val="195"/>
              <w:divBdr>
                <w:top w:val="none" w:sz="0" w:space="0" w:color="auto"/>
                <w:left w:val="none" w:sz="0" w:space="0" w:color="auto"/>
                <w:bottom w:val="none" w:sz="0" w:space="0" w:color="auto"/>
                <w:right w:val="none" w:sz="0" w:space="0" w:color="auto"/>
              </w:divBdr>
              <w:divsChild>
                <w:div w:id="1421294081">
                  <w:marLeft w:val="0"/>
                  <w:marRight w:val="0"/>
                  <w:marTop w:val="0"/>
                  <w:marBottom w:val="0"/>
                  <w:divBdr>
                    <w:top w:val="none" w:sz="0" w:space="0" w:color="auto"/>
                    <w:left w:val="none" w:sz="0" w:space="0" w:color="auto"/>
                    <w:bottom w:val="none" w:sz="0" w:space="0" w:color="auto"/>
                    <w:right w:val="none" w:sz="0" w:space="0" w:color="auto"/>
                  </w:divBdr>
                </w:div>
                <w:div w:id="1643580759">
                  <w:marLeft w:val="0"/>
                  <w:marRight w:val="0"/>
                  <w:marTop w:val="0"/>
                  <w:marBottom w:val="0"/>
                  <w:divBdr>
                    <w:top w:val="none" w:sz="0" w:space="0" w:color="auto"/>
                    <w:left w:val="none" w:sz="0" w:space="0" w:color="auto"/>
                    <w:bottom w:val="none" w:sz="0" w:space="0" w:color="auto"/>
                    <w:right w:val="none" w:sz="0" w:space="0" w:color="auto"/>
                  </w:divBdr>
                </w:div>
                <w:div w:id="104078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28812">
          <w:marLeft w:val="0"/>
          <w:marRight w:val="768"/>
          <w:marTop w:val="0"/>
          <w:marBottom w:val="0"/>
          <w:divBdr>
            <w:top w:val="none" w:sz="0" w:space="0" w:color="auto"/>
            <w:left w:val="none" w:sz="0" w:space="0" w:color="auto"/>
            <w:bottom w:val="none" w:sz="0" w:space="0" w:color="auto"/>
            <w:right w:val="none" w:sz="0" w:space="0" w:color="auto"/>
          </w:divBdr>
        </w:div>
        <w:div w:id="840774478">
          <w:marLeft w:val="0"/>
          <w:marRight w:val="0"/>
          <w:marTop w:val="0"/>
          <w:marBottom w:val="0"/>
          <w:divBdr>
            <w:top w:val="none" w:sz="0" w:space="0" w:color="auto"/>
            <w:left w:val="none" w:sz="0" w:space="0" w:color="auto"/>
            <w:bottom w:val="none" w:sz="0" w:space="0" w:color="auto"/>
            <w:right w:val="none" w:sz="0" w:space="0" w:color="auto"/>
          </w:divBdr>
          <w:divsChild>
            <w:div w:id="513613623">
              <w:marLeft w:val="0"/>
              <w:marRight w:val="0"/>
              <w:marTop w:val="0"/>
              <w:marBottom w:val="195"/>
              <w:divBdr>
                <w:top w:val="none" w:sz="0" w:space="0" w:color="auto"/>
                <w:left w:val="none" w:sz="0" w:space="0" w:color="auto"/>
                <w:bottom w:val="none" w:sz="0" w:space="0" w:color="auto"/>
                <w:right w:val="none" w:sz="0" w:space="0" w:color="auto"/>
              </w:divBdr>
              <w:divsChild>
                <w:div w:id="421223785">
                  <w:marLeft w:val="0"/>
                  <w:marRight w:val="0"/>
                  <w:marTop w:val="0"/>
                  <w:marBottom w:val="0"/>
                  <w:divBdr>
                    <w:top w:val="none" w:sz="0" w:space="0" w:color="auto"/>
                    <w:left w:val="none" w:sz="0" w:space="0" w:color="auto"/>
                    <w:bottom w:val="none" w:sz="0" w:space="0" w:color="auto"/>
                    <w:right w:val="none" w:sz="0" w:space="0" w:color="auto"/>
                  </w:divBdr>
                </w:div>
                <w:div w:id="919753655">
                  <w:marLeft w:val="0"/>
                  <w:marRight w:val="0"/>
                  <w:marTop w:val="0"/>
                  <w:marBottom w:val="0"/>
                  <w:divBdr>
                    <w:top w:val="none" w:sz="0" w:space="0" w:color="auto"/>
                    <w:left w:val="none" w:sz="0" w:space="0" w:color="auto"/>
                    <w:bottom w:val="none" w:sz="0" w:space="0" w:color="auto"/>
                    <w:right w:val="none" w:sz="0" w:space="0" w:color="auto"/>
                  </w:divBdr>
                </w:div>
                <w:div w:id="845905906">
                  <w:marLeft w:val="0"/>
                  <w:marRight w:val="0"/>
                  <w:marTop w:val="0"/>
                  <w:marBottom w:val="0"/>
                  <w:divBdr>
                    <w:top w:val="none" w:sz="0" w:space="0" w:color="auto"/>
                    <w:left w:val="none" w:sz="0" w:space="0" w:color="auto"/>
                    <w:bottom w:val="none" w:sz="0" w:space="0" w:color="auto"/>
                    <w:right w:val="none" w:sz="0" w:space="0" w:color="auto"/>
                  </w:divBdr>
                </w:div>
              </w:divsChild>
            </w:div>
            <w:div w:id="876040446">
              <w:marLeft w:val="0"/>
              <w:marRight w:val="0"/>
              <w:marTop w:val="0"/>
              <w:marBottom w:val="195"/>
              <w:divBdr>
                <w:top w:val="none" w:sz="0" w:space="0" w:color="auto"/>
                <w:left w:val="none" w:sz="0" w:space="0" w:color="auto"/>
                <w:bottom w:val="none" w:sz="0" w:space="0" w:color="auto"/>
                <w:right w:val="none" w:sz="0" w:space="0" w:color="auto"/>
              </w:divBdr>
              <w:divsChild>
                <w:div w:id="227616636">
                  <w:marLeft w:val="0"/>
                  <w:marRight w:val="0"/>
                  <w:marTop w:val="0"/>
                  <w:marBottom w:val="0"/>
                  <w:divBdr>
                    <w:top w:val="none" w:sz="0" w:space="0" w:color="auto"/>
                    <w:left w:val="none" w:sz="0" w:space="0" w:color="auto"/>
                    <w:bottom w:val="none" w:sz="0" w:space="0" w:color="auto"/>
                    <w:right w:val="none" w:sz="0" w:space="0" w:color="auto"/>
                  </w:divBdr>
                </w:div>
                <w:div w:id="1196695260">
                  <w:marLeft w:val="0"/>
                  <w:marRight w:val="0"/>
                  <w:marTop w:val="0"/>
                  <w:marBottom w:val="0"/>
                  <w:divBdr>
                    <w:top w:val="none" w:sz="0" w:space="0" w:color="auto"/>
                    <w:left w:val="none" w:sz="0" w:space="0" w:color="auto"/>
                    <w:bottom w:val="none" w:sz="0" w:space="0" w:color="auto"/>
                    <w:right w:val="none" w:sz="0" w:space="0" w:color="auto"/>
                  </w:divBdr>
                </w:div>
                <w:div w:id="184119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564949">
      <w:bodyDiv w:val="1"/>
      <w:marLeft w:val="0"/>
      <w:marRight w:val="0"/>
      <w:marTop w:val="0"/>
      <w:marBottom w:val="0"/>
      <w:divBdr>
        <w:top w:val="none" w:sz="0" w:space="0" w:color="auto"/>
        <w:left w:val="none" w:sz="0" w:space="0" w:color="auto"/>
        <w:bottom w:val="none" w:sz="0" w:space="0" w:color="auto"/>
        <w:right w:val="none" w:sz="0" w:space="0" w:color="auto"/>
      </w:divBdr>
    </w:div>
    <w:div w:id="1530097643">
      <w:bodyDiv w:val="1"/>
      <w:marLeft w:val="0"/>
      <w:marRight w:val="0"/>
      <w:marTop w:val="0"/>
      <w:marBottom w:val="0"/>
      <w:divBdr>
        <w:top w:val="none" w:sz="0" w:space="0" w:color="auto"/>
        <w:left w:val="none" w:sz="0" w:space="0" w:color="auto"/>
        <w:bottom w:val="none" w:sz="0" w:space="0" w:color="auto"/>
        <w:right w:val="none" w:sz="0" w:space="0" w:color="auto"/>
      </w:divBdr>
    </w:div>
    <w:div w:id="1706296611">
      <w:bodyDiv w:val="1"/>
      <w:marLeft w:val="0"/>
      <w:marRight w:val="0"/>
      <w:marTop w:val="0"/>
      <w:marBottom w:val="0"/>
      <w:divBdr>
        <w:top w:val="none" w:sz="0" w:space="0" w:color="auto"/>
        <w:left w:val="none" w:sz="0" w:space="0" w:color="auto"/>
        <w:bottom w:val="none" w:sz="0" w:space="0" w:color="auto"/>
        <w:right w:val="none" w:sz="0" w:space="0" w:color="auto"/>
      </w:divBdr>
      <w:divsChild>
        <w:div w:id="456607824">
          <w:marLeft w:val="547"/>
          <w:marRight w:val="0"/>
          <w:marTop w:val="0"/>
          <w:marBottom w:val="0"/>
          <w:divBdr>
            <w:top w:val="none" w:sz="0" w:space="0" w:color="auto"/>
            <w:left w:val="none" w:sz="0" w:space="0" w:color="auto"/>
            <w:bottom w:val="none" w:sz="0" w:space="0" w:color="auto"/>
            <w:right w:val="none" w:sz="0" w:space="0" w:color="auto"/>
          </w:divBdr>
        </w:div>
        <w:div w:id="988902147">
          <w:marLeft w:val="547"/>
          <w:marRight w:val="0"/>
          <w:marTop w:val="0"/>
          <w:marBottom w:val="0"/>
          <w:divBdr>
            <w:top w:val="none" w:sz="0" w:space="0" w:color="auto"/>
            <w:left w:val="none" w:sz="0" w:space="0" w:color="auto"/>
            <w:bottom w:val="none" w:sz="0" w:space="0" w:color="auto"/>
            <w:right w:val="none" w:sz="0" w:space="0" w:color="auto"/>
          </w:divBdr>
        </w:div>
        <w:div w:id="1844515503">
          <w:marLeft w:val="547"/>
          <w:marRight w:val="0"/>
          <w:marTop w:val="0"/>
          <w:marBottom w:val="0"/>
          <w:divBdr>
            <w:top w:val="none" w:sz="0" w:space="0" w:color="auto"/>
            <w:left w:val="none" w:sz="0" w:space="0" w:color="auto"/>
            <w:bottom w:val="none" w:sz="0" w:space="0" w:color="auto"/>
            <w:right w:val="none" w:sz="0" w:space="0" w:color="auto"/>
          </w:divBdr>
        </w:div>
        <w:div w:id="685209858">
          <w:marLeft w:val="547"/>
          <w:marRight w:val="0"/>
          <w:marTop w:val="0"/>
          <w:marBottom w:val="0"/>
          <w:divBdr>
            <w:top w:val="none" w:sz="0" w:space="0" w:color="auto"/>
            <w:left w:val="none" w:sz="0" w:space="0" w:color="auto"/>
            <w:bottom w:val="none" w:sz="0" w:space="0" w:color="auto"/>
            <w:right w:val="none" w:sz="0" w:space="0" w:color="auto"/>
          </w:divBdr>
        </w:div>
        <w:div w:id="912350147">
          <w:marLeft w:val="547"/>
          <w:marRight w:val="0"/>
          <w:marTop w:val="0"/>
          <w:marBottom w:val="0"/>
          <w:divBdr>
            <w:top w:val="none" w:sz="0" w:space="0" w:color="auto"/>
            <w:left w:val="none" w:sz="0" w:space="0" w:color="auto"/>
            <w:bottom w:val="none" w:sz="0" w:space="0" w:color="auto"/>
            <w:right w:val="none" w:sz="0" w:space="0" w:color="auto"/>
          </w:divBdr>
        </w:div>
        <w:div w:id="885262005">
          <w:marLeft w:val="547"/>
          <w:marRight w:val="0"/>
          <w:marTop w:val="0"/>
          <w:marBottom w:val="0"/>
          <w:divBdr>
            <w:top w:val="none" w:sz="0" w:space="0" w:color="auto"/>
            <w:left w:val="none" w:sz="0" w:space="0" w:color="auto"/>
            <w:bottom w:val="none" w:sz="0" w:space="0" w:color="auto"/>
            <w:right w:val="none" w:sz="0" w:space="0" w:color="auto"/>
          </w:divBdr>
        </w:div>
        <w:div w:id="1306474667">
          <w:marLeft w:val="547"/>
          <w:marRight w:val="0"/>
          <w:marTop w:val="0"/>
          <w:marBottom w:val="0"/>
          <w:divBdr>
            <w:top w:val="none" w:sz="0" w:space="0" w:color="auto"/>
            <w:left w:val="none" w:sz="0" w:space="0" w:color="auto"/>
            <w:bottom w:val="none" w:sz="0" w:space="0" w:color="auto"/>
            <w:right w:val="none" w:sz="0" w:space="0" w:color="auto"/>
          </w:divBdr>
        </w:div>
        <w:div w:id="25906946">
          <w:marLeft w:val="547"/>
          <w:marRight w:val="0"/>
          <w:marTop w:val="0"/>
          <w:marBottom w:val="0"/>
          <w:divBdr>
            <w:top w:val="none" w:sz="0" w:space="0" w:color="auto"/>
            <w:left w:val="none" w:sz="0" w:space="0" w:color="auto"/>
            <w:bottom w:val="none" w:sz="0" w:space="0" w:color="auto"/>
            <w:right w:val="none" w:sz="0" w:space="0" w:color="auto"/>
          </w:divBdr>
        </w:div>
        <w:div w:id="806316596">
          <w:marLeft w:val="547"/>
          <w:marRight w:val="0"/>
          <w:marTop w:val="0"/>
          <w:marBottom w:val="0"/>
          <w:divBdr>
            <w:top w:val="none" w:sz="0" w:space="0" w:color="auto"/>
            <w:left w:val="none" w:sz="0" w:space="0" w:color="auto"/>
            <w:bottom w:val="none" w:sz="0" w:space="0" w:color="auto"/>
            <w:right w:val="none" w:sz="0" w:space="0" w:color="auto"/>
          </w:divBdr>
        </w:div>
      </w:divsChild>
    </w:div>
    <w:div w:id="1750616771">
      <w:bodyDiv w:val="1"/>
      <w:marLeft w:val="0"/>
      <w:marRight w:val="0"/>
      <w:marTop w:val="0"/>
      <w:marBottom w:val="0"/>
      <w:divBdr>
        <w:top w:val="none" w:sz="0" w:space="0" w:color="auto"/>
        <w:left w:val="none" w:sz="0" w:space="0" w:color="auto"/>
        <w:bottom w:val="none" w:sz="0" w:space="0" w:color="auto"/>
        <w:right w:val="none" w:sz="0" w:space="0" w:color="auto"/>
      </w:divBdr>
    </w:div>
    <w:div w:id="176129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26</Pages>
  <Words>5684</Words>
  <Characters>32405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Elton Zingwevu</cp:lastModifiedBy>
  <cp:revision>8</cp:revision>
  <cp:lastPrinted>2019-11-21T15:29:00Z</cp:lastPrinted>
  <dcterms:created xsi:type="dcterms:W3CDTF">2021-12-20T09:46:00Z</dcterms:created>
  <dcterms:modified xsi:type="dcterms:W3CDTF">2022-02-28T17:08:00Z</dcterms:modified>
</cp:coreProperties>
</file>