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FADE9" w14:textId="1266935E" w:rsidR="006111C8" w:rsidRPr="00745829" w:rsidRDefault="006111C8" w:rsidP="0081458D">
      <w:pPr>
        <w:pStyle w:val="ZCourseTitle"/>
        <w:spacing w:before="0" w:after="120" w:line="360" w:lineRule="auto"/>
        <w:rPr>
          <w:rFonts w:ascii="Arial" w:hAnsi="Arial" w:cs="Arial"/>
          <w:b w:val="0"/>
          <w:sz w:val="22"/>
          <w:szCs w:val="22"/>
        </w:rPr>
      </w:pPr>
    </w:p>
    <w:p w14:paraId="0DBBAFCA" w14:textId="77777777" w:rsidR="007F18DC" w:rsidRPr="00745829" w:rsidRDefault="007F18DC" w:rsidP="007F18DC">
      <w:pPr>
        <w:spacing w:line="360" w:lineRule="auto"/>
        <w:jc w:val="center"/>
        <w:rPr>
          <w:rFonts w:ascii="Arial" w:hAnsi="Arial" w:cs="Arial"/>
          <w:b/>
          <w:sz w:val="48"/>
          <w:szCs w:val="48"/>
          <w:lang w:val="en-GB"/>
        </w:rPr>
      </w:pPr>
      <w:bookmarkStart w:id="0" w:name="_Toc32301913"/>
      <w:bookmarkStart w:id="1" w:name="_Toc32301845"/>
      <w:bookmarkStart w:id="2" w:name="_Toc32301386"/>
      <w:r w:rsidRPr="00745829">
        <w:rPr>
          <w:rFonts w:ascii="Arial" w:hAnsi="Arial" w:cs="Arial"/>
          <w:b/>
          <w:sz w:val="48"/>
          <w:szCs w:val="48"/>
          <w:lang w:val="en-GB"/>
        </w:rPr>
        <w:t>Occupational Certificate:</w:t>
      </w:r>
      <w:bookmarkEnd w:id="0"/>
      <w:bookmarkEnd w:id="1"/>
      <w:bookmarkEnd w:id="2"/>
    </w:p>
    <w:p w14:paraId="74538915" w14:textId="77777777" w:rsidR="007F18DC" w:rsidRPr="00745829" w:rsidRDefault="007F18DC" w:rsidP="007F18DC">
      <w:pPr>
        <w:spacing w:line="360" w:lineRule="auto"/>
        <w:jc w:val="center"/>
        <w:rPr>
          <w:rFonts w:ascii="Arial" w:hAnsi="Arial" w:cs="Arial"/>
          <w:b/>
          <w:sz w:val="48"/>
          <w:szCs w:val="48"/>
          <w:lang w:val="en-GB"/>
        </w:rPr>
      </w:pPr>
      <w:r w:rsidRPr="00745829">
        <w:rPr>
          <w:rFonts w:ascii="Arial" w:hAnsi="Arial" w:cs="Arial"/>
          <w:b/>
          <w:sz w:val="48"/>
          <w:szCs w:val="48"/>
          <w:lang w:val="en-GB"/>
        </w:rPr>
        <w:t>Financial Advisor</w:t>
      </w:r>
    </w:p>
    <w:p w14:paraId="43BEED61" w14:textId="77777777" w:rsidR="007F18DC" w:rsidRPr="00745829" w:rsidRDefault="007F18DC" w:rsidP="007F18DC">
      <w:pPr>
        <w:spacing w:line="360" w:lineRule="auto"/>
        <w:jc w:val="center"/>
        <w:rPr>
          <w:rFonts w:ascii="Arial" w:hAnsi="Arial" w:cs="Arial"/>
          <w:b/>
          <w:sz w:val="48"/>
          <w:szCs w:val="48"/>
          <w:lang w:val="en-GB"/>
        </w:rPr>
      </w:pPr>
      <w:r w:rsidRPr="00745829">
        <w:rPr>
          <w:rFonts w:ascii="Arial" w:hAnsi="Arial" w:cs="Arial"/>
          <w:b/>
          <w:sz w:val="48"/>
          <w:szCs w:val="48"/>
          <w:lang w:val="en-GB"/>
        </w:rPr>
        <w:t>SAQA ID: 105026</w:t>
      </w:r>
    </w:p>
    <w:p w14:paraId="0EA57ABB" w14:textId="77777777" w:rsidR="007F18DC" w:rsidRPr="00745829" w:rsidRDefault="007F18DC" w:rsidP="007F18DC">
      <w:pPr>
        <w:spacing w:line="360" w:lineRule="auto"/>
        <w:jc w:val="center"/>
        <w:rPr>
          <w:rFonts w:ascii="Arial" w:hAnsi="Arial" w:cs="Arial"/>
          <w:b/>
          <w:sz w:val="48"/>
          <w:szCs w:val="48"/>
          <w:lang w:val="en-GB"/>
        </w:rPr>
      </w:pPr>
    </w:p>
    <w:p w14:paraId="7D621F43" w14:textId="3258942F" w:rsidR="007F18DC" w:rsidRPr="00745829" w:rsidRDefault="007F18DC" w:rsidP="007F18DC">
      <w:pPr>
        <w:spacing w:line="360" w:lineRule="auto"/>
        <w:jc w:val="center"/>
        <w:rPr>
          <w:rFonts w:ascii="Arial" w:hAnsi="Arial" w:cs="Arial"/>
          <w:b/>
          <w:sz w:val="48"/>
          <w:szCs w:val="48"/>
          <w:lang w:val="en-US"/>
        </w:rPr>
      </w:pPr>
      <w:bookmarkStart w:id="3" w:name="_Toc32301915"/>
      <w:r w:rsidRPr="00745829">
        <w:rPr>
          <w:rFonts w:ascii="Arial" w:hAnsi="Arial" w:cs="Arial"/>
          <w:b/>
          <w:sz w:val="48"/>
          <w:szCs w:val="48"/>
          <w:lang w:val="en-US"/>
        </w:rPr>
        <w:t xml:space="preserve">Overview of </w:t>
      </w:r>
      <w:r w:rsidR="00DB2850" w:rsidRPr="00745829">
        <w:rPr>
          <w:rFonts w:ascii="Arial" w:hAnsi="Arial" w:cs="Arial"/>
          <w:b/>
          <w:sz w:val="48"/>
          <w:szCs w:val="48"/>
          <w:lang w:val="en-US"/>
        </w:rPr>
        <w:t xml:space="preserve">Financial </w:t>
      </w:r>
      <w:r w:rsidRPr="00745829">
        <w:rPr>
          <w:rFonts w:ascii="Arial" w:hAnsi="Arial" w:cs="Arial"/>
          <w:b/>
          <w:sz w:val="48"/>
          <w:szCs w:val="48"/>
          <w:lang w:val="en-US"/>
        </w:rPr>
        <w:t>Advice</w:t>
      </w:r>
    </w:p>
    <w:p w14:paraId="38564A8C" w14:textId="77777777" w:rsidR="007F18DC" w:rsidRPr="00745829" w:rsidRDefault="007F18DC" w:rsidP="007F18DC">
      <w:pPr>
        <w:spacing w:line="360" w:lineRule="auto"/>
        <w:jc w:val="center"/>
        <w:rPr>
          <w:rFonts w:ascii="Arial" w:hAnsi="Arial" w:cs="Arial"/>
          <w:b/>
          <w:sz w:val="48"/>
          <w:szCs w:val="48"/>
          <w:lang w:val="en-US"/>
        </w:rPr>
      </w:pPr>
      <w:r w:rsidRPr="00745829">
        <w:rPr>
          <w:rFonts w:ascii="Arial" w:hAnsi="Arial" w:cs="Arial"/>
          <w:b/>
          <w:sz w:val="48"/>
          <w:szCs w:val="48"/>
          <w:lang w:val="en-US"/>
        </w:rPr>
        <w:t>Module 1</w:t>
      </w:r>
      <w:bookmarkEnd w:id="3"/>
    </w:p>
    <w:p w14:paraId="6176A46A" w14:textId="77777777" w:rsidR="007F18DC" w:rsidRPr="00745829" w:rsidRDefault="007F18DC" w:rsidP="007F18DC">
      <w:pPr>
        <w:spacing w:line="360" w:lineRule="auto"/>
        <w:jc w:val="center"/>
        <w:rPr>
          <w:rFonts w:ascii="Arial" w:hAnsi="Arial" w:cs="Arial"/>
          <w:b/>
          <w:sz w:val="24"/>
          <w:szCs w:val="20"/>
          <w:lang w:val="en-US"/>
        </w:rPr>
      </w:pPr>
    </w:p>
    <w:p w14:paraId="1F8E6242" w14:textId="77777777" w:rsidR="007F18DC" w:rsidRPr="00745829" w:rsidRDefault="007F18DC" w:rsidP="007F18DC">
      <w:pPr>
        <w:spacing w:line="360" w:lineRule="auto"/>
        <w:jc w:val="center"/>
        <w:rPr>
          <w:rFonts w:ascii="Arial" w:hAnsi="Arial" w:cs="Arial"/>
          <w:b/>
          <w:sz w:val="24"/>
          <w:szCs w:val="20"/>
          <w:lang w:val="en-US"/>
        </w:rPr>
      </w:pPr>
    </w:p>
    <w:p w14:paraId="345C3919" w14:textId="77777777" w:rsidR="007F18DC" w:rsidRPr="00745829" w:rsidRDefault="007F18DC" w:rsidP="007F18DC">
      <w:pPr>
        <w:spacing w:line="360" w:lineRule="auto"/>
        <w:jc w:val="center"/>
        <w:rPr>
          <w:rFonts w:ascii="Arial" w:hAnsi="Arial" w:cs="Arial"/>
          <w:b/>
          <w:sz w:val="24"/>
          <w:szCs w:val="20"/>
          <w:lang w:val="en-US"/>
        </w:rPr>
      </w:pPr>
    </w:p>
    <w:p w14:paraId="5107339F" w14:textId="77777777" w:rsidR="007F18DC" w:rsidRPr="00745829" w:rsidRDefault="007F18DC" w:rsidP="007F18DC">
      <w:pPr>
        <w:spacing w:line="360" w:lineRule="auto"/>
        <w:jc w:val="center"/>
        <w:rPr>
          <w:rFonts w:ascii="Arial" w:hAnsi="Arial" w:cs="Arial"/>
          <w:b/>
          <w:sz w:val="24"/>
          <w:szCs w:val="20"/>
          <w:lang w:val="en-US"/>
        </w:rPr>
      </w:pPr>
    </w:p>
    <w:p w14:paraId="1C5435CD" w14:textId="77777777" w:rsidR="007F18DC" w:rsidRPr="00745829" w:rsidRDefault="007F18DC" w:rsidP="007F18DC">
      <w:pPr>
        <w:spacing w:line="360" w:lineRule="auto"/>
        <w:jc w:val="center"/>
        <w:rPr>
          <w:rFonts w:ascii="Arial" w:hAnsi="Arial" w:cs="Arial"/>
          <w:b/>
          <w:sz w:val="48"/>
          <w:szCs w:val="48"/>
          <w:lang w:val="en-US"/>
        </w:rPr>
      </w:pPr>
      <w:bookmarkStart w:id="4" w:name="_Toc32301916"/>
      <w:bookmarkStart w:id="5" w:name="_Toc32301848"/>
      <w:bookmarkStart w:id="6" w:name="_Toc32301389"/>
      <w:r w:rsidRPr="00745829">
        <w:rPr>
          <w:rFonts w:ascii="Arial" w:hAnsi="Arial" w:cs="Arial"/>
          <w:b/>
          <w:sz w:val="48"/>
          <w:szCs w:val="48"/>
          <w:lang w:val="en-US"/>
        </w:rPr>
        <w:t>NQF Level 5</w:t>
      </w:r>
      <w:bookmarkEnd w:id="4"/>
      <w:bookmarkEnd w:id="5"/>
      <w:bookmarkEnd w:id="6"/>
    </w:p>
    <w:p w14:paraId="65A0C78C" w14:textId="77777777" w:rsidR="007F18DC" w:rsidRPr="00745829" w:rsidRDefault="007F18DC" w:rsidP="007F18DC">
      <w:pPr>
        <w:spacing w:line="360" w:lineRule="auto"/>
        <w:jc w:val="center"/>
        <w:rPr>
          <w:rFonts w:ascii="Arial" w:hAnsi="Arial" w:cs="Arial"/>
          <w:b/>
          <w:sz w:val="48"/>
          <w:szCs w:val="48"/>
          <w:lang w:val="en-US"/>
        </w:rPr>
      </w:pPr>
      <w:bookmarkStart w:id="7" w:name="_Toc32301917"/>
      <w:bookmarkStart w:id="8" w:name="_Toc32301849"/>
      <w:bookmarkStart w:id="9" w:name="_Toc32301390"/>
      <w:r w:rsidRPr="00745829">
        <w:rPr>
          <w:rFonts w:ascii="Arial" w:hAnsi="Arial" w:cs="Arial"/>
          <w:b/>
          <w:sz w:val="48"/>
          <w:szCs w:val="48"/>
          <w:lang w:val="en-US"/>
        </w:rPr>
        <w:t>13 credits</w:t>
      </w:r>
      <w:bookmarkEnd w:id="7"/>
      <w:bookmarkEnd w:id="8"/>
      <w:bookmarkEnd w:id="9"/>
    </w:p>
    <w:p w14:paraId="40739921" w14:textId="77777777" w:rsidR="006111C8" w:rsidRPr="00745829" w:rsidRDefault="006111C8" w:rsidP="0081458D">
      <w:pPr>
        <w:pStyle w:val="ZCourseTitle"/>
        <w:spacing w:before="0" w:after="120" w:line="360" w:lineRule="auto"/>
        <w:rPr>
          <w:rFonts w:ascii="Arial" w:hAnsi="Arial" w:cs="Arial"/>
          <w:b w:val="0"/>
          <w:sz w:val="22"/>
          <w:szCs w:val="22"/>
        </w:rPr>
      </w:pPr>
    </w:p>
    <w:p w14:paraId="2DC66B78" w14:textId="77777777" w:rsidR="006111C8" w:rsidRPr="00745829" w:rsidRDefault="006111C8" w:rsidP="0081458D">
      <w:pPr>
        <w:pStyle w:val="ZCourseTitle"/>
        <w:spacing w:before="0" w:after="120" w:line="360" w:lineRule="auto"/>
        <w:rPr>
          <w:rFonts w:ascii="Arial" w:hAnsi="Arial" w:cs="Arial"/>
          <w:b w:val="0"/>
          <w:sz w:val="22"/>
          <w:szCs w:val="22"/>
        </w:rPr>
      </w:pPr>
    </w:p>
    <w:p w14:paraId="3015A453" w14:textId="77777777" w:rsidR="006111C8" w:rsidRPr="00745829" w:rsidRDefault="006111C8" w:rsidP="0081458D">
      <w:pPr>
        <w:pStyle w:val="ZCourseTitle"/>
        <w:spacing w:before="0" w:after="120" w:line="360" w:lineRule="auto"/>
        <w:rPr>
          <w:rFonts w:ascii="Arial" w:hAnsi="Arial" w:cs="Arial"/>
          <w:b w:val="0"/>
          <w:sz w:val="22"/>
          <w:szCs w:val="22"/>
        </w:rPr>
      </w:pPr>
    </w:p>
    <w:p w14:paraId="494DD3CD" w14:textId="4766F12B" w:rsidR="006111C8" w:rsidRPr="00745829" w:rsidRDefault="006111C8" w:rsidP="0081458D">
      <w:pPr>
        <w:pStyle w:val="ZCourseTitle"/>
        <w:spacing w:before="0" w:after="120" w:line="360" w:lineRule="auto"/>
        <w:jc w:val="both"/>
        <w:rPr>
          <w:rFonts w:ascii="Arial" w:hAnsi="Arial" w:cs="Arial"/>
          <w:b w:val="0"/>
          <w:sz w:val="22"/>
          <w:szCs w:val="22"/>
        </w:rPr>
      </w:pPr>
    </w:p>
    <w:p w14:paraId="49C33C89" w14:textId="77777777" w:rsidR="006111C8" w:rsidRPr="00745829" w:rsidRDefault="006111C8" w:rsidP="0081458D">
      <w:pPr>
        <w:pStyle w:val="ZCourseTitle"/>
        <w:spacing w:before="0" w:after="120" w:line="360" w:lineRule="auto"/>
        <w:rPr>
          <w:rFonts w:ascii="Arial" w:hAnsi="Arial" w:cs="Arial"/>
          <w:b w:val="0"/>
          <w:sz w:val="22"/>
          <w:szCs w:val="22"/>
        </w:rPr>
      </w:pPr>
    </w:p>
    <w:p w14:paraId="61F61E2C" w14:textId="77777777" w:rsidR="006111C8" w:rsidRPr="00745829" w:rsidRDefault="006111C8" w:rsidP="0081458D">
      <w:pPr>
        <w:pStyle w:val="ZCourseTitle"/>
        <w:spacing w:before="0" w:after="120" w:line="360" w:lineRule="auto"/>
        <w:rPr>
          <w:rFonts w:ascii="Arial" w:hAnsi="Arial" w:cs="Arial"/>
          <w:b w:val="0"/>
          <w:sz w:val="22"/>
          <w:szCs w:val="22"/>
        </w:rPr>
      </w:pPr>
    </w:p>
    <w:p w14:paraId="3180E7B3" w14:textId="77777777" w:rsidR="006111C8" w:rsidRPr="00745829" w:rsidRDefault="006111C8" w:rsidP="0081458D">
      <w:pPr>
        <w:pStyle w:val="ZCourseTitle"/>
        <w:spacing w:before="0" w:after="120" w:line="360" w:lineRule="auto"/>
        <w:rPr>
          <w:rFonts w:ascii="Arial" w:hAnsi="Arial" w:cs="Arial"/>
          <w:b w:val="0"/>
          <w:sz w:val="22"/>
          <w:szCs w:val="22"/>
        </w:rPr>
      </w:pPr>
    </w:p>
    <w:p w14:paraId="39459CAA" w14:textId="0DA6BB2C" w:rsidR="006111C8" w:rsidRPr="00745829" w:rsidRDefault="00F32AC5" w:rsidP="0081458D">
      <w:pPr>
        <w:pStyle w:val="ZCourseTitle"/>
        <w:spacing w:before="0" w:after="120" w:line="360" w:lineRule="auto"/>
        <w:rPr>
          <w:rFonts w:ascii="Arial" w:hAnsi="Arial" w:cs="Arial"/>
          <w:b w:val="0"/>
          <w:sz w:val="22"/>
          <w:szCs w:val="22"/>
        </w:rPr>
      </w:pPr>
      <w:r w:rsidRPr="00745829">
        <w:rPr>
          <w:rFonts w:ascii="Arial" w:hAnsi="Arial" w:cs="Arial"/>
          <w:b w:val="0"/>
          <w:noProof/>
          <w:sz w:val="22"/>
          <w:szCs w:val="22"/>
          <w:lang w:eastAsia="en-ZA"/>
        </w:rPr>
        <mc:AlternateContent>
          <mc:Choice Requires="wps">
            <w:drawing>
              <wp:anchor distT="0" distB="0" distL="114300" distR="114300" simplePos="0" relativeHeight="251657728" behindDoc="0" locked="0" layoutInCell="1" allowOverlap="1" wp14:anchorId="336C12F6" wp14:editId="416653B9">
                <wp:simplePos x="0" y="0"/>
                <wp:positionH relativeFrom="column">
                  <wp:posOffset>1744345</wp:posOffset>
                </wp:positionH>
                <wp:positionV relativeFrom="paragraph">
                  <wp:posOffset>37465</wp:posOffset>
                </wp:positionV>
                <wp:extent cx="2285365" cy="394970"/>
                <wp:effectExtent l="10795" t="10160" r="8890" b="1397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5365" cy="394970"/>
                        </a:xfrm>
                        <a:prstGeom prst="rect">
                          <a:avLst/>
                        </a:prstGeom>
                        <a:solidFill>
                          <a:srgbClr val="FFFFFF"/>
                        </a:solidFill>
                        <a:ln w="9525">
                          <a:solidFill>
                            <a:srgbClr val="000000"/>
                          </a:solidFill>
                          <a:miter lim="800000"/>
                          <a:headEnd/>
                          <a:tailEnd/>
                        </a:ln>
                      </wps:spPr>
                      <wps:txbx>
                        <w:txbxContent>
                          <w:p w14:paraId="3113A681" w14:textId="77777777" w:rsidR="0081458D" w:rsidRPr="0079763A" w:rsidRDefault="0081458D" w:rsidP="0079763A">
                            <w:pPr>
                              <w:pStyle w:val="ZCourseTitle"/>
                              <w:spacing w:before="60" w:line="240" w:lineRule="auto"/>
                              <w:rPr>
                                <w:rFonts w:ascii="Arial" w:hAnsi="Arial" w:cs="Arial"/>
                                <w:sz w:val="24"/>
                                <w:szCs w:val="22"/>
                              </w:rPr>
                            </w:pPr>
                            <w:r w:rsidRPr="0079763A">
                              <w:rPr>
                                <w:rFonts w:ascii="Arial" w:hAnsi="Arial" w:cs="Arial"/>
                                <w:sz w:val="24"/>
                                <w:szCs w:val="22"/>
                              </w:rPr>
                              <w:t>PROGRAMME STRATEGY</w:t>
                            </w:r>
                          </w:p>
                          <w:p w14:paraId="6CFFEC28" w14:textId="77777777" w:rsidR="0081458D" w:rsidRDefault="0081458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6C12F6" id="Rectangle 5" o:spid="_x0000_s1026" style="position:absolute;left:0;text-align:left;margin-left:137.35pt;margin-top:2.95pt;width:179.95pt;height:31.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">
                <v:textbox>
                  <w:txbxContent>
                    <w:p w14:paraId="3113A681" w14:textId="77777777" w:rsidR="0081458D" w:rsidRPr="0079763A" w:rsidRDefault="0081458D" w:rsidP="0079763A">
                      <w:pPr>
                        <w:pStyle w:val="ZCourseTitle"/>
                        <w:spacing w:before="60" w:line="240" w:lineRule="auto"/>
                        <w:rPr>
                          <w:rFonts w:ascii="Arial" w:hAnsi="Arial" w:cs="Arial"/>
                          <w:sz w:val="24"/>
                          <w:szCs w:val="22"/>
                        </w:rPr>
                      </w:pPr>
                      <w:r w:rsidRPr="0079763A">
                        <w:rPr>
                          <w:rFonts w:ascii="Arial" w:hAnsi="Arial" w:cs="Arial"/>
                          <w:sz w:val="24"/>
                          <w:szCs w:val="22"/>
                        </w:rPr>
                        <w:t>PROGRAMME STRATEGY</w:t>
                      </w:r>
                    </w:p>
                    <w:p w14:paraId="6CFFEC28" w14:textId="77777777" w:rsidR="0081458D" w:rsidRDefault="0081458D"/>
                  </w:txbxContent>
                </v:textbox>
              </v:rect>
            </w:pict>
          </mc:Fallback>
        </mc:AlternateContent>
      </w:r>
    </w:p>
    <w:p w14:paraId="3E97E90B" w14:textId="77777777" w:rsidR="006111C8" w:rsidRPr="00745829" w:rsidRDefault="006111C8" w:rsidP="0081458D">
      <w:pPr>
        <w:pStyle w:val="ZCourseTitle"/>
        <w:spacing w:before="0" w:after="120" w:line="360" w:lineRule="auto"/>
        <w:rPr>
          <w:rFonts w:ascii="Arial" w:hAnsi="Arial" w:cs="Arial"/>
          <w:b w:val="0"/>
          <w:sz w:val="22"/>
          <w:szCs w:val="22"/>
        </w:rPr>
      </w:pPr>
    </w:p>
    <w:sdt>
      <w:sdtPr>
        <w:rPr>
          <w:rFonts w:ascii="Arial" w:hAnsi="Arial" w:cs="Arial"/>
          <w:color w:val="auto"/>
          <w:sz w:val="22"/>
          <w:szCs w:val="24"/>
          <w:lang w:val="en-ZA"/>
        </w:rPr>
        <w:id w:val="1915823483"/>
        <w:docPartObj>
          <w:docPartGallery w:val="Table of Contents"/>
          <w:docPartUnique/>
        </w:docPartObj>
      </w:sdtPr>
      <w:sdtEndPr>
        <w:rPr>
          <w:b/>
          <w:bCs/>
          <w:noProof/>
        </w:rPr>
      </w:sdtEndPr>
      <w:sdtContent>
        <w:p w14:paraId="2B5C7384" w14:textId="2237287D" w:rsidR="0081458D" w:rsidRPr="00745829" w:rsidRDefault="0081458D" w:rsidP="008A3A94">
          <w:pPr>
            <w:pStyle w:val="TOCHeading"/>
            <w:spacing w:line="360" w:lineRule="auto"/>
            <w:rPr>
              <w:rFonts w:ascii="Arial" w:hAnsi="Arial" w:cs="Arial"/>
              <w:color w:val="auto"/>
              <w:sz w:val="22"/>
              <w:szCs w:val="22"/>
            </w:rPr>
          </w:pPr>
          <w:r w:rsidRPr="00745829">
            <w:rPr>
              <w:rFonts w:ascii="Arial" w:hAnsi="Arial" w:cs="Arial"/>
              <w:color w:val="auto"/>
              <w:sz w:val="22"/>
              <w:szCs w:val="22"/>
            </w:rPr>
            <w:t>Contents</w:t>
          </w:r>
        </w:p>
        <w:p w14:paraId="3D9FAABA" w14:textId="4A38C2C1" w:rsidR="008A3A94" w:rsidRPr="00745829" w:rsidRDefault="0081458D" w:rsidP="008A3A94">
          <w:pPr>
            <w:pStyle w:val="TOC2"/>
            <w:rPr>
              <w:rFonts w:eastAsiaTheme="minorEastAsia"/>
              <w:b w:val="0"/>
              <w:bCs w:val="0"/>
              <w:lang w:eastAsia="en-ZA"/>
            </w:rPr>
          </w:pPr>
          <w:r w:rsidRPr="00745829">
            <w:rPr>
              <w:b w:val="0"/>
              <w:noProof w:val="0"/>
            </w:rPr>
            <w:fldChar w:fldCharType="begin"/>
          </w:r>
          <w:r w:rsidRPr="00745829">
            <w:rPr>
              <w:b w:val="0"/>
            </w:rPr>
            <w:instrText xml:space="preserve"> TOC \o "1-3" \h \z \u </w:instrText>
          </w:r>
          <w:r w:rsidRPr="00745829">
            <w:rPr>
              <w:b w:val="0"/>
              <w:noProof w:val="0"/>
            </w:rPr>
            <w:fldChar w:fldCharType="separate"/>
          </w:r>
          <w:hyperlink w:anchor="_Toc32420634" w:history="1">
            <w:r w:rsidR="008A3A94" w:rsidRPr="00745829">
              <w:rPr>
                <w:rStyle w:val="Hyperlink"/>
              </w:rPr>
              <w:t>1. Program Description</w:t>
            </w:r>
            <w:r w:rsidR="008A3A94" w:rsidRPr="00745829">
              <w:rPr>
                <w:webHidden/>
              </w:rPr>
              <w:tab/>
            </w:r>
            <w:r w:rsidR="008A3A94" w:rsidRPr="00745829">
              <w:rPr>
                <w:webHidden/>
              </w:rPr>
              <w:fldChar w:fldCharType="begin"/>
            </w:r>
            <w:r w:rsidR="008A3A94" w:rsidRPr="00745829">
              <w:rPr>
                <w:webHidden/>
              </w:rPr>
              <w:instrText xml:space="preserve"> PAGEREF _Toc32420634 \h </w:instrText>
            </w:r>
            <w:r w:rsidR="008A3A94" w:rsidRPr="00745829">
              <w:rPr>
                <w:webHidden/>
              </w:rPr>
            </w:r>
            <w:r w:rsidR="008A3A94" w:rsidRPr="00745829">
              <w:rPr>
                <w:webHidden/>
              </w:rPr>
              <w:fldChar w:fldCharType="separate"/>
            </w:r>
            <w:r w:rsidR="00E67708">
              <w:rPr>
                <w:webHidden/>
              </w:rPr>
              <w:t>3</w:t>
            </w:r>
            <w:r w:rsidR="008A3A94" w:rsidRPr="00745829">
              <w:rPr>
                <w:webHidden/>
              </w:rPr>
              <w:fldChar w:fldCharType="end"/>
            </w:r>
          </w:hyperlink>
        </w:p>
        <w:p w14:paraId="31657005" w14:textId="168C184D" w:rsidR="008A3A94" w:rsidRPr="00745829" w:rsidRDefault="008F41BC" w:rsidP="008A3A94">
          <w:pPr>
            <w:pStyle w:val="TOC3"/>
            <w:spacing w:line="360" w:lineRule="auto"/>
            <w:rPr>
              <w:rFonts w:ascii="Arial" w:eastAsiaTheme="minorEastAsia" w:hAnsi="Arial" w:cs="Arial"/>
              <w:noProof/>
              <w:szCs w:val="22"/>
              <w:lang w:eastAsia="en-ZA"/>
            </w:rPr>
          </w:pPr>
          <w:hyperlink w:anchor="_Toc32420635" w:history="1">
            <w:r w:rsidR="008A3A94" w:rsidRPr="00745829">
              <w:rPr>
                <w:rStyle w:val="Hyperlink"/>
                <w:rFonts w:ascii="Arial" w:hAnsi="Arial" w:cs="Arial"/>
                <w:noProof/>
                <w:lang w:val="en-US"/>
              </w:rPr>
              <w:t>1.2 Programme Purpose</w:t>
            </w:r>
            <w:r w:rsidR="008A3A94" w:rsidRPr="00745829">
              <w:rPr>
                <w:rFonts w:ascii="Arial" w:hAnsi="Arial" w:cs="Arial"/>
                <w:noProof/>
                <w:webHidden/>
              </w:rPr>
              <w:tab/>
            </w:r>
            <w:r w:rsidR="008A3A94" w:rsidRPr="00745829">
              <w:rPr>
                <w:rFonts w:ascii="Arial" w:hAnsi="Arial" w:cs="Arial"/>
                <w:noProof/>
                <w:webHidden/>
              </w:rPr>
              <w:fldChar w:fldCharType="begin"/>
            </w:r>
            <w:r w:rsidR="008A3A94" w:rsidRPr="00745829">
              <w:rPr>
                <w:rFonts w:ascii="Arial" w:hAnsi="Arial" w:cs="Arial"/>
                <w:noProof/>
                <w:webHidden/>
              </w:rPr>
              <w:instrText xml:space="preserve"> PAGEREF _Toc32420635 \h </w:instrText>
            </w:r>
            <w:r w:rsidR="008A3A94" w:rsidRPr="00745829">
              <w:rPr>
                <w:rFonts w:ascii="Arial" w:hAnsi="Arial" w:cs="Arial"/>
                <w:noProof/>
                <w:webHidden/>
              </w:rPr>
            </w:r>
            <w:r w:rsidR="008A3A94" w:rsidRPr="00745829">
              <w:rPr>
                <w:rFonts w:ascii="Arial" w:hAnsi="Arial" w:cs="Arial"/>
                <w:noProof/>
                <w:webHidden/>
              </w:rPr>
              <w:fldChar w:fldCharType="separate"/>
            </w:r>
            <w:r w:rsidR="00E67708">
              <w:rPr>
                <w:rFonts w:ascii="Arial" w:hAnsi="Arial" w:cs="Arial"/>
                <w:noProof/>
                <w:webHidden/>
              </w:rPr>
              <w:t>3</w:t>
            </w:r>
            <w:r w:rsidR="008A3A94" w:rsidRPr="00745829">
              <w:rPr>
                <w:rFonts w:ascii="Arial" w:hAnsi="Arial" w:cs="Arial"/>
                <w:noProof/>
                <w:webHidden/>
              </w:rPr>
              <w:fldChar w:fldCharType="end"/>
            </w:r>
          </w:hyperlink>
        </w:p>
        <w:p w14:paraId="1B87507A" w14:textId="3029025A" w:rsidR="008A3A94" w:rsidRPr="00745829" w:rsidRDefault="008F41BC" w:rsidP="008A3A94">
          <w:pPr>
            <w:pStyle w:val="TOC3"/>
            <w:spacing w:line="360" w:lineRule="auto"/>
            <w:rPr>
              <w:rFonts w:ascii="Arial" w:eastAsiaTheme="minorEastAsia" w:hAnsi="Arial" w:cs="Arial"/>
              <w:noProof/>
              <w:szCs w:val="22"/>
              <w:lang w:eastAsia="en-ZA"/>
            </w:rPr>
          </w:pPr>
          <w:hyperlink w:anchor="_Toc32420636" w:history="1">
            <w:r w:rsidR="008A3A94" w:rsidRPr="00745829">
              <w:rPr>
                <w:rStyle w:val="Hyperlink"/>
                <w:rFonts w:ascii="Arial" w:hAnsi="Arial" w:cs="Arial"/>
                <w:noProof/>
                <w:lang w:val="en-US"/>
              </w:rPr>
              <w:t>1.3 Occupational / Target Group</w:t>
            </w:r>
            <w:r w:rsidR="008A3A94" w:rsidRPr="00745829">
              <w:rPr>
                <w:rFonts w:ascii="Arial" w:hAnsi="Arial" w:cs="Arial"/>
                <w:noProof/>
                <w:webHidden/>
              </w:rPr>
              <w:tab/>
            </w:r>
            <w:r w:rsidR="008A3A94" w:rsidRPr="00745829">
              <w:rPr>
                <w:rFonts w:ascii="Arial" w:hAnsi="Arial" w:cs="Arial"/>
                <w:noProof/>
                <w:webHidden/>
              </w:rPr>
              <w:fldChar w:fldCharType="begin"/>
            </w:r>
            <w:r w:rsidR="008A3A94" w:rsidRPr="00745829">
              <w:rPr>
                <w:rFonts w:ascii="Arial" w:hAnsi="Arial" w:cs="Arial"/>
                <w:noProof/>
                <w:webHidden/>
              </w:rPr>
              <w:instrText xml:space="preserve"> PAGEREF _Toc32420636 \h </w:instrText>
            </w:r>
            <w:r w:rsidR="008A3A94" w:rsidRPr="00745829">
              <w:rPr>
                <w:rFonts w:ascii="Arial" w:hAnsi="Arial" w:cs="Arial"/>
                <w:noProof/>
                <w:webHidden/>
              </w:rPr>
            </w:r>
            <w:r w:rsidR="008A3A94" w:rsidRPr="00745829">
              <w:rPr>
                <w:rFonts w:ascii="Arial" w:hAnsi="Arial" w:cs="Arial"/>
                <w:noProof/>
                <w:webHidden/>
              </w:rPr>
              <w:fldChar w:fldCharType="separate"/>
            </w:r>
            <w:r w:rsidR="00E67708">
              <w:rPr>
                <w:rFonts w:ascii="Arial" w:hAnsi="Arial" w:cs="Arial"/>
                <w:noProof/>
                <w:webHidden/>
              </w:rPr>
              <w:t>3</w:t>
            </w:r>
            <w:r w:rsidR="008A3A94" w:rsidRPr="00745829">
              <w:rPr>
                <w:rFonts w:ascii="Arial" w:hAnsi="Arial" w:cs="Arial"/>
                <w:noProof/>
                <w:webHidden/>
              </w:rPr>
              <w:fldChar w:fldCharType="end"/>
            </w:r>
          </w:hyperlink>
        </w:p>
        <w:p w14:paraId="312717F0" w14:textId="1C146C42" w:rsidR="008A3A94" w:rsidRPr="00745829" w:rsidRDefault="008F41BC" w:rsidP="008A3A94">
          <w:pPr>
            <w:pStyle w:val="TOC3"/>
            <w:spacing w:line="360" w:lineRule="auto"/>
            <w:rPr>
              <w:rFonts w:ascii="Arial" w:eastAsiaTheme="minorEastAsia" w:hAnsi="Arial" w:cs="Arial"/>
              <w:noProof/>
              <w:szCs w:val="22"/>
              <w:lang w:eastAsia="en-ZA"/>
            </w:rPr>
          </w:pPr>
          <w:hyperlink w:anchor="_Toc32420637" w:history="1">
            <w:r w:rsidR="008A3A94" w:rsidRPr="00745829">
              <w:rPr>
                <w:rStyle w:val="Hyperlink"/>
                <w:rFonts w:ascii="Arial" w:hAnsi="Arial" w:cs="Arial"/>
                <w:noProof/>
                <w:lang w:val="en-US"/>
              </w:rPr>
              <w:t>1.4 Entry Requirements</w:t>
            </w:r>
            <w:r w:rsidR="008A3A94" w:rsidRPr="00745829">
              <w:rPr>
                <w:rFonts w:ascii="Arial" w:hAnsi="Arial" w:cs="Arial"/>
                <w:noProof/>
                <w:webHidden/>
              </w:rPr>
              <w:tab/>
            </w:r>
            <w:r w:rsidR="008A3A94" w:rsidRPr="00745829">
              <w:rPr>
                <w:rFonts w:ascii="Arial" w:hAnsi="Arial" w:cs="Arial"/>
                <w:noProof/>
                <w:webHidden/>
              </w:rPr>
              <w:fldChar w:fldCharType="begin"/>
            </w:r>
            <w:r w:rsidR="008A3A94" w:rsidRPr="00745829">
              <w:rPr>
                <w:rFonts w:ascii="Arial" w:hAnsi="Arial" w:cs="Arial"/>
                <w:noProof/>
                <w:webHidden/>
              </w:rPr>
              <w:instrText xml:space="preserve"> PAGEREF _Toc32420637 \h </w:instrText>
            </w:r>
            <w:r w:rsidR="008A3A94" w:rsidRPr="00745829">
              <w:rPr>
                <w:rFonts w:ascii="Arial" w:hAnsi="Arial" w:cs="Arial"/>
                <w:noProof/>
                <w:webHidden/>
              </w:rPr>
            </w:r>
            <w:r w:rsidR="008A3A94" w:rsidRPr="00745829">
              <w:rPr>
                <w:rFonts w:ascii="Arial" w:hAnsi="Arial" w:cs="Arial"/>
                <w:noProof/>
                <w:webHidden/>
              </w:rPr>
              <w:fldChar w:fldCharType="separate"/>
            </w:r>
            <w:r w:rsidR="00E67708">
              <w:rPr>
                <w:rFonts w:ascii="Arial" w:hAnsi="Arial" w:cs="Arial"/>
                <w:noProof/>
                <w:webHidden/>
              </w:rPr>
              <w:t>3</w:t>
            </w:r>
            <w:r w:rsidR="008A3A94" w:rsidRPr="00745829">
              <w:rPr>
                <w:rFonts w:ascii="Arial" w:hAnsi="Arial" w:cs="Arial"/>
                <w:noProof/>
                <w:webHidden/>
              </w:rPr>
              <w:fldChar w:fldCharType="end"/>
            </w:r>
          </w:hyperlink>
        </w:p>
        <w:p w14:paraId="43CE0DD5" w14:textId="25DE3DDF" w:rsidR="008A3A94" w:rsidRPr="00745829" w:rsidRDefault="008F41BC" w:rsidP="008A3A94">
          <w:pPr>
            <w:pStyle w:val="TOC3"/>
            <w:spacing w:line="360" w:lineRule="auto"/>
            <w:rPr>
              <w:rFonts w:ascii="Arial" w:eastAsiaTheme="minorEastAsia" w:hAnsi="Arial" w:cs="Arial"/>
              <w:noProof/>
              <w:szCs w:val="22"/>
              <w:lang w:eastAsia="en-ZA"/>
            </w:rPr>
          </w:pPr>
          <w:hyperlink w:anchor="_Toc32420638" w:history="1">
            <w:r w:rsidR="008A3A94" w:rsidRPr="00745829">
              <w:rPr>
                <w:rStyle w:val="Hyperlink"/>
                <w:rFonts w:ascii="Arial" w:hAnsi="Arial" w:cs="Arial"/>
                <w:noProof/>
                <w:lang w:val="en-US"/>
              </w:rPr>
              <w:t>1.5 Programme Type</w:t>
            </w:r>
            <w:r w:rsidR="008A3A94" w:rsidRPr="00745829">
              <w:rPr>
                <w:rFonts w:ascii="Arial" w:hAnsi="Arial" w:cs="Arial"/>
                <w:noProof/>
                <w:webHidden/>
              </w:rPr>
              <w:tab/>
            </w:r>
            <w:r w:rsidR="008A3A94" w:rsidRPr="00745829">
              <w:rPr>
                <w:rFonts w:ascii="Arial" w:hAnsi="Arial" w:cs="Arial"/>
                <w:noProof/>
                <w:webHidden/>
              </w:rPr>
              <w:fldChar w:fldCharType="begin"/>
            </w:r>
            <w:r w:rsidR="008A3A94" w:rsidRPr="00745829">
              <w:rPr>
                <w:rFonts w:ascii="Arial" w:hAnsi="Arial" w:cs="Arial"/>
                <w:noProof/>
                <w:webHidden/>
              </w:rPr>
              <w:instrText xml:space="preserve"> PAGEREF _Toc32420638 \h </w:instrText>
            </w:r>
            <w:r w:rsidR="008A3A94" w:rsidRPr="00745829">
              <w:rPr>
                <w:rFonts w:ascii="Arial" w:hAnsi="Arial" w:cs="Arial"/>
                <w:noProof/>
                <w:webHidden/>
              </w:rPr>
            </w:r>
            <w:r w:rsidR="008A3A94" w:rsidRPr="00745829">
              <w:rPr>
                <w:rFonts w:ascii="Arial" w:hAnsi="Arial" w:cs="Arial"/>
                <w:noProof/>
                <w:webHidden/>
              </w:rPr>
              <w:fldChar w:fldCharType="separate"/>
            </w:r>
            <w:r w:rsidR="00E67708">
              <w:rPr>
                <w:rFonts w:ascii="Arial" w:hAnsi="Arial" w:cs="Arial"/>
                <w:noProof/>
                <w:webHidden/>
              </w:rPr>
              <w:t>3</w:t>
            </w:r>
            <w:r w:rsidR="008A3A94" w:rsidRPr="00745829">
              <w:rPr>
                <w:rFonts w:ascii="Arial" w:hAnsi="Arial" w:cs="Arial"/>
                <w:noProof/>
                <w:webHidden/>
              </w:rPr>
              <w:fldChar w:fldCharType="end"/>
            </w:r>
          </w:hyperlink>
        </w:p>
        <w:p w14:paraId="52F56E55" w14:textId="19576C83" w:rsidR="008A3A94" w:rsidRPr="00745829" w:rsidRDefault="008F41BC" w:rsidP="008A3A94">
          <w:pPr>
            <w:pStyle w:val="TOC3"/>
            <w:spacing w:line="360" w:lineRule="auto"/>
            <w:rPr>
              <w:rFonts w:ascii="Arial" w:eastAsiaTheme="minorEastAsia" w:hAnsi="Arial" w:cs="Arial"/>
              <w:noProof/>
              <w:szCs w:val="22"/>
              <w:lang w:eastAsia="en-ZA"/>
            </w:rPr>
          </w:pPr>
          <w:hyperlink w:anchor="_Toc32420639" w:history="1">
            <w:r w:rsidR="008A3A94" w:rsidRPr="00745829">
              <w:rPr>
                <w:rStyle w:val="Hyperlink"/>
                <w:rFonts w:ascii="Arial" w:hAnsi="Arial" w:cs="Arial"/>
                <w:noProof/>
                <w:lang w:val="en-US"/>
              </w:rPr>
              <w:t>1.6 Programme Duration</w:t>
            </w:r>
            <w:r w:rsidR="008A3A94" w:rsidRPr="00745829">
              <w:rPr>
                <w:rFonts w:ascii="Arial" w:hAnsi="Arial" w:cs="Arial"/>
                <w:noProof/>
                <w:webHidden/>
              </w:rPr>
              <w:tab/>
            </w:r>
            <w:r w:rsidR="008A3A94" w:rsidRPr="00745829">
              <w:rPr>
                <w:rFonts w:ascii="Arial" w:hAnsi="Arial" w:cs="Arial"/>
                <w:noProof/>
                <w:webHidden/>
              </w:rPr>
              <w:fldChar w:fldCharType="begin"/>
            </w:r>
            <w:r w:rsidR="008A3A94" w:rsidRPr="00745829">
              <w:rPr>
                <w:rFonts w:ascii="Arial" w:hAnsi="Arial" w:cs="Arial"/>
                <w:noProof/>
                <w:webHidden/>
              </w:rPr>
              <w:instrText xml:space="preserve"> PAGEREF _Toc32420639 \h </w:instrText>
            </w:r>
            <w:r w:rsidR="008A3A94" w:rsidRPr="00745829">
              <w:rPr>
                <w:rFonts w:ascii="Arial" w:hAnsi="Arial" w:cs="Arial"/>
                <w:noProof/>
                <w:webHidden/>
              </w:rPr>
            </w:r>
            <w:r w:rsidR="008A3A94" w:rsidRPr="00745829">
              <w:rPr>
                <w:rFonts w:ascii="Arial" w:hAnsi="Arial" w:cs="Arial"/>
                <w:noProof/>
                <w:webHidden/>
              </w:rPr>
              <w:fldChar w:fldCharType="separate"/>
            </w:r>
            <w:r w:rsidR="00E67708">
              <w:rPr>
                <w:rFonts w:ascii="Arial" w:hAnsi="Arial" w:cs="Arial"/>
                <w:noProof/>
                <w:webHidden/>
              </w:rPr>
              <w:t>3</w:t>
            </w:r>
            <w:r w:rsidR="008A3A94" w:rsidRPr="00745829">
              <w:rPr>
                <w:rFonts w:ascii="Arial" w:hAnsi="Arial" w:cs="Arial"/>
                <w:noProof/>
                <w:webHidden/>
              </w:rPr>
              <w:fldChar w:fldCharType="end"/>
            </w:r>
          </w:hyperlink>
        </w:p>
        <w:p w14:paraId="2C96976F" w14:textId="04FD669B" w:rsidR="008A3A94" w:rsidRPr="00745829" w:rsidRDefault="008F41BC" w:rsidP="008A3A94">
          <w:pPr>
            <w:pStyle w:val="TOC3"/>
            <w:spacing w:line="360" w:lineRule="auto"/>
            <w:rPr>
              <w:rFonts w:ascii="Arial" w:eastAsiaTheme="minorEastAsia" w:hAnsi="Arial" w:cs="Arial"/>
              <w:noProof/>
              <w:szCs w:val="22"/>
              <w:lang w:eastAsia="en-ZA"/>
            </w:rPr>
          </w:pPr>
          <w:hyperlink w:anchor="_Toc32420640" w:history="1">
            <w:r w:rsidR="008A3A94" w:rsidRPr="00745829">
              <w:rPr>
                <w:rStyle w:val="Hyperlink"/>
                <w:rFonts w:ascii="Arial" w:hAnsi="Arial" w:cs="Arial"/>
                <w:noProof/>
                <w:lang w:val="en-US"/>
              </w:rPr>
              <w:t>1.7</w:t>
            </w:r>
            <w:r w:rsidR="008A3A94" w:rsidRPr="00745829">
              <w:rPr>
                <w:rFonts w:ascii="Arial" w:eastAsiaTheme="minorEastAsia" w:hAnsi="Arial" w:cs="Arial"/>
                <w:noProof/>
                <w:szCs w:val="22"/>
                <w:lang w:eastAsia="en-ZA"/>
              </w:rPr>
              <w:tab/>
            </w:r>
            <w:r w:rsidR="008A3A94" w:rsidRPr="00745829">
              <w:rPr>
                <w:rStyle w:val="Hyperlink"/>
                <w:rFonts w:ascii="Arial" w:hAnsi="Arial" w:cs="Arial"/>
                <w:noProof/>
                <w:lang w:val="en-US"/>
              </w:rPr>
              <w:t>Programme Entry and Exit Points</w:t>
            </w:r>
            <w:r w:rsidR="008A3A94" w:rsidRPr="00745829">
              <w:rPr>
                <w:rFonts w:ascii="Arial" w:hAnsi="Arial" w:cs="Arial"/>
                <w:noProof/>
                <w:webHidden/>
              </w:rPr>
              <w:tab/>
            </w:r>
            <w:r w:rsidR="008A3A94" w:rsidRPr="00745829">
              <w:rPr>
                <w:rFonts w:ascii="Arial" w:hAnsi="Arial" w:cs="Arial"/>
                <w:noProof/>
                <w:webHidden/>
              </w:rPr>
              <w:fldChar w:fldCharType="begin"/>
            </w:r>
            <w:r w:rsidR="008A3A94" w:rsidRPr="00745829">
              <w:rPr>
                <w:rFonts w:ascii="Arial" w:hAnsi="Arial" w:cs="Arial"/>
                <w:noProof/>
                <w:webHidden/>
              </w:rPr>
              <w:instrText xml:space="preserve"> PAGEREF _Toc32420640 \h </w:instrText>
            </w:r>
            <w:r w:rsidR="008A3A94" w:rsidRPr="00745829">
              <w:rPr>
                <w:rFonts w:ascii="Arial" w:hAnsi="Arial" w:cs="Arial"/>
                <w:noProof/>
                <w:webHidden/>
              </w:rPr>
            </w:r>
            <w:r w:rsidR="008A3A94" w:rsidRPr="00745829">
              <w:rPr>
                <w:rFonts w:ascii="Arial" w:hAnsi="Arial" w:cs="Arial"/>
                <w:noProof/>
                <w:webHidden/>
              </w:rPr>
              <w:fldChar w:fldCharType="separate"/>
            </w:r>
            <w:r w:rsidR="00E67708">
              <w:rPr>
                <w:rFonts w:ascii="Arial" w:hAnsi="Arial" w:cs="Arial"/>
                <w:noProof/>
                <w:webHidden/>
              </w:rPr>
              <w:t>3</w:t>
            </w:r>
            <w:r w:rsidR="008A3A94" w:rsidRPr="00745829">
              <w:rPr>
                <w:rFonts w:ascii="Arial" w:hAnsi="Arial" w:cs="Arial"/>
                <w:noProof/>
                <w:webHidden/>
              </w:rPr>
              <w:fldChar w:fldCharType="end"/>
            </w:r>
          </w:hyperlink>
        </w:p>
        <w:p w14:paraId="283C4E06" w14:textId="5BC1BD82" w:rsidR="008A3A94" w:rsidRPr="00745829" w:rsidRDefault="008F41BC" w:rsidP="008A3A94">
          <w:pPr>
            <w:pStyle w:val="TOC2"/>
            <w:rPr>
              <w:rFonts w:eastAsiaTheme="minorEastAsia"/>
              <w:b w:val="0"/>
              <w:bCs w:val="0"/>
              <w:lang w:eastAsia="en-ZA"/>
            </w:rPr>
          </w:pPr>
          <w:hyperlink w:anchor="_Toc32420641" w:history="1">
            <w:r w:rsidR="008A3A94" w:rsidRPr="00745829">
              <w:rPr>
                <w:rStyle w:val="Hyperlink"/>
              </w:rPr>
              <w:t>2.</w:t>
            </w:r>
            <w:r w:rsidR="008A3A94" w:rsidRPr="00745829">
              <w:rPr>
                <w:rFonts w:eastAsiaTheme="minorEastAsia"/>
                <w:b w:val="0"/>
                <w:bCs w:val="0"/>
                <w:lang w:eastAsia="en-ZA"/>
              </w:rPr>
              <w:tab/>
            </w:r>
            <w:r w:rsidR="008A3A94" w:rsidRPr="00745829">
              <w:rPr>
                <w:rStyle w:val="Hyperlink"/>
              </w:rPr>
              <w:t>Alignment</w:t>
            </w:r>
            <w:r w:rsidR="008A3A94" w:rsidRPr="00745829">
              <w:rPr>
                <w:webHidden/>
              </w:rPr>
              <w:tab/>
            </w:r>
            <w:r w:rsidR="008A3A94" w:rsidRPr="00745829">
              <w:rPr>
                <w:webHidden/>
              </w:rPr>
              <w:fldChar w:fldCharType="begin"/>
            </w:r>
            <w:r w:rsidR="008A3A94" w:rsidRPr="00745829">
              <w:rPr>
                <w:webHidden/>
              </w:rPr>
              <w:instrText xml:space="preserve"> PAGEREF _Toc32420641 \h </w:instrText>
            </w:r>
            <w:r w:rsidR="008A3A94" w:rsidRPr="00745829">
              <w:rPr>
                <w:webHidden/>
              </w:rPr>
            </w:r>
            <w:r w:rsidR="008A3A94" w:rsidRPr="00745829">
              <w:rPr>
                <w:webHidden/>
              </w:rPr>
              <w:fldChar w:fldCharType="separate"/>
            </w:r>
            <w:r w:rsidR="00E67708">
              <w:rPr>
                <w:webHidden/>
              </w:rPr>
              <w:t>4</w:t>
            </w:r>
            <w:r w:rsidR="008A3A94" w:rsidRPr="00745829">
              <w:rPr>
                <w:webHidden/>
              </w:rPr>
              <w:fldChar w:fldCharType="end"/>
            </w:r>
          </w:hyperlink>
        </w:p>
        <w:p w14:paraId="2C8A07B5" w14:textId="32CE5653" w:rsidR="008A3A94" w:rsidRPr="00745829" w:rsidRDefault="008F41BC" w:rsidP="008A3A94">
          <w:pPr>
            <w:pStyle w:val="TOC2"/>
            <w:rPr>
              <w:rFonts w:eastAsiaTheme="minorEastAsia"/>
              <w:b w:val="0"/>
              <w:bCs w:val="0"/>
              <w:lang w:eastAsia="en-ZA"/>
            </w:rPr>
          </w:pPr>
          <w:hyperlink w:anchor="_Toc32420642" w:history="1">
            <w:r w:rsidR="008A3A94" w:rsidRPr="00745829">
              <w:rPr>
                <w:rStyle w:val="Hyperlink"/>
              </w:rPr>
              <w:t>3.</w:t>
            </w:r>
            <w:r w:rsidR="008A3A94" w:rsidRPr="00745829">
              <w:rPr>
                <w:rFonts w:eastAsiaTheme="minorEastAsia"/>
                <w:b w:val="0"/>
                <w:bCs w:val="0"/>
                <w:lang w:eastAsia="en-ZA"/>
              </w:rPr>
              <w:tab/>
            </w:r>
            <w:r w:rsidR="008A3A94" w:rsidRPr="00745829">
              <w:rPr>
                <w:rStyle w:val="Hyperlink"/>
              </w:rPr>
              <w:t>Overview of Provision</w:t>
            </w:r>
            <w:r w:rsidR="008A3A94" w:rsidRPr="00745829">
              <w:rPr>
                <w:webHidden/>
              </w:rPr>
              <w:tab/>
            </w:r>
            <w:r w:rsidR="008A3A94" w:rsidRPr="00745829">
              <w:rPr>
                <w:webHidden/>
              </w:rPr>
              <w:fldChar w:fldCharType="begin"/>
            </w:r>
            <w:r w:rsidR="008A3A94" w:rsidRPr="00745829">
              <w:rPr>
                <w:webHidden/>
              </w:rPr>
              <w:instrText xml:space="preserve"> PAGEREF _Toc32420642 \h </w:instrText>
            </w:r>
            <w:r w:rsidR="008A3A94" w:rsidRPr="00745829">
              <w:rPr>
                <w:webHidden/>
              </w:rPr>
            </w:r>
            <w:r w:rsidR="008A3A94" w:rsidRPr="00745829">
              <w:rPr>
                <w:webHidden/>
              </w:rPr>
              <w:fldChar w:fldCharType="separate"/>
            </w:r>
            <w:r w:rsidR="00E67708">
              <w:rPr>
                <w:webHidden/>
              </w:rPr>
              <w:t>4</w:t>
            </w:r>
            <w:r w:rsidR="008A3A94" w:rsidRPr="00745829">
              <w:rPr>
                <w:webHidden/>
              </w:rPr>
              <w:fldChar w:fldCharType="end"/>
            </w:r>
          </w:hyperlink>
        </w:p>
        <w:p w14:paraId="46568830" w14:textId="7E10F1B9" w:rsidR="008A3A94" w:rsidRPr="00745829" w:rsidRDefault="008F41BC" w:rsidP="008A3A94">
          <w:pPr>
            <w:pStyle w:val="TOC3"/>
            <w:spacing w:line="360" w:lineRule="auto"/>
            <w:rPr>
              <w:rFonts w:ascii="Arial" w:eastAsiaTheme="minorEastAsia" w:hAnsi="Arial" w:cs="Arial"/>
              <w:noProof/>
              <w:szCs w:val="22"/>
              <w:lang w:eastAsia="en-ZA"/>
            </w:rPr>
          </w:pPr>
          <w:hyperlink w:anchor="_Toc32420643" w:history="1">
            <w:r w:rsidR="008A3A94" w:rsidRPr="00745829">
              <w:rPr>
                <w:rStyle w:val="Hyperlink"/>
                <w:rFonts w:ascii="Arial" w:hAnsi="Arial" w:cs="Arial"/>
                <w:noProof/>
                <w:lang w:val="en-US"/>
              </w:rPr>
              <w:t>3.1</w:t>
            </w:r>
            <w:r w:rsidR="008A3A94" w:rsidRPr="00745829">
              <w:rPr>
                <w:rFonts w:ascii="Arial" w:eastAsiaTheme="minorEastAsia" w:hAnsi="Arial" w:cs="Arial"/>
                <w:noProof/>
                <w:szCs w:val="22"/>
                <w:lang w:eastAsia="en-ZA"/>
              </w:rPr>
              <w:tab/>
            </w:r>
            <w:r w:rsidR="008A3A94" w:rsidRPr="00745829">
              <w:rPr>
                <w:rStyle w:val="Hyperlink"/>
                <w:rFonts w:ascii="Arial" w:hAnsi="Arial" w:cs="Arial"/>
                <w:noProof/>
                <w:lang w:val="en-US"/>
              </w:rPr>
              <w:t>Instructional Strategy</w:t>
            </w:r>
            <w:r w:rsidR="008A3A94" w:rsidRPr="00745829">
              <w:rPr>
                <w:rFonts w:ascii="Arial" w:hAnsi="Arial" w:cs="Arial"/>
                <w:noProof/>
                <w:webHidden/>
              </w:rPr>
              <w:tab/>
            </w:r>
            <w:r w:rsidR="008A3A94" w:rsidRPr="00745829">
              <w:rPr>
                <w:rFonts w:ascii="Arial" w:hAnsi="Arial" w:cs="Arial"/>
                <w:noProof/>
                <w:webHidden/>
              </w:rPr>
              <w:fldChar w:fldCharType="begin"/>
            </w:r>
            <w:r w:rsidR="008A3A94" w:rsidRPr="00745829">
              <w:rPr>
                <w:rFonts w:ascii="Arial" w:hAnsi="Arial" w:cs="Arial"/>
                <w:noProof/>
                <w:webHidden/>
              </w:rPr>
              <w:instrText xml:space="preserve"> PAGEREF _Toc32420643 \h </w:instrText>
            </w:r>
            <w:r w:rsidR="008A3A94" w:rsidRPr="00745829">
              <w:rPr>
                <w:rFonts w:ascii="Arial" w:hAnsi="Arial" w:cs="Arial"/>
                <w:noProof/>
                <w:webHidden/>
              </w:rPr>
            </w:r>
            <w:r w:rsidR="008A3A94" w:rsidRPr="00745829">
              <w:rPr>
                <w:rFonts w:ascii="Arial" w:hAnsi="Arial" w:cs="Arial"/>
                <w:noProof/>
                <w:webHidden/>
              </w:rPr>
              <w:fldChar w:fldCharType="separate"/>
            </w:r>
            <w:r w:rsidR="00E67708">
              <w:rPr>
                <w:rFonts w:ascii="Arial" w:hAnsi="Arial" w:cs="Arial"/>
                <w:noProof/>
                <w:webHidden/>
              </w:rPr>
              <w:t>4</w:t>
            </w:r>
            <w:r w:rsidR="008A3A94" w:rsidRPr="00745829">
              <w:rPr>
                <w:rFonts w:ascii="Arial" w:hAnsi="Arial" w:cs="Arial"/>
                <w:noProof/>
                <w:webHidden/>
              </w:rPr>
              <w:fldChar w:fldCharType="end"/>
            </w:r>
          </w:hyperlink>
        </w:p>
        <w:p w14:paraId="00B386B0" w14:textId="05289755" w:rsidR="008A3A94" w:rsidRPr="00745829" w:rsidRDefault="008F41BC" w:rsidP="008A3A94">
          <w:pPr>
            <w:pStyle w:val="TOC3"/>
            <w:spacing w:line="360" w:lineRule="auto"/>
            <w:rPr>
              <w:rFonts w:ascii="Arial" w:eastAsiaTheme="minorEastAsia" w:hAnsi="Arial" w:cs="Arial"/>
              <w:noProof/>
              <w:szCs w:val="22"/>
              <w:lang w:eastAsia="en-ZA"/>
            </w:rPr>
          </w:pPr>
          <w:hyperlink w:anchor="_Toc32420644" w:history="1">
            <w:r w:rsidR="008A3A94" w:rsidRPr="00745829">
              <w:rPr>
                <w:rStyle w:val="Hyperlink"/>
                <w:rFonts w:ascii="Arial" w:hAnsi="Arial" w:cs="Arial"/>
                <w:noProof/>
                <w:lang w:val="en-US"/>
              </w:rPr>
              <w:t>3.2</w:t>
            </w:r>
            <w:r w:rsidR="008A3A94" w:rsidRPr="00745829">
              <w:rPr>
                <w:rFonts w:ascii="Arial" w:eastAsiaTheme="minorEastAsia" w:hAnsi="Arial" w:cs="Arial"/>
                <w:noProof/>
                <w:szCs w:val="22"/>
                <w:lang w:eastAsia="en-ZA"/>
              </w:rPr>
              <w:tab/>
            </w:r>
            <w:r w:rsidR="008A3A94" w:rsidRPr="00745829">
              <w:rPr>
                <w:rStyle w:val="Hyperlink"/>
                <w:rFonts w:ascii="Arial" w:hAnsi="Arial" w:cs="Arial"/>
                <w:noProof/>
                <w:lang w:val="en-US"/>
              </w:rPr>
              <w:t>Learning Strategy</w:t>
            </w:r>
            <w:r w:rsidR="008A3A94" w:rsidRPr="00745829">
              <w:rPr>
                <w:rFonts w:ascii="Arial" w:hAnsi="Arial" w:cs="Arial"/>
                <w:noProof/>
                <w:webHidden/>
              </w:rPr>
              <w:tab/>
            </w:r>
            <w:r w:rsidR="008A3A94" w:rsidRPr="00745829">
              <w:rPr>
                <w:rFonts w:ascii="Arial" w:hAnsi="Arial" w:cs="Arial"/>
                <w:noProof/>
                <w:webHidden/>
              </w:rPr>
              <w:fldChar w:fldCharType="begin"/>
            </w:r>
            <w:r w:rsidR="008A3A94" w:rsidRPr="00745829">
              <w:rPr>
                <w:rFonts w:ascii="Arial" w:hAnsi="Arial" w:cs="Arial"/>
                <w:noProof/>
                <w:webHidden/>
              </w:rPr>
              <w:instrText xml:space="preserve"> PAGEREF _Toc32420644 \h </w:instrText>
            </w:r>
            <w:r w:rsidR="008A3A94" w:rsidRPr="00745829">
              <w:rPr>
                <w:rFonts w:ascii="Arial" w:hAnsi="Arial" w:cs="Arial"/>
                <w:noProof/>
                <w:webHidden/>
              </w:rPr>
            </w:r>
            <w:r w:rsidR="008A3A94" w:rsidRPr="00745829">
              <w:rPr>
                <w:rFonts w:ascii="Arial" w:hAnsi="Arial" w:cs="Arial"/>
                <w:noProof/>
                <w:webHidden/>
              </w:rPr>
              <w:fldChar w:fldCharType="separate"/>
            </w:r>
            <w:r w:rsidR="00E67708">
              <w:rPr>
                <w:rFonts w:ascii="Arial" w:hAnsi="Arial" w:cs="Arial"/>
                <w:noProof/>
                <w:webHidden/>
              </w:rPr>
              <w:t>4</w:t>
            </w:r>
            <w:r w:rsidR="008A3A94" w:rsidRPr="00745829">
              <w:rPr>
                <w:rFonts w:ascii="Arial" w:hAnsi="Arial" w:cs="Arial"/>
                <w:noProof/>
                <w:webHidden/>
              </w:rPr>
              <w:fldChar w:fldCharType="end"/>
            </w:r>
          </w:hyperlink>
        </w:p>
        <w:p w14:paraId="0242BAF9" w14:textId="32ED8A6E" w:rsidR="008A3A94" w:rsidRPr="00745829" w:rsidRDefault="008F41BC" w:rsidP="008A3A94">
          <w:pPr>
            <w:pStyle w:val="TOC2"/>
            <w:rPr>
              <w:rFonts w:eastAsiaTheme="minorEastAsia"/>
              <w:b w:val="0"/>
              <w:bCs w:val="0"/>
              <w:lang w:eastAsia="en-ZA"/>
            </w:rPr>
          </w:pPr>
          <w:hyperlink w:anchor="_Toc32420645" w:history="1">
            <w:r w:rsidR="008A3A94" w:rsidRPr="00745829">
              <w:rPr>
                <w:rStyle w:val="Hyperlink"/>
              </w:rPr>
              <w:t>4.</w:t>
            </w:r>
            <w:r w:rsidR="008A3A94" w:rsidRPr="00745829">
              <w:rPr>
                <w:rFonts w:eastAsiaTheme="minorEastAsia"/>
                <w:b w:val="0"/>
                <w:bCs w:val="0"/>
                <w:lang w:eastAsia="en-ZA"/>
              </w:rPr>
              <w:tab/>
            </w:r>
            <w:r w:rsidR="008A3A94" w:rsidRPr="00745829">
              <w:rPr>
                <w:rStyle w:val="Hyperlink"/>
              </w:rPr>
              <w:t>Overview of Programme Learning Map</w:t>
            </w:r>
            <w:r w:rsidR="008A3A94" w:rsidRPr="00745829">
              <w:rPr>
                <w:webHidden/>
              </w:rPr>
              <w:tab/>
            </w:r>
            <w:r w:rsidR="008A3A94" w:rsidRPr="00745829">
              <w:rPr>
                <w:webHidden/>
              </w:rPr>
              <w:fldChar w:fldCharType="begin"/>
            </w:r>
            <w:r w:rsidR="008A3A94" w:rsidRPr="00745829">
              <w:rPr>
                <w:webHidden/>
              </w:rPr>
              <w:instrText xml:space="preserve"> PAGEREF _Toc32420645 \h </w:instrText>
            </w:r>
            <w:r w:rsidR="008A3A94" w:rsidRPr="00745829">
              <w:rPr>
                <w:webHidden/>
              </w:rPr>
            </w:r>
            <w:r w:rsidR="008A3A94" w:rsidRPr="00745829">
              <w:rPr>
                <w:webHidden/>
              </w:rPr>
              <w:fldChar w:fldCharType="separate"/>
            </w:r>
            <w:r w:rsidR="00E67708">
              <w:rPr>
                <w:webHidden/>
              </w:rPr>
              <w:t>5</w:t>
            </w:r>
            <w:r w:rsidR="008A3A94" w:rsidRPr="00745829">
              <w:rPr>
                <w:webHidden/>
              </w:rPr>
              <w:fldChar w:fldCharType="end"/>
            </w:r>
          </w:hyperlink>
        </w:p>
        <w:p w14:paraId="550B9C4D" w14:textId="767A1E97" w:rsidR="008A3A94" w:rsidRPr="00745829" w:rsidRDefault="008F41BC" w:rsidP="008A3A94">
          <w:pPr>
            <w:pStyle w:val="TOC2"/>
            <w:rPr>
              <w:rFonts w:eastAsiaTheme="minorEastAsia"/>
              <w:b w:val="0"/>
              <w:bCs w:val="0"/>
              <w:lang w:eastAsia="en-ZA"/>
            </w:rPr>
          </w:pPr>
          <w:hyperlink w:anchor="_Toc32420646" w:history="1">
            <w:r w:rsidR="008A3A94" w:rsidRPr="00745829">
              <w:rPr>
                <w:rStyle w:val="Hyperlink"/>
              </w:rPr>
              <w:t>5.</w:t>
            </w:r>
            <w:r w:rsidR="008A3A94" w:rsidRPr="00745829">
              <w:rPr>
                <w:rFonts w:eastAsiaTheme="minorEastAsia"/>
                <w:b w:val="0"/>
                <w:bCs w:val="0"/>
                <w:lang w:eastAsia="en-ZA"/>
              </w:rPr>
              <w:tab/>
            </w:r>
            <w:r w:rsidR="008A3A94" w:rsidRPr="00745829">
              <w:rPr>
                <w:rStyle w:val="Hyperlink"/>
              </w:rPr>
              <w:t>Learning Programme Matrix</w:t>
            </w:r>
            <w:r w:rsidR="008A3A94" w:rsidRPr="00745829">
              <w:rPr>
                <w:webHidden/>
              </w:rPr>
              <w:tab/>
            </w:r>
            <w:r w:rsidR="008A3A94" w:rsidRPr="00745829">
              <w:rPr>
                <w:webHidden/>
              </w:rPr>
              <w:fldChar w:fldCharType="begin"/>
            </w:r>
            <w:r w:rsidR="008A3A94" w:rsidRPr="00745829">
              <w:rPr>
                <w:webHidden/>
              </w:rPr>
              <w:instrText xml:space="preserve"> PAGEREF _Toc32420646 \h </w:instrText>
            </w:r>
            <w:r w:rsidR="008A3A94" w:rsidRPr="00745829">
              <w:rPr>
                <w:webHidden/>
              </w:rPr>
            </w:r>
            <w:r w:rsidR="008A3A94" w:rsidRPr="00745829">
              <w:rPr>
                <w:webHidden/>
              </w:rPr>
              <w:fldChar w:fldCharType="separate"/>
            </w:r>
            <w:r w:rsidR="00E67708">
              <w:rPr>
                <w:webHidden/>
              </w:rPr>
              <w:t>6</w:t>
            </w:r>
            <w:r w:rsidR="008A3A94" w:rsidRPr="00745829">
              <w:rPr>
                <w:webHidden/>
              </w:rPr>
              <w:fldChar w:fldCharType="end"/>
            </w:r>
          </w:hyperlink>
        </w:p>
        <w:p w14:paraId="39782401" w14:textId="5E45014A" w:rsidR="008A3A94" w:rsidRPr="00745829" w:rsidRDefault="008F41BC" w:rsidP="008A3A94">
          <w:pPr>
            <w:pStyle w:val="TOC2"/>
            <w:rPr>
              <w:rFonts w:eastAsiaTheme="minorEastAsia"/>
              <w:b w:val="0"/>
              <w:bCs w:val="0"/>
              <w:lang w:eastAsia="en-ZA"/>
            </w:rPr>
          </w:pPr>
          <w:hyperlink w:anchor="_Toc32420647" w:history="1">
            <w:r w:rsidR="008A3A94" w:rsidRPr="00745829">
              <w:rPr>
                <w:rStyle w:val="Hyperlink"/>
              </w:rPr>
              <w:t>6.  Resources utilised</w:t>
            </w:r>
            <w:r w:rsidR="008A3A94" w:rsidRPr="00745829">
              <w:rPr>
                <w:webHidden/>
              </w:rPr>
              <w:tab/>
            </w:r>
            <w:r w:rsidR="008A3A94" w:rsidRPr="00745829">
              <w:rPr>
                <w:webHidden/>
              </w:rPr>
              <w:fldChar w:fldCharType="begin"/>
            </w:r>
            <w:r w:rsidR="008A3A94" w:rsidRPr="00745829">
              <w:rPr>
                <w:webHidden/>
              </w:rPr>
              <w:instrText xml:space="preserve"> PAGEREF _Toc32420647 \h </w:instrText>
            </w:r>
            <w:r w:rsidR="008A3A94" w:rsidRPr="00745829">
              <w:rPr>
                <w:webHidden/>
              </w:rPr>
            </w:r>
            <w:r w:rsidR="008A3A94" w:rsidRPr="00745829">
              <w:rPr>
                <w:webHidden/>
              </w:rPr>
              <w:fldChar w:fldCharType="separate"/>
            </w:r>
            <w:r w:rsidR="00E67708">
              <w:rPr>
                <w:webHidden/>
              </w:rPr>
              <w:t>9</w:t>
            </w:r>
            <w:r w:rsidR="008A3A94" w:rsidRPr="00745829">
              <w:rPr>
                <w:webHidden/>
              </w:rPr>
              <w:fldChar w:fldCharType="end"/>
            </w:r>
          </w:hyperlink>
        </w:p>
        <w:p w14:paraId="510A066A" w14:textId="66B7BD03" w:rsidR="008A3A94" w:rsidRPr="00745829" w:rsidRDefault="008F41BC" w:rsidP="008A3A94">
          <w:pPr>
            <w:pStyle w:val="TOC2"/>
            <w:rPr>
              <w:rFonts w:eastAsiaTheme="minorEastAsia"/>
              <w:b w:val="0"/>
              <w:bCs w:val="0"/>
              <w:lang w:eastAsia="en-ZA"/>
            </w:rPr>
          </w:pPr>
          <w:hyperlink w:anchor="_Toc32420648" w:history="1">
            <w:r w:rsidR="008A3A94" w:rsidRPr="00745829">
              <w:rPr>
                <w:rStyle w:val="Hyperlink"/>
              </w:rPr>
              <w:t>Website Resources</w:t>
            </w:r>
            <w:r w:rsidR="008A3A94" w:rsidRPr="00745829">
              <w:rPr>
                <w:webHidden/>
              </w:rPr>
              <w:tab/>
            </w:r>
            <w:r w:rsidR="008A3A94" w:rsidRPr="00745829">
              <w:rPr>
                <w:webHidden/>
              </w:rPr>
              <w:fldChar w:fldCharType="begin"/>
            </w:r>
            <w:r w:rsidR="008A3A94" w:rsidRPr="00745829">
              <w:rPr>
                <w:webHidden/>
              </w:rPr>
              <w:instrText xml:space="preserve"> PAGEREF _Toc32420648 \h </w:instrText>
            </w:r>
            <w:r w:rsidR="008A3A94" w:rsidRPr="00745829">
              <w:rPr>
                <w:webHidden/>
              </w:rPr>
            </w:r>
            <w:r w:rsidR="008A3A94" w:rsidRPr="00745829">
              <w:rPr>
                <w:webHidden/>
              </w:rPr>
              <w:fldChar w:fldCharType="separate"/>
            </w:r>
            <w:r w:rsidR="00E67708">
              <w:rPr>
                <w:webHidden/>
              </w:rPr>
              <w:t>9</w:t>
            </w:r>
            <w:r w:rsidR="008A3A94" w:rsidRPr="00745829">
              <w:rPr>
                <w:webHidden/>
              </w:rPr>
              <w:fldChar w:fldCharType="end"/>
            </w:r>
          </w:hyperlink>
        </w:p>
        <w:p w14:paraId="08A4F85D" w14:textId="0BA99613" w:rsidR="008A3A94" w:rsidRPr="00745829" w:rsidRDefault="008F41BC" w:rsidP="008A3A94">
          <w:pPr>
            <w:pStyle w:val="TOC2"/>
            <w:rPr>
              <w:rFonts w:eastAsiaTheme="minorEastAsia"/>
              <w:b w:val="0"/>
              <w:bCs w:val="0"/>
              <w:lang w:eastAsia="en-ZA"/>
            </w:rPr>
          </w:pPr>
          <w:hyperlink w:anchor="_Toc32420649" w:history="1">
            <w:r w:rsidR="008A3A94" w:rsidRPr="00745829">
              <w:rPr>
                <w:rStyle w:val="Hyperlink"/>
                <w:lang w:eastAsia="en-GB"/>
              </w:rPr>
              <w:t>Learning Unit 1</w:t>
            </w:r>
            <w:r w:rsidR="008A3A94" w:rsidRPr="00745829">
              <w:rPr>
                <w:webHidden/>
              </w:rPr>
              <w:tab/>
            </w:r>
            <w:r w:rsidR="008A3A94" w:rsidRPr="00745829">
              <w:rPr>
                <w:webHidden/>
              </w:rPr>
              <w:fldChar w:fldCharType="begin"/>
            </w:r>
            <w:r w:rsidR="008A3A94" w:rsidRPr="00745829">
              <w:rPr>
                <w:webHidden/>
              </w:rPr>
              <w:instrText xml:space="preserve"> PAGEREF _Toc32420649 \h </w:instrText>
            </w:r>
            <w:r w:rsidR="008A3A94" w:rsidRPr="00745829">
              <w:rPr>
                <w:webHidden/>
              </w:rPr>
            </w:r>
            <w:r w:rsidR="008A3A94" w:rsidRPr="00745829">
              <w:rPr>
                <w:webHidden/>
              </w:rPr>
              <w:fldChar w:fldCharType="separate"/>
            </w:r>
            <w:r w:rsidR="00E67708">
              <w:rPr>
                <w:webHidden/>
              </w:rPr>
              <w:t>9</w:t>
            </w:r>
            <w:r w:rsidR="008A3A94" w:rsidRPr="00745829">
              <w:rPr>
                <w:webHidden/>
              </w:rPr>
              <w:fldChar w:fldCharType="end"/>
            </w:r>
          </w:hyperlink>
        </w:p>
        <w:p w14:paraId="3BD8B1D2" w14:textId="27CE5BA3" w:rsidR="008A3A94" w:rsidRPr="00745829" w:rsidRDefault="008F41BC" w:rsidP="008A3A94">
          <w:pPr>
            <w:pStyle w:val="TOC2"/>
            <w:rPr>
              <w:rFonts w:eastAsiaTheme="minorEastAsia"/>
              <w:b w:val="0"/>
              <w:bCs w:val="0"/>
              <w:lang w:eastAsia="en-ZA"/>
            </w:rPr>
          </w:pPr>
          <w:hyperlink w:anchor="_Toc32420650" w:history="1">
            <w:r w:rsidR="008A3A94" w:rsidRPr="00745829">
              <w:rPr>
                <w:rStyle w:val="Hyperlink"/>
              </w:rPr>
              <w:t>7.</w:t>
            </w:r>
            <w:r w:rsidR="008A3A94" w:rsidRPr="00745829">
              <w:rPr>
                <w:rFonts w:eastAsiaTheme="minorEastAsia"/>
                <w:b w:val="0"/>
                <w:bCs w:val="0"/>
                <w:lang w:eastAsia="en-ZA"/>
              </w:rPr>
              <w:tab/>
            </w:r>
            <w:r w:rsidR="008A3A94" w:rsidRPr="00745829">
              <w:rPr>
                <w:rStyle w:val="Hyperlink"/>
              </w:rPr>
              <w:t>Overview of the Assessment Strategy</w:t>
            </w:r>
            <w:r w:rsidR="008A3A94" w:rsidRPr="00745829">
              <w:rPr>
                <w:webHidden/>
              </w:rPr>
              <w:tab/>
            </w:r>
            <w:r w:rsidR="008A3A94" w:rsidRPr="00745829">
              <w:rPr>
                <w:webHidden/>
              </w:rPr>
              <w:fldChar w:fldCharType="begin"/>
            </w:r>
            <w:r w:rsidR="008A3A94" w:rsidRPr="00745829">
              <w:rPr>
                <w:webHidden/>
              </w:rPr>
              <w:instrText xml:space="preserve"> PAGEREF _Toc32420650 \h </w:instrText>
            </w:r>
            <w:r w:rsidR="008A3A94" w:rsidRPr="00745829">
              <w:rPr>
                <w:webHidden/>
              </w:rPr>
            </w:r>
            <w:r w:rsidR="008A3A94" w:rsidRPr="00745829">
              <w:rPr>
                <w:webHidden/>
              </w:rPr>
              <w:fldChar w:fldCharType="separate"/>
            </w:r>
            <w:r w:rsidR="00E67708">
              <w:rPr>
                <w:webHidden/>
              </w:rPr>
              <w:t>11</w:t>
            </w:r>
            <w:r w:rsidR="008A3A94" w:rsidRPr="00745829">
              <w:rPr>
                <w:webHidden/>
              </w:rPr>
              <w:fldChar w:fldCharType="end"/>
            </w:r>
          </w:hyperlink>
        </w:p>
        <w:p w14:paraId="032A9B50" w14:textId="282100C6" w:rsidR="008A3A94" w:rsidRPr="00745829" w:rsidRDefault="008F41BC" w:rsidP="008A3A94">
          <w:pPr>
            <w:pStyle w:val="TOC2"/>
            <w:rPr>
              <w:rFonts w:eastAsiaTheme="minorEastAsia"/>
              <w:b w:val="0"/>
              <w:bCs w:val="0"/>
              <w:lang w:eastAsia="en-ZA"/>
            </w:rPr>
          </w:pPr>
          <w:hyperlink w:anchor="_Toc32420651" w:history="1">
            <w:r w:rsidR="008A3A94" w:rsidRPr="00745829">
              <w:rPr>
                <w:rStyle w:val="Hyperlink"/>
              </w:rPr>
              <w:t>8.</w:t>
            </w:r>
            <w:r w:rsidR="008A3A94" w:rsidRPr="00745829">
              <w:rPr>
                <w:rFonts w:eastAsiaTheme="minorEastAsia"/>
                <w:b w:val="0"/>
                <w:bCs w:val="0"/>
                <w:lang w:eastAsia="en-ZA"/>
              </w:rPr>
              <w:tab/>
            </w:r>
            <w:r w:rsidR="008A3A94" w:rsidRPr="00745829">
              <w:rPr>
                <w:rStyle w:val="Hyperlink"/>
              </w:rPr>
              <w:t>Assessment Strategy</w:t>
            </w:r>
            <w:r w:rsidR="008A3A94" w:rsidRPr="00745829">
              <w:rPr>
                <w:webHidden/>
              </w:rPr>
              <w:tab/>
            </w:r>
            <w:r w:rsidR="008A3A94" w:rsidRPr="00745829">
              <w:rPr>
                <w:webHidden/>
              </w:rPr>
              <w:fldChar w:fldCharType="begin"/>
            </w:r>
            <w:r w:rsidR="008A3A94" w:rsidRPr="00745829">
              <w:rPr>
                <w:webHidden/>
              </w:rPr>
              <w:instrText xml:space="preserve"> PAGEREF _Toc32420651 \h </w:instrText>
            </w:r>
            <w:r w:rsidR="008A3A94" w:rsidRPr="00745829">
              <w:rPr>
                <w:webHidden/>
              </w:rPr>
            </w:r>
            <w:r w:rsidR="008A3A94" w:rsidRPr="00745829">
              <w:rPr>
                <w:webHidden/>
              </w:rPr>
              <w:fldChar w:fldCharType="separate"/>
            </w:r>
            <w:r w:rsidR="00E67708">
              <w:rPr>
                <w:webHidden/>
              </w:rPr>
              <w:t>12</w:t>
            </w:r>
            <w:r w:rsidR="008A3A94" w:rsidRPr="00745829">
              <w:rPr>
                <w:webHidden/>
              </w:rPr>
              <w:fldChar w:fldCharType="end"/>
            </w:r>
          </w:hyperlink>
        </w:p>
        <w:p w14:paraId="1494ED42" w14:textId="3949C91A" w:rsidR="008A3A94" w:rsidRPr="00745829" w:rsidRDefault="008F41BC" w:rsidP="008A3A94">
          <w:pPr>
            <w:pStyle w:val="TOC2"/>
            <w:rPr>
              <w:rFonts w:eastAsiaTheme="minorEastAsia"/>
              <w:b w:val="0"/>
              <w:bCs w:val="0"/>
              <w:lang w:eastAsia="en-ZA"/>
            </w:rPr>
          </w:pPr>
          <w:hyperlink w:anchor="_Toc32420652" w:history="1">
            <w:r w:rsidR="008A3A94" w:rsidRPr="00745829">
              <w:rPr>
                <w:rStyle w:val="Hyperlink"/>
              </w:rPr>
              <w:t>9.  Overview of RPL Assessment Strategy</w:t>
            </w:r>
            <w:r w:rsidR="008A3A94" w:rsidRPr="00745829">
              <w:rPr>
                <w:webHidden/>
              </w:rPr>
              <w:tab/>
            </w:r>
            <w:r w:rsidR="008A3A94" w:rsidRPr="00745829">
              <w:rPr>
                <w:webHidden/>
              </w:rPr>
              <w:fldChar w:fldCharType="begin"/>
            </w:r>
            <w:r w:rsidR="008A3A94" w:rsidRPr="00745829">
              <w:rPr>
                <w:webHidden/>
              </w:rPr>
              <w:instrText xml:space="preserve"> PAGEREF _Toc32420652 \h </w:instrText>
            </w:r>
            <w:r w:rsidR="008A3A94" w:rsidRPr="00745829">
              <w:rPr>
                <w:webHidden/>
              </w:rPr>
            </w:r>
            <w:r w:rsidR="008A3A94" w:rsidRPr="00745829">
              <w:rPr>
                <w:webHidden/>
              </w:rPr>
              <w:fldChar w:fldCharType="separate"/>
            </w:r>
            <w:r w:rsidR="00E67708">
              <w:rPr>
                <w:webHidden/>
              </w:rPr>
              <w:t>14</w:t>
            </w:r>
            <w:r w:rsidR="008A3A94" w:rsidRPr="00745829">
              <w:rPr>
                <w:webHidden/>
              </w:rPr>
              <w:fldChar w:fldCharType="end"/>
            </w:r>
          </w:hyperlink>
        </w:p>
        <w:p w14:paraId="305EC25D" w14:textId="256B9BF6" w:rsidR="008A3A94" w:rsidRPr="00745829" w:rsidRDefault="008F41BC" w:rsidP="008A3A94">
          <w:pPr>
            <w:pStyle w:val="TOC2"/>
            <w:rPr>
              <w:rFonts w:eastAsiaTheme="minorEastAsia"/>
              <w:b w:val="0"/>
              <w:bCs w:val="0"/>
              <w:lang w:eastAsia="en-ZA"/>
            </w:rPr>
          </w:pPr>
          <w:hyperlink w:anchor="_Toc32420653" w:history="1">
            <w:r w:rsidR="008A3A94" w:rsidRPr="00745829">
              <w:rPr>
                <w:rStyle w:val="Hyperlink"/>
              </w:rPr>
              <w:t>10.</w:t>
            </w:r>
            <w:r w:rsidR="008A3A94" w:rsidRPr="00745829">
              <w:rPr>
                <w:rFonts w:eastAsiaTheme="minorEastAsia"/>
                <w:b w:val="0"/>
                <w:bCs w:val="0"/>
                <w:lang w:eastAsia="en-ZA"/>
              </w:rPr>
              <w:tab/>
            </w:r>
            <w:r w:rsidR="008A3A94" w:rsidRPr="00745829">
              <w:rPr>
                <w:rStyle w:val="Hyperlink"/>
              </w:rPr>
              <w:t>Evaluation Strategy</w:t>
            </w:r>
            <w:r w:rsidR="008A3A94" w:rsidRPr="00745829">
              <w:rPr>
                <w:webHidden/>
              </w:rPr>
              <w:tab/>
            </w:r>
            <w:r w:rsidR="008A3A94" w:rsidRPr="00745829">
              <w:rPr>
                <w:webHidden/>
              </w:rPr>
              <w:fldChar w:fldCharType="begin"/>
            </w:r>
            <w:r w:rsidR="008A3A94" w:rsidRPr="00745829">
              <w:rPr>
                <w:webHidden/>
              </w:rPr>
              <w:instrText xml:space="preserve"> PAGEREF _Toc32420653 \h </w:instrText>
            </w:r>
            <w:r w:rsidR="008A3A94" w:rsidRPr="00745829">
              <w:rPr>
                <w:webHidden/>
              </w:rPr>
            </w:r>
            <w:r w:rsidR="008A3A94" w:rsidRPr="00745829">
              <w:rPr>
                <w:webHidden/>
              </w:rPr>
              <w:fldChar w:fldCharType="separate"/>
            </w:r>
            <w:r w:rsidR="00E67708">
              <w:rPr>
                <w:webHidden/>
              </w:rPr>
              <w:t>14</w:t>
            </w:r>
            <w:r w:rsidR="008A3A94" w:rsidRPr="00745829">
              <w:rPr>
                <w:webHidden/>
              </w:rPr>
              <w:fldChar w:fldCharType="end"/>
            </w:r>
          </w:hyperlink>
        </w:p>
        <w:p w14:paraId="3E533BE8" w14:textId="75CEE843" w:rsidR="008A3A94" w:rsidRPr="00745829" w:rsidRDefault="008F41BC" w:rsidP="008A3A94">
          <w:pPr>
            <w:pStyle w:val="TOC3"/>
            <w:spacing w:line="360" w:lineRule="auto"/>
            <w:rPr>
              <w:rFonts w:ascii="Arial" w:eastAsiaTheme="minorEastAsia" w:hAnsi="Arial" w:cs="Arial"/>
              <w:noProof/>
              <w:szCs w:val="22"/>
              <w:lang w:eastAsia="en-ZA"/>
            </w:rPr>
          </w:pPr>
          <w:hyperlink w:anchor="_Toc32420654" w:history="1">
            <w:r w:rsidR="008A3A94" w:rsidRPr="00745829">
              <w:rPr>
                <w:rStyle w:val="Hyperlink"/>
                <w:rFonts w:ascii="Arial" w:hAnsi="Arial" w:cs="Arial"/>
                <w:noProof/>
              </w:rPr>
              <w:t>10.1</w:t>
            </w:r>
            <w:r w:rsidR="008A3A94" w:rsidRPr="00745829">
              <w:rPr>
                <w:rFonts w:ascii="Arial" w:eastAsiaTheme="minorEastAsia" w:hAnsi="Arial" w:cs="Arial"/>
                <w:noProof/>
                <w:szCs w:val="22"/>
                <w:lang w:eastAsia="en-ZA"/>
              </w:rPr>
              <w:tab/>
            </w:r>
            <w:r w:rsidR="008A3A94" w:rsidRPr="00745829">
              <w:rPr>
                <w:rStyle w:val="Hyperlink"/>
                <w:rFonts w:ascii="Arial" w:hAnsi="Arial" w:cs="Arial"/>
                <w:noProof/>
              </w:rPr>
              <w:t>Evaluation Strategy – across all programmes</w:t>
            </w:r>
            <w:r w:rsidR="008A3A94" w:rsidRPr="00745829">
              <w:rPr>
                <w:rFonts w:ascii="Arial" w:hAnsi="Arial" w:cs="Arial"/>
                <w:noProof/>
                <w:webHidden/>
              </w:rPr>
              <w:tab/>
            </w:r>
            <w:r w:rsidR="008A3A94" w:rsidRPr="00745829">
              <w:rPr>
                <w:rFonts w:ascii="Arial" w:hAnsi="Arial" w:cs="Arial"/>
                <w:noProof/>
                <w:webHidden/>
              </w:rPr>
              <w:fldChar w:fldCharType="begin"/>
            </w:r>
            <w:r w:rsidR="008A3A94" w:rsidRPr="00745829">
              <w:rPr>
                <w:rFonts w:ascii="Arial" w:hAnsi="Arial" w:cs="Arial"/>
                <w:noProof/>
                <w:webHidden/>
              </w:rPr>
              <w:instrText xml:space="preserve"> PAGEREF _Toc32420654 \h </w:instrText>
            </w:r>
            <w:r w:rsidR="008A3A94" w:rsidRPr="00745829">
              <w:rPr>
                <w:rFonts w:ascii="Arial" w:hAnsi="Arial" w:cs="Arial"/>
                <w:noProof/>
                <w:webHidden/>
              </w:rPr>
            </w:r>
            <w:r w:rsidR="008A3A94" w:rsidRPr="00745829">
              <w:rPr>
                <w:rFonts w:ascii="Arial" w:hAnsi="Arial" w:cs="Arial"/>
                <w:noProof/>
                <w:webHidden/>
              </w:rPr>
              <w:fldChar w:fldCharType="separate"/>
            </w:r>
            <w:r w:rsidR="00E67708">
              <w:rPr>
                <w:rFonts w:ascii="Arial" w:hAnsi="Arial" w:cs="Arial"/>
                <w:noProof/>
                <w:webHidden/>
              </w:rPr>
              <w:t>14</w:t>
            </w:r>
            <w:r w:rsidR="008A3A94" w:rsidRPr="00745829">
              <w:rPr>
                <w:rFonts w:ascii="Arial" w:hAnsi="Arial" w:cs="Arial"/>
                <w:noProof/>
                <w:webHidden/>
              </w:rPr>
              <w:fldChar w:fldCharType="end"/>
            </w:r>
          </w:hyperlink>
        </w:p>
        <w:p w14:paraId="1A2E101F" w14:textId="1BA72B9E" w:rsidR="008A3A94" w:rsidRPr="00745829" w:rsidRDefault="008F41BC" w:rsidP="008A3A94">
          <w:pPr>
            <w:pStyle w:val="TOC3"/>
            <w:spacing w:line="360" w:lineRule="auto"/>
            <w:rPr>
              <w:rFonts w:ascii="Arial" w:eastAsiaTheme="minorEastAsia" w:hAnsi="Arial" w:cs="Arial"/>
              <w:noProof/>
              <w:szCs w:val="22"/>
              <w:lang w:eastAsia="en-ZA"/>
            </w:rPr>
          </w:pPr>
          <w:hyperlink w:anchor="_Toc32420655" w:history="1">
            <w:r w:rsidR="008A3A94" w:rsidRPr="00745829">
              <w:rPr>
                <w:rStyle w:val="Hyperlink"/>
                <w:rFonts w:ascii="Arial" w:hAnsi="Arial" w:cs="Arial"/>
                <w:noProof/>
              </w:rPr>
              <w:t>10.2</w:t>
            </w:r>
            <w:r w:rsidR="008A3A94" w:rsidRPr="00745829">
              <w:rPr>
                <w:rFonts w:ascii="Arial" w:eastAsiaTheme="minorEastAsia" w:hAnsi="Arial" w:cs="Arial"/>
                <w:noProof/>
                <w:szCs w:val="22"/>
                <w:lang w:eastAsia="en-ZA"/>
              </w:rPr>
              <w:tab/>
            </w:r>
            <w:r w:rsidR="008A3A94" w:rsidRPr="00745829">
              <w:rPr>
                <w:rStyle w:val="Hyperlink"/>
                <w:rFonts w:ascii="Arial" w:hAnsi="Arial" w:cs="Arial"/>
                <w:noProof/>
              </w:rPr>
              <w:t>Evaluation Methods</w:t>
            </w:r>
            <w:r w:rsidR="008A3A94" w:rsidRPr="00745829">
              <w:rPr>
                <w:rFonts w:ascii="Arial" w:hAnsi="Arial" w:cs="Arial"/>
                <w:noProof/>
                <w:webHidden/>
              </w:rPr>
              <w:tab/>
            </w:r>
            <w:r w:rsidR="008A3A94" w:rsidRPr="00745829">
              <w:rPr>
                <w:rFonts w:ascii="Arial" w:hAnsi="Arial" w:cs="Arial"/>
                <w:noProof/>
                <w:webHidden/>
              </w:rPr>
              <w:fldChar w:fldCharType="begin"/>
            </w:r>
            <w:r w:rsidR="008A3A94" w:rsidRPr="00745829">
              <w:rPr>
                <w:rFonts w:ascii="Arial" w:hAnsi="Arial" w:cs="Arial"/>
                <w:noProof/>
                <w:webHidden/>
              </w:rPr>
              <w:instrText xml:space="preserve"> PAGEREF _Toc32420655 \h </w:instrText>
            </w:r>
            <w:r w:rsidR="008A3A94" w:rsidRPr="00745829">
              <w:rPr>
                <w:rFonts w:ascii="Arial" w:hAnsi="Arial" w:cs="Arial"/>
                <w:noProof/>
                <w:webHidden/>
              </w:rPr>
            </w:r>
            <w:r w:rsidR="008A3A94" w:rsidRPr="00745829">
              <w:rPr>
                <w:rFonts w:ascii="Arial" w:hAnsi="Arial" w:cs="Arial"/>
                <w:noProof/>
                <w:webHidden/>
              </w:rPr>
              <w:fldChar w:fldCharType="separate"/>
            </w:r>
            <w:r w:rsidR="00E67708">
              <w:rPr>
                <w:rFonts w:ascii="Arial" w:hAnsi="Arial" w:cs="Arial"/>
                <w:noProof/>
                <w:webHidden/>
              </w:rPr>
              <w:t>14</w:t>
            </w:r>
            <w:r w:rsidR="008A3A94" w:rsidRPr="00745829">
              <w:rPr>
                <w:rFonts w:ascii="Arial" w:hAnsi="Arial" w:cs="Arial"/>
                <w:noProof/>
                <w:webHidden/>
              </w:rPr>
              <w:fldChar w:fldCharType="end"/>
            </w:r>
          </w:hyperlink>
        </w:p>
        <w:p w14:paraId="742D2AC2" w14:textId="50A56B07" w:rsidR="008A3A94" w:rsidRPr="00745829" w:rsidRDefault="008F41BC" w:rsidP="008A3A94">
          <w:pPr>
            <w:pStyle w:val="TOC3"/>
            <w:spacing w:line="360" w:lineRule="auto"/>
            <w:rPr>
              <w:rFonts w:ascii="Arial" w:eastAsiaTheme="minorEastAsia" w:hAnsi="Arial" w:cs="Arial"/>
              <w:noProof/>
              <w:szCs w:val="22"/>
              <w:lang w:eastAsia="en-ZA"/>
            </w:rPr>
          </w:pPr>
          <w:hyperlink w:anchor="_Toc32420656" w:history="1">
            <w:r w:rsidR="008A3A94" w:rsidRPr="00745829">
              <w:rPr>
                <w:rStyle w:val="Hyperlink"/>
                <w:rFonts w:ascii="Arial" w:hAnsi="Arial" w:cs="Arial"/>
                <w:noProof/>
              </w:rPr>
              <w:t>10.3</w:t>
            </w:r>
            <w:r w:rsidR="008A3A94" w:rsidRPr="00745829">
              <w:rPr>
                <w:rFonts w:ascii="Arial" w:eastAsiaTheme="minorEastAsia" w:hAnsi="Arial" w:cs="Arial"/>
                <w:noProof/>
                <w:szCs w:val="22"/>
                <w:lang w:eastAsia="en-ZA"/>
              </w:rPr>
              <w:tab/>
            </w:r>
            <w:r w:rsidR="008A3A94" w:rsidRPr="00745829">
              <w:rPr>
                <w:rStyle w:val="Hyperlink"/>
                <w:rFonts w:ascii="Arial" w:hAnsi="Arial" w:cs="Arial"/>
                <w:noProof/>
              </w:rPr>
              <w:t>Learner Records</w:t>
            </w:r>
            <w:r w:rsidR="008A3A94" w:rsidRPr="00745829">
              <w:rPr>
                <w:rFonts w:ascii="Arial" w:hAnsi="Arial" w:cs="Arial"/>
                <w:noProof/>
                <w:webHidden/>
              </w:rPr>
              <w:tab/>
            </w:r>
            <w:r w:rsidR="008A3A94" w:rsidRPr="00745829">
              <w:rPr>
                <w:rFonts w:ascii="Arial" w:hAnsi="Arial" w:cs="Arial"/>
                <w:noProof/>
                <w:webHidden/>
              </w:rPr>
              <w:fldChar w:fldCharType="begin"/>
            </w:r>
            <w:r w:rsidR="008A3A94" w:rsidRPr="00745829">
              <w:rPr>
                <w:rFonts w:ascii="Arial" w:hAnsi="Arial" w:cs="Arial"/>
                <w:noProof/>
                <w:webHidden/>
              </w:rPr>
              <w:instrText xml:space="preserve"> PAGEREF _Toc32420656 \h </w:instrText>
            </w:r>
            <w:r w:rsidR="008A3A94" w:rsidRPr="00745829">
              <w:rPr>
                <w:rFonts w:ascii="Arial" w:hAnsi="Arial" w:cs="Arial"/>
                <w:noProof/>
                <w:webHidden/>
              </w:rPr>
            </w:r>
            <w:r w:rsidR="008A3A94" w:rsidRPr="00745829">
              <w:rPr>
                <w:rFonts w:ascii="Arial" w:hAnsi="Arial" w:cs="Arial"/>
                <w:noProof/>
                <w:webHidden/>
              </w:rPr>
              <w:fldChar w:fldCharType="separate"/>
            </w:r>
            <w:r w:rsidR="00E67708">
              <w:rPr>
                <w:rFonts w:ascii="Arial" w:hAnsi="Arial" w:cs="Arial"/>
                <w:noProof/>
                <w:webHidden/>
              </w:rPr>
              <w:t>14</w:t>
            </w:r>
            <w:r w:rsidR="008A3A94" w:rsidRPr="00745829">
              <w:rPr>
                <w:rFonts w:ascii="Arial" w:hAnsi="Arial" w:cs="Arial"/>
                <w:noProof/>
                <w:webHidden/>
              </w:rPr>
              <w:fldChar w:fldCharType="end"/>
            </w:r>
          </w:hyperlink>
        </w:p>
        <w:p w14:paraId="03CE48D8" w14:textId="4EB58043" w:rsidR="008A3A94" w:rsidRPr="00745829" w:rsidRDefault="008F41BC" w:rsidP="008A3A94">
          <w:pPr>
            <w:pStyle w:val="TOC3"/>
            <w:spacing w:line="360" w:lineRule="auto"/>
            <w:rPr>
              <w:rFonts w:ascii="Arial" w:eastAsiaTheme="minorEastAsia" w:hAnsi="Arial" w:cs="Arial"/>
              <w:noProof/>
              <w:szCs w:val="22"/>
              <w:lang w:eastAsia="en-ZA"/>
            </w:rPr>
          </w:pPr>
          <w:hyperlink w:anchor="_Toc32420657" w:history="1">
            <w:r w:rsidR="008A3A94" w:rsidRPr="00745829">
              <w:rPr>
                <w:rStyle w:val="Hyperlink"/>
                <w:rFonts w:ascii="Arial" w:hAnsi="Arial" w:cs="Arial"/>
                <w:noProof/>
              </w:rPr>
              <w:t>10.4</w:t>
            </w:r>
            <w:r w:rsidR="008A3A94" w:rsidRPr="00745829">
              <w:rPr>
                <w:rFonts w:ascii="Arial" w:eastAsiaTheme="minorEastAsia" w:hAnsi="Arial" w:cs="Arial"/>
                <w:noProof/>
                <w:szCs w:val="22"/>
                <w:lang w:eastAsia="en-ZA"/>
              </w:rPr>
              <w:tab/>
            </w:r>
            <w:r w:rsidR="008A3A94" w:rsidRPr="00745829">
              <w:rPr>
                <w:rStyle w:val="Hyperlink"/>
                <w:rFonts w:ascii="Arial" w:hAnsi="Arial" w:cs="Arial"/>
                <w:noProof/>
              </w:rPr>
              <w:t>Programme Review</w:t>
            </w:r>
            <w:r w:rsidR="008A3A94" w:rsidRPr="00745829">
              <w:rPr>
                <w:rFonts w:ascii="Arial" w:hAnsi="Arial" w:cs="Arial"/>
                <w:noProof/>
                <w:webHidden/>
              </w:rPr>
              <w:tab/>
            </w:r>
            <w:r w:rsidR="008A3A94" w:rsidRPr="00745829">
              <w:rPr>
                <w:rFonts w:ascii="Arial" w:hAnsi="Arial" w:cs="Arial"/>
                <w:noProof/>
                <w:webHidden/>
              </w:rPr>
              <w:fldChar w:fldCharType="begin"/>
            </w:r>
            <w:r w:rsidR="008A3A94" w:rsidRPr="00745829">
              <w:rPr>
                <w:rFonts w:ascii="Arial" w:hAnsi="Arial" w:cs="Arial"/>
                <w:noProof/>
                <w:webHidden/>
              </w:rPr>
              <w:instrText xml:space="preserve"> PAGEREF _Toc32420657 \h </w:instrText>
            </w:r>
            <w:r w:rsidR="008A3A94" w:rsidRPr="00745829">
              <w:rPr>
                <w:rFonts w:ascii="Arial" w:hAnsi="Arial" w:cs="Arial"/>
                <w:noProof/>
                <w:webHidden/>
              </w:rPr>
            </w:r>
            <w:r w:rsidR="008A3A94" w:rsidRPr="00745829">
              <w:rPr>
                <w:rFonts w:ascii="Arial" w:hAnsi="Arial" w:cs="Arial"/>
                <w:noProof/>
                <w:webHidden/>
              </w:rPr>
              <w:fldChar w:fldCharType="separate"/>
            </w:r>
            <w:r w:rsidR="00E67708">
              <w:rPr>
                <w:rFonts w:ascii="Arial" w:hAnsi="Arial" w:cs="Arial"/>
                <w:noProof/>
                <w:webHidden/>
              </w:rPr>
              <w:t>14</w:t>
            </w:r>
            <w:r w:rsidR="008A3A94" w:rsidRPr="00745829">
              <w:rPr>
                <w:rFonts w:ascii="Arial" w:hAnsi="Arial" w:cs="Arial"/>
                <w:noProof/>
                <w:webHidden/>
              </w:rPr>
              <w:fldChar w:fldCharType="end"/>
            </w:r>
          </w:hyperlink>
        </w:p>
        <w:p w14:paraId="14C8632D" w14:textId="51D63835" w:rsidR="0081458D" w:rsidRPr="00745829" w:rsidRDefault="0081458D" w:rsidP="008A3A94">
          <w:pPr>
            <w:spacing w:line="360" w:lineRule="auto"/>
            <w:rPr>
              <w:rFonts w:ascii="Arial" w:hAnsi="Arial" w:cs="Arial"/>
            </w:rPr>
          </w:pPr>
          <w:r w:rsidRPr="00745829">
            <w:rPr>
              <w:rFonts w:ascii="Arial" w:hAnsi="Arial" w:cs="Arial"/>
              <w:noProof/>
              <w:szCs w:val="22"/>
            </w:rPr>
            <w:fldChar w:fldCharType="end"/>
          </w:r>
        </w:p>
      </w:sdtContent>
    </w:sdt>
    <w:p w14:paraId="08108E01" w14:textId="77777777" w:rsidR="00F656A2" w:rsidRPr="00745829" w:rsidRDefault="00F656A2" w:rsidP="0081458D">
      <w:pPr>
        <w:spacing w:after="120" w:line="360" w:lineRule="auto"/>
        <w:rPr>
          <w:rFonts w:ascii="Arial" w:hAnsi="Arial" w:cs="Arial"/>
          <w:szCs w:val="22"/>
        </w:rPr>
      </w:pPr>
    </w:p>
    <w:p w14:paraId="7E2479E0" w14:textId="77777777" w:rsidR="00931A52" w:rsidRPr="00745829" w:rsidRDefault="00931A52" w:rsidP="0081458D">
      <w:pPr>
        <w:spacing w:after="120" w:line="360" w:lineRule="auto"/>
        <w:rPr>
          <w:rFonts w:ascii="Arial" w:hAnsi="Arial" w:cs="Arial"/>
          <w:szCs w:val="22"/>
        </w:rPr>
      </w:pPr>
    </w:p>
    <w:p w14:paraId="7F54926B" w14:textId="0AA0982E" w:rsidR="00F656A2" w:rsidRPr="00745829" w:rsidRDefault="00F656A2" w:rsidP="0081458D">
      <w:pPr>
        <w:spacing w:after="120" w:line="360" w:lineRule="auto"/>
        <w:rPr>
          <w:rFonts w:ascii="Arial" w:hAnsi="Arial" w:cs="Arial"/>
          <w:szCs w:val="22"/>
        </w:rPr>
      </w:pPr>
    </w:p>
    <w:p w14:paraId="4DFACEC3" w14:textId="29DAF591" w:rsidR="001C5C09" w:rsidRPr="00745829" w:rsidRDefault="001C5C09" w:rsidP="0081458D">
      <w:pPr>
        <w:spacing w:after="120" w:line="360" w:lineRule="auto"/>
        <w:rPr>
          <w:rFonts w:ascii="Arial" w:hAnsi="Arial" w:cs="Arial"/>
          <w:szCs w:val="22"/>
        </w:rPr>
      </w:pPr>
    </w:p>
    <w:p w14:paraId="500B96A3" w14:textId="107AFA39" w:rsidR="001C5C09" w:rsidRPr="00745829" w:rsidRDefault="001C5C09" w:rsidP="0081458D">
      <w:pPr>
        <w:spacing w:after="120" w:line="360" w:lineRule="auto"/>
        <w:rPr>
          <w:rFonts w:ascii="Arial" w:hAnsi="Arial" w:cs="Arial"/>
          <w:szCs w:val="22"/>
        </w:rPr>
      </w:pPr>
    </w:p>
    <w:p w14:paraId="1BCD3D65" w14:textId="77777777" w:rsidR="008A3A94" w:rsidRPr="00745829" w:rsidRDefault="008A3A94" w:rsidP="0081458D">
      <w:pPr>
        <w:spacing w:after="120" w:line="360" w:lineRule="auto"/>
        <w:rPr>
          <w:rFonts w:ascii="Arial" w:hAnsi="Arial" w:cs="Arial"/>
          <w:szCs w:val="22"/>
        </w:rPr>
      </w:pPr>
    </w:p>
    <w:p w14:paraId="68A0D6A7" w14:textId="77777777" w:rsidR="008A3A94" w:rsidRPr="00745829" w:rsidRDefault="008A3A94" w:rsidP="0081458D">
      <w:pPr>
        <w:spacing w:after="120" w:line="360" w:lineRule="auto"/>
        <w:rPr>
          <w:rFonts w:ascii="Arial" w:hAnsi="Arial" w:cs="Arial"/>
          <w:szCs w:val="22"/>
        </w:rPr>
      </w:pPr>
    </w:p>
    <w:p w14:paraId="6FD0A37B" w14:textId="77777777" w:rsidR="001C5C09" w:rsidRPr="00745829" w:rsidRDefault="001C5C09" w:rsidP="0081458D">
      <w:pPr>
        <w:spacing w:after="120" w:line="360" w:lineRule="auto"/>
        <w:rPr>
          <w:rFonts w:ascii="Arial" w:hAnsi="Arial" w:cs="Arial"/>
          <w:szCs w:val="22"/>
        </w:rPr>
      </w:pPr>
    </w:p>
    <w:p w14:paraId="6A821A0A" w14:textId="4296D3B8" w:rsidR="00F656A2" w:rsidRPr="00745829" w:rsidRDefault="00F656A2" w:rsidP="0081458D">
      <w:pPr>
        <w:pStyle w:val="Heading2"/>
      </w:pPr>
      <w:bookmarkStart w:id="10" w:name="_Toc150076366"/>
      <w:bookmarkStart w:id="11" w:name="_Toc156796627"/>
      <w:bookmarkStart w:id="12" w:name="_Toc469949872"/>
      <w:bookmarkStart w:id="13" w:name="_Toc469949973"/>
      <w:bookmarkStart w:id="14" w:name="_Toc32420634"/>
      <w:r w:rsidRPr="00745829">
        <w:t>1.</w:t>
      </w:r>
      <w:bookmarkEnd w:id="10"/>
      <w:r w:rsidRPr="00745829">
        <w:t xml:space="preserve"> Program Description</w:t>
      </w:r>
      <w:bookmarkEnd w:id="11"/>
      <w:bookmarkEnd w:id="12"/>
      <w:bookmarkEnd w:id="13"/>
      <w:bookmarkEnd w:id="14"/>
      <w:r w:rsidRPr="00745829">
        <w:t xml:space="preserve">  </w:t>
      </w:r>
    </w:p>
    <w:p w14:paraId="1C2DE58D" w14:textId="67618FA1" w:rsidR="00DF2D8D" w:rsidRPr="00745829" w:rsidRDefault="00F656A2" w:rsidP="0081458D">
      <w:pPr>
        <w:spacing w:after="120" w:line="360" w:lineRule="auto"/>
        <w:rPr>
          <w:rFonts w:ascii="Arial" w:hAnsi="Arial" w:cs="Arial"/>
          <w:szCs w:val="22"/>
        </w:rPr>
      </w:pPr>
      <w:r w:rsidRPr="00745829">
        <w:rPr>
          <w:rFonts w:ascii="Arial" w:hAnsi="Arial" w:cs="Arial"/>
          <w:szCs w:val="22"/>
        </w:rPr>
        <w:t>Th</w:t>
      </w:r>
      <w:r w:rsidR="00D36D45">
        <w:rPr>
          <w:rFonts w:ascii="Arial" w:hAnsi="Arial" w:cs="Arial"/>
          <w:szCs w:val="22"/>
        </w:rPr>
        <w:t>e</w:t>
      </w:r>
      <w:r w:rsidRPr="00745829">
        <w:rPr>
          <w:rFonts w:ascii="Arial" w:hAnsi="Arial" w:cs="Arial"/>
          <w:szCs w:val="22"/>
        </w:rPr>
        <w:t xml:space="preserve"> programme </w:t>
      </w:r>
      <w:bookmarkStart w:id="15" w:name="_Toc150067871"/>
      <w:bookmarkStart w:id="16" w:name="_Toc150076367"/>
      <w:bookmarkStart w:id="17" w:name="_Toc156796628"/>
      <w:bookmarkStart w:id="18" w:name="_Toc469949873"/>
      <w:bookmarkStart w:id="19" w:name="_Toc469949974"/>
      <w:r w:rsidR="00DF2D8D" w:rsidRPr="00745829">
        <w:rPr>
          <w:rFonts w:ascii="Arial" w:hAnsi="Arial" w:cs="Arial"/>
          <w:szCs w:val="22"/>
        </w:rPr>
        <w:t>design assist</w:t>
      </w:r>
      <w:r w:rsidR="0073466C">
        <w:rPr>
          <w:rFonts w:ascii="Arial" w:hAnsi="Arial" w:cs="Arial"/>
          <w:szCs w:val="22"/>
        </w:rPr>
        <w:t>s</w:t>
      </w:r>
      <w:r w:rsidR="00DF2D8D" w:rsidRPr="00745829">
        <w:rPr>
          <w:rFonts w:ascii="Arial" w:hAnsi="Arial" w:cs="Arial"/>
          <w:szCs w:val="22"/>
        </w:rPr>
        <w:t xml:space="preserve"> </w:t>
      </w:r>
      <w:r w:rsidR="00D36D45">
        <w:rPr>
          <w:rFonts w:ascii="Arial" w:hAnsi="Arial" w:cs="Arial"/>
          <w:szCs w:val="22"/>
        </w:rPr>
        <w:t xml:space="preserve">the </w:t>
      </w:r>
      <w:r w:rsidR="00DF2D8D" w:rsidRPr="00745829">
        <w:rPr>
          <w:rFonts w:ascii="Arial" w:hAnsi="Arial" w:cs="Arial"/>
          <w:szCs w:val="22"/>
        </w:rPr>
        <w:t xml:space="preserve">learner in their understanding of the following: </w:t>
      </w:r>
    </w:p>
    <w:p w14:paraId="7C377878" w14:textId="77777777" w:rsidR="00142A82" w:rsidRPr="00745829" w:rsidRDefault="00142A82" w:rsidP="0081458D">
      <w:pPr>
        <w:spacing w:after="120" w:line="360" w:lineRule="auto"/>
        <w:rPr>
          <w:rFonts w:ascii="Arial" w:hAnsi="Arial" w:cs="Arial"/>
          <w:b/>
          <w:szCs w:val="22"/>
          <w:lang w:val="en-US"/>
        </w:rPr>
      </w:pPr>
      <w:r w:rsidRPr="00745829">
        <w:rPr>
          <w:rFonts w:ascii="Arial" w:hAnsi="Arial" w:cs="Arial"/>
          <w:b/>
          <w:szCs w:val="22"/>
          <w:lang w:val="en-US"/>
        </w:rPr>
        <w:t>1.1</w:t>
      </w:r>
      <w:bookmarkEnd w:id="15"/>
      <w:bookmarkEnd w:id="16"/>
      <w:r w:rsidR="00D9476A" w:rsidRPr="00745829">
        <w:rPr>
          <w:rFonts w:ascii="Arial" w:hAnsi="Arial" w:cs="Arial"/>
          <w:b/>
          <w:szCs w:val="22"/>
          <w:lang w:val="en-US"/>
        </w:rPr>
        <w:t xml:space="preserve"> </w:t>
      </w:r>
      <w:r w:rsidRPr="00745829">
        <w:rPr>
          <w:rFonts w:ascii="Arial" w:hAnsi="Arial" w:cs="Arial"/>
          <w:b/>
          <w:szCs w:val="22"/>
          <w:lang w:val="en-US"/>
        </w:rPr>
        <w:t>Programme Name</w:t>
      </w:r>
      <w:bookmarkEnd w:id="17"/>
      <w:bookmarkEnd w:id="18"/>
      <w:bookmarkEnd w:id="19"/>
      <w:r w:rsidRPr="00745829">
        <w:rPr>
          <w:rFonts w:ascii="Arial" w:hAnsi="Arial" w:cs="Arial"/>
          <w:b/>
          <w:szCs w:val="22"/>
          <w:lang w:val="en-US"/>
        </w:rPr>
        <w:t xml:space="preserve"> </w:t>
      </w:r>
    </w:p>
    <w:p w14:paraId="70443659" w14:textId="561AF05C" w:rsidR="00096401" w:rsidRPr="00745829" w:rsidRDefault="00FB62D4" w:rsidP="007F18DC">
      <w:pPr>
        <w:rPr>
          <w:rStyle w:val="Emphasis"/>
          <w:rFonts w:ascii="Arial" w:hAnsi="Arial" w:cs="Arial"/>
          <w:i w:val="0"/>
        </w:rPr>
      </w:pPr>
      <w:bookmarkStart w:id="20" w:name="_Toc32303865"/>
      <w:bookmarkStart w:id="21" w:name="_Toc469949875"/>
      <w:bookmarkStart w:id="22" w:name="_Toc469949976"/>
      <w:bookmarkStart w:id="23" w:name="_Toc150067872"/>
      <w:bookmarkStart w:id="24" w:name="_Toc150076368"/>
      <w:bookmarkStart w:id="25" w:name="_Toc156796629"/>
      <w:r w:rsidRPr="00745829">
        <w:rPr>
          <w:rStyle w:val="Emphasis"/>
          <w:rFonts w:ascii="Arial" w:hAnsi="Arial" w:cs="Arial"/>
          <w:i w:val="0"/>
        </w:rPr>
        <w:t xml:space="preserve">Investment </w:t>
      </w:r>
      <w:r w:rsidR="00AF436B" w:rsidRPr="00745829">
        <w:rPr>
          <w:rStyle w:val="Emphasis"/>
          <w:rFonts w:ascii="Arial" w:hAnsi="Arial" w:cs="Arial"/>
          <w:i w:val="0"/>
        </w:rPr>
        <w:t>Advice overview</w:t>
      </w:r>
      <w:bookmarkEnd w:id="20"/>
    </w:p>
    <w:p w14:paraId="6283DB7F" w14:textId="77777777" w:rsidR="0081458D" w:rsidRPr="00745829" w:rsidRDefault="0081458D" w:rsidP="0081458D">
      <w:pPr>
        <w:rPr>
          <w:rFonts w:ascii="Arial" w:hAnsi="Arial" w:cs="Arial"/>
          <w:lang w:eastAsia="en-GB"/>
        </w:rPr>
      </w:pPr>
    </w:p>
    <w:p w14:paraId="12ED7E2F" w14:textId="03E5D871" w:rsidR="004815BF" w:rsidRPr="00745829" w:rsidRDefault="00D9476A" w:rsidP="0081458D">
      <w:pPr>
        <w:pStyle w:val="Heading3"/>
        <w:spacing w:before="0" w:after="120" w:line="360" w:lineRule="auto"/>
        <w:rPr>
          <w:rFonts w:ascii="Arial" w:hAnsi="Arial"/>
          <w:sz w:val="22"/>
          <w:szCs w:val="22"/>
          <w:lang w:val="en-US"/>
        </w:rPr>
      </w:pPr>
      <w:bookmarkStart w:id="26" w:name="_Toc32420635"/>
      <w:r w:rsidRPr="00745829">
        <w:rPr>
          <w:rFonts w:ascii="Arial" w:hAnsi="Arial"/>
          <w:sz w:val="22"/>
          <w:szCs w:val="22"/>
          <w:lang w:val="en-US"/>
        </w:rPr>
        <w:t xml:space="preserve">1.2 </w:t>
      </w:r>
      <w:r w:rsidR="004815BF" w:rsidRPr="00745829">
        <w:rPr>
          <w:rFonts w:ascii="Arial" w:hAnsi="Arial"/>
          <w:sz w:val="22"/>
          <w:szCs w:val="22"/>
          <w:lang w:val="en-US"/>
        </w:rPr>
        <w:t>Programme Purpose</w:t>
      </w:r>
      <w:bookmarkEnd w:id="21"/>
      <w:bookmarkEnd w:id="22"/>
      <w:bookmarkEnd w:id="26"/>
      <w:r w:rsidR="004815BF" w:rsidRPr="00745829">
        <w:rPr>
          <w:rFonts w:ascii="Arial" w:hAnsi="Arial"/>
          <w:sz w:val="22"/>
          <w:szCs w:val="22"/>
          <w:lang w:val="en-US"/>
        </w:rPr>
        <w:t xml:space="preserve"> </w:t>
      </w:r>
      <w:bookmarkEnd w:id="23"/>
      <w:bookmarkEnd w:id="24"/>
      <w:bookmarkEnd w:id="25"/>
    </w:p>
    <w:p w14:paraId="57E3BD5A" w14:textId="2F9EC876" w:rsidR="00AF436B" w:rsidRPr="00745829" w:rsidRDefault="00AF436B" w:rsidP="0081458D">
      <w:pPr>
        <w:spacing w:after="120" w:line="360" w:lineRule="auto"/>
        <w:rPr>
          <w:rFonts w:ascii="Arial" w:hAnsi="Arial" w:cs="Arial"/>
          <w:lang w:val="en-US" w:eastAsia="en-GB"/>
        </w:rPr>
      </w:pPr>
      <w:r w:rsidRPr="00745829">
        <w:rPr>
          <w:rFonts w:ascii="Arial" w:hAnsi="Arial" w:cs="Arial"/>
          <w:lang w:val="en-US" w:eastAsia="en-GB"/>
        </w:rPr>
        <w:t>To lay a foundation to enable a financial advisor to advi</w:t>
      </w:r>
      <w:r w:rsidR="00D36D45">
        <w:rPr>
          <w:rFonts w:ascii="Arial" w:hAnsi="Arial" w:cs="Arial"/>
          <w:lang w:val="en-US" w:eastAsia="en-GB"/>
        </w:rPr>
        <w:t>s</w:t>
      </w:r>
      <w:r w:rsidRPr="00745829">
        <w:rPr>
          <w:rFonts w:ascii="Arial" w:hAnsi="Arial" w:cs="Arial"/>
          <w:lang w:val="en-US" w:eastAsia="en-GB"/>
        </w:rPr>
        <w:t>e Clients on the most suitable investments for their particular needs.</w:t>
      </w:r>
    </w:p>
    <w:p w14:paraId="1FF4780D" w14:textId="1CE3D311" w:rsidR="00CF3BB6" w:rsidRPr="00745829" w:rsidRDefault="00D9476A" w:rsidP="0081458D">
      <w:pPr>
        <w:pStyle w:val="Heading3"/>
        <w:spacing w:before="0" w:after="120" w:line="360" w:lineRule="auto"/>
        <w:rPr>
          <w:rFonts w:ascii="Arial" w:hAnsi="Arial"/>
          <w:sz w:val="22"/>
          <w:szCs w:val="22"/>
          <w:lang w:val="en-US"/>
        </w:rPr>
      </w:pPr>
      <w:bookmarkStart w:id="27" w:name="_Toc156796630"/>
      <w:bookmarkStart w:id="28" w:name="_Toc469949876"/>
      <w:bookmarkStart w:id="29" w:name="_Toc469949977"/>
      <w:bookmarkStart w:id="30" w:name="_Toc32420636"/>
      <w:r w:rsidRPr="00745829">
        <w:rPr>
          <w:rFonts w:ascii="Arial" w:hAnsi="Arial"/>
          <w:sz w:val="22"/>
          <w:szCs w:val="22"/>
          <w:lang w:val="en-US"/>
        </w:rPr>
        <w:t xml:space="preserve">1.3 </w:t>
      </w:r>
      <w:r w:rsidR="00CF3BB6" w:rsidRPr="00745829">
        <w:rPr>
          <w:rFonts w:ascii="Arial" w:hAnsi="Arial"/>
          <w:sz w:val="22"/>
          <w:szCs w:val="22"/>
          <w:lang w:val="en-US"/>
        </w:rPr>
        <w:t>Occupational / Target Group</w:t>
      </w:r>
      <w:bookmarkEnd w:id="27"/>
      <w:bookmarkEnd w:id="28"/>
      <w:bookmarkEnd w:id="29"/>
      <w:bookmarkEnd w:id="30"/>
      <w:r w:rsidR="00CF3BB6" w:rsidRPr="00745829">
        <w:rPr>
          <w:rFonts w:ascii="Arial" w:hAnsi="Arial"/>
          <w:sz w:val="22"/>
          <w:szCs w:val="22"/>
          <w:lang w:val="en-US"/>
        </w:rPr>
        <w:t xml:space="preserve">  </w:t>
      </w:r>
    </w:p>
    <w:p w14:paraId="7CE52CD4" w14:textId="3311098A" w:rsidR="007F18DC" w:rsidRPr="00745829" w:rsidRDefault="007F18DC" w:rsidP="007F18DC">
      <w:pPr>
        <w:spacing w:after="120" w:line="360" w:lineRule="auto"/>
        <w:rPr>
          <w:rFonts w:ascii="Arial" w:hAnsi="Arial" w:cs="Arial"/>
          <w:lang w:val="en-US" w:eastAsia="en-GB"/>
        </w:rPr>
      </w:pPr>
      <w:r w:rsidRPr="00745829">
        <w:rPr>
          <w:rFonts w:ascii="Arial" w:hAnsi="Arial" w:cs="Arial"/>
          <w:lang w:val="en-US" w:eastAsia="en-GB"/>
        </w:rPr>
        <w:t>Current and aspiring financial advisors</w:t>
      </w:r>
    </w:p>
    <w:p w14:paraId="7EF5B440" w14:textId="77777777" w:rsidR="007F18DC" w:rsidRPr="00745829" w:rsidRDefault="007F18DC" w:rsidP="007F18DC">
      <w:pPr>
        <w:rPr>
          <w:rFonts w:ascii="Arial" w:hAnsi="Arial" w:cs="Arial"/>
          <w:lang w:val="en-US" w:eastAsia="en-GB"/>
        </w:rPr>
      </w:pPr>
    </w:p>
    <w:p w14:paraId="388F10F3" w14:textId="77777777" w:rsidR="00FA75D3" w:rsidRPr="00745829" w:rsidRDefault="00D9476A" w:rsidP="0081458D">
      <w:pPr>
        <w:pStyle w:val="Heading3"/>
        <w:spacing w:before="0" w:after="120" w:line="360" w:lineRule="auto"/>
        <w:rPr>
          <w:rFonts w:ascii="Arial" w:hAnsi="Arial"/>
          <w:sz w:val="22"/>
          <w:szCs w:val="22"/>
          <w:lang w:val="en-US"/>
        </w:rPr>
      </w:pPr>
      <w:bookmarkStart w:id="31" w:name="_Toc469949877"/>
      <w:bookmarkStart w:id="32" w:name="_Toc469949978"/>
      <w:bookmarkStart w:id="33" w:name="_Toc32420637"/>
      <w:bookmarkStart w:id="34" w:name="_Toc156796631"/>
      <w:r w:rsidRPr="00745829">
        <w:rPr>
          <w:rFonts w:ascii="Arial" w:hAnsi="Arial"/>
          <w:sz w:val="22"/>
          <w:szCs w:val="22"/>
          <w:lang w:val="en-US"/>
        </w:rPr>
        <w:t xml:space="preserve">1.4 </w:t>
      </w:r>
      <w:r w:rsidR="00FA75D3" w:rsidRPr="00745829">
        <w:rPr>
          <w:rFonts w:ascii="Arial" w:hAnsi="Arial"/>
          <w:sz w:val="22"/>
          <w:szCs w:val="22"/>
          <w:lang w:val="en-US"/>
        </w:rPr>
        <w:t>Entry Requirements</w:t>
      </w:r>
      <w:bookmarkEnd w:id="31"/>
      <w:bookmarkEnd w:id="32"/>
      <w:bookmarkEnd w:id="33"/>
      <w:r w:rsidR="00FA75D3" w:rsidRPr="00745829">
        <w:rPr>
          <w:rFonts w:ascii="Arial" w:hAnsi="Arial"/>
          <w:sz w:val="22"/>
          <w:szCs w:val="22"/>
          <w:lang w:val="en-US"/>
        </w:rPr>
        <w:t xml:space="preserve"> </w:t>
      </w:r>
      <w:bookmarkEnd w:id="34"/>
    </w:p>
    <w:p w14:paraId="37089CAD" w14:textId="606F5A69" w:rsidR="007F18DC" w:rsidRPr="00745829" w:rsidRDefault="007F18DC" w:rsidP="007F18DC">
      <w:pPr>
        <w:spacing w:after="120" w:line="360" w:lineRule="auto"/>
        <w:rPr>
          <w:rFonts w:ascii="Arial" w:hAnsi="Arial" w:cs="Arial"/>
          <w:lang w:val="en-US" w:eastAsia="en-GB"/>
        </w:rPr>
      </w:pPr>
      <w:r w:rsidRPr="00745829">
        <w:rPr>
          <w:rFonts w:ascii="Arial" w:hAnsi="Arial" w:cs="Arial"/>
          <w:lang w:val="en-US" w:eastAsia="en-GB"/>
        </w:rPr>
        <w:t xml:space="preserve">NQF level 4 qualification with Communication </w:t>
      </w:r>
    </w:p>
    <w:p w14:paraId="412497B4" w14:textId="77777777" w:rsidR="002F65A9" w:rsidRPr="00745829" w:rsidRDefault="00D9476A" w:rsidP="0081458D">
      <w:pPr>
        <w:pStyle w:val="Heading3"/>
        <w:spacing w:before="0" w:after="120" w:line="360" w:lineRule="auto"/>
        <w:rPr>
          <w:rFonts w:ascii="Arial" w:hAnsi="Arial"/>
          <w:sz w:val="22"/>
          <w:szCs w:val="22"/>
          <w:lang w:val="en-US"/>
        </w:rPr>
      </w:pPr>
      <w:bookmarkStart w:id="35" w:name="_Toc156796632"/>
      <w:bookmarkStart w:id="36" w:name="_Toc469949878"/>
      <w:bookmarkStart w:id="37" w:name="_Toc469949979"/>
      <w:bookmarkStart w:id="38" w:name="_Toc32420638"/>
      <w:r w:rsidRPr="00745829">
        <w:rPr>
          <w:rFonts w:ascii="Arial" w:hAnsi="Arial"/>
          <w:sz w:val="22"/>
          <w:szCs w:val="22"/>
          <w:lang w:val="en-US"/>
        </w:rPr>
        <w:t xml:space="preserve">1.5 </w:t>
      </w:r>
      <w:r w:rsidR="002F65A9" w:rsidRPr="00745829">
        <w:rPr>
          <w:rFonts w:ascii="Arial" w:hAnsi="Arial"/>
          <w:sz w:val="22"/>
          <w:szCs w:val="22"/>
          <w:lang w:val="en-US"/>
        </w:rPr>
        <w:t>Programme Type</w:t>
      </w:r>
      <w:bookmarkEnd w:id="35"/>
      <w:bookmarkEnd w:id="36"/>
      <w:bookmarkEnd w:id="37"/>
      <w:bookmarkEnd w:id="38"/>
      <w:r w:rsidR="002F65A9" w:rsidRPr="00745829">
        <w:rPr>
          <w:rFonts w:ascii="Arial" w:hAnsi="Arial"/>
          <w:sz w:val="22"/>
          <w:szCs w:val="22"/>
          <w:lang w:val="en-US"/>
        </w:rPr>
        <w:t xml:space="preserve">  </w:t>
      </w:r>
    </w:p>
    <w:p w14:paraId="59B3C380" w14:textId="793F751F" w:rsidR="0079763A" w:rsidRPr="00745829" w:rsidRDefault="008A3A94" w:rsidP="0081458D">
      <w:pPr>
        <w:spacing w:after="120" w:line="360" w:lineRule="auto"/>
        <w:rPr>
          <w:rFonts w:ascii="Arial" w:hAnsi="Arial" w:cs="Arial"/>
          <w:lang w:val="en-US" w:eastAsia="en-GB"/>
        </w:rPr>
      </w:pPr>
      <w:r w:rsidRPr="00745829">
        <w:rPr>
          <w:rFonts w:ascii="Arial" w:hAnsi="Arial" w:cs="Arial"/>
          <w:lang w:val="en-US" w:eastAsia="en-GB"/>
        </w:rPr>
        <w:t>Facilitated learning.</w:t>
      </w:r>
    </w:p>
    <w:p w14:paraId="30D9045A" w14:textId="77777777" w:rsidR="000722DB" w:rsidRPr="00745829" w:rsidRDefault="00D9476A" w:rsidP="0081458D">
      <w:pPr>
        <w:pStyle w:val="Heading3"/>
        <w:spacing w:before="0" w:after="120" w:line="360" w:lineRule="auto"/>
        <w:rPr>
          <w:rFonts w:ascii="Arial" w:hAnsi="Arial"/>
          <w:sz w:val="22"/>
          <w:szCs w:val="22"/>
          <w:lang w:val="en-US"/>
        </w:rPr>
      </w:pPr>
      <w:bookmarkStart w:id="39" w:name="_Toc156796633"/>
      <w:bookmarkStart w:id="40" w:name="_Toc469949879"/>
      <w:bookmarkStart w:id="41" w:name="_Toc469949980"/>
      <w:bookmarkStart w:id="42" w:name="_Toc32420639"/>
      <w:r w:rsidRPr="00745829">
        <w:rPr>
          <w:rFonts w:ascii="Arial" w:hAnsi="Arial"/>
          <w:sz w:val="22"/>
          <w:szCs w:val="22"/>
          <w:lang w:val="en-US"/>
        </w:rPr>
        <w:t xml:space="preserve">1.6 </w:t>
      </w:r>
      <w:r w:rsidR="000722DB" w:rsidRPr="00745829">
        <w:rPr>
          <w:rFonts w:ascii="Arial" w:hAnsi="Arial"/>
          <w:sz w:val="22"/>
          <w:szCs w:val="22"/>
          <w:lang w:val="en-US"/>
        </w:rPr>
        <w:t>Programme Duration</w:t>
      </w:r>
      <w:bookmarkEnd w:id="39"/>
      <w:bookmarkEnd w:id="40"/>
      <w:bookmarkEnd w:id="41"/>
      <w:bookmarkEnd w:id="42"/>
      <w:r w:rsidR="000722DB" w:rsidRPr="00745829">
        <w:rPr>
          <w:rFonts w:ascii="Arial" w:hAnsi="Arial"/>
          <w:sz w:val="22"/>
          <w:szCs w:val="22"/>
          <w:lang w:val="en-US"/>
        </w:rPr>
        <w:t xml:space="preserve">  </w:t>
      </w:r>
    </w:p>
    <w:p w14:paraId="1088C7B1" w14:textId="690BFBF9" w:rsidR="000722DB" w:rsidRPr="00745829" w:rsidRDefault="000722DB" w:rsidP="0081458D">
      <w:pPr>
        <w:spacing w:after="120" w:line="360" w:lineRule="auto"/>
        <w:rPr>
          <w:rFonts w:ascii="Arial" w:hAnsi="Arial" w:cs="Arial"/>
          <w:szCs w:val="22"/>
        </w:rPr>
      </w:pPr>
      <w:r w:rsidRPr="00745829">
        <w:rPr>
          <w:rFonts w:ascii="Arial" w:hAnsi="Arial" w:cs="Arial"/>
          <w:szCs w:val="22"/>
        </w:rPr>
        <w:t>T</w:t>
      </w:r>
      <w:r w:rsidR="00D36D45">
        <w:rPr>
          <w:rFonts w:ascii="Arial" w:hAnsi="Arial" w:cs="Arial"/>
          <w:szCs w:val="22"/>
        </w:rPr>
        <w:t>he t</w:t>
      </w:r>
      <w:r w:rsidRPr="00745829">
        <w:rPr>
          <w:rFonts w:ascii="Arial" w:hAnsi="Arial" w:cs="Arial"/>
          <w:szCs w:val="22"/>
        </w:rPr>
        <w:t>otal proposed programme duration is as follows:</w:t>
      </w:r>
    </w:p>
    <w:tbl>
      <w:tblPr>
        <w:tblW w:w="9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8"/>
        <w:gridCol w:w="2414"/>
        <w:gridCol w:w="6"/>
      </w:tblGrid>
      <w:tr w:rsidR="0081458D" w:rsidRPr="00745829" w14:paraId="3985FF99" w14:textId="77777777" w:rsidTr="001176CF">
        <w:trPr>
          <w:trHeight w:val="341"/>
        </w:trPr>
        <w:tc>
          <w:tcPr>
            <w:tcW w:w="9818" w:type="dxa"/>
            <w:gridSpan w:val="3"/>
            <w:shd w:val="clear" w:color="auto" w:fill="AEAAAA"/>
          </w:tcPr>
          <w:p w14:paraId="6A61805A" w14:textId="77777777" w:rsidR="00F656A2" w:rsidRPr="00745829" w:rsidRDefault="00F656A2" w:rsidP="0081458D">
            <w:pPr>
              <w:spacing w:after="120" w:line="360" w:lineRule="auto"/>
              <w:rPr>
                <w:rFonts w:ascii="Arial" w:hAnsi="Arial" w:cs="Arial"/>
                <w:b/>
                <w:bCs/>
                <w:szCs w:val="22"/>
              </w:rPr>
            </w:pPr>
            <w:r w:rsidRPr="00745829">
              <w:rPr>
                <w:rFonts w:ascii="Arial" w:hAnsi="Arial" w:cs="Arial"/>
                <w:b/>
                <w:bCs/>
                <w:szCs w:val="22"/>
              </w:rPr>
              <w:t>Description</w:t>
            </w:r>
          </w:p>
        </w:tc>
      </w:tr>
      <w:tr w:rsidR="0081458D" w:rsidRPr="00745829" w14:paraId="53AC2364" w14:textId="77777777" w:rsidTr="001176CF">
        <w:trPr>
          <w:gridAfter w:val="1"/>
          <w:wAfter w:w="6" w:type="dxa"/>
        </w:trPr>
        <w:tc>
          <w:tcPr>
            <w:tcW w:w="7398" w:type="dxa"/>
            <w:shd w:val="clear" w:color="auto" w:fill="auto"/>
          </w:tcPr>
          <w:p w14:paraId="64AB5092" w14:textId="77777777" w:rsidR="00F656A2" w:rsidRPr="00745829" w:rsidRDefault="00F656A2" w:rsidP="0081458D">
            <w:pPr>
              <w:spacing w:after="120" w:line="360" w:lineRule="auto"/>
              <w:rPr>
                <w:rFonts w:ascii="Arial" w:hAnsi="Arial" w:cs="Arial"/>
                <w:szCs w:val="22"/>
              </w:rPr>
            </w:pPr>
            <w:r w:rsidRPr="00745829">
              <w:rPr>
                <w:rFonts w:ascii="Arial" w:hAnsi="Arial" w:cs="Arial"/>
                <w:szCs w:val="22"/>
              </w:rPr>
              <w:t>Total Notional Hours</w:t>
            </w:r>
          </w:p>
        </w:tc>
        <w:tc>
          <w:tcPr>
            <w:tcW w:w="2414" w:type="dxa"/>
            <w:shd w:val="clear" w:color="auto" w:fill="auto"/>
          </w:tcPr>
          <w:p w14:paraId="1B3ECF87" w14:textId="2B4FE92D" w:rsidR="00F656A2" w:rsidRPr="00745829" w:rsidRDefault="007F18DC" w:rsidP="0081458D">
            <w:pPr>
              <w:spacing w:after="120" w:line="360" w:lineRule="auto"/>
              <w:jc w:val="center"/>
              <w:rPr>
                <w:rFonts w:ascii="Arial" w:hAnsi="Arial" w:cs="Arial"/>
                <w:szCs w:val="22"/>
              </w:rPr>
            </w:pPr>
            <w:r w:rsidRPr="00745829">
              <w:rPr>
                <w:rFonts w:ascii="Arial" w:hAnsi="Arial" w:cs="Arial"/>
                <w:szCs w:val="22"/>
              </w:rPr>
              <w:t>130</w:t>
            </w:r>
          </w:p>
        </w:tc>
      </w:tr>
      <w:tr w:rsidR="0081458D" w:rsidRPr="00745829" w14:paraId="21CCA045" w14:textId="77777777" w:rsidTr="001176CF">
        <w:trPr>
          <w:gridAfter w:val="1"/>
          <w:wAfter w:w="6" w:type="dxa"/>
        </w:trPr>
        <w:tc>
          <w:tcPr>
            <w:tcW w:w="7398" w:type="dxa"/>
            <w:shd w:val="clear" w:color="auto" w:fill="auto"/>
          </w:tcPr>
          <w:p w14:paraId="0DD699C2" w14:textId="0AF0547C" w:rsidR="00F656A2" w:rsidRPr="00745829" w:rsidRDefault="00771A2A" w:rsidP="0081458D">
            <w:pPr>
              <w:spacing w:after="120" w:line="360" w:lineRule="auto"/>
              <w:rPr>
                <w:rFonts w:ascii="Arial" w:hAnsi="Arial" w:cs="Arial"/>
                <w:szCs w:val="22"/>
              </w:rPr>
            </w:pPr>
            <w:r w:rsidRPr="00745829">
              <w:rPr>
                <w:rFonts w:ascii="Arial" w:hAnsi="Arial" w:cs="Arial"/>
                <w:szCs w:val="22"/>
              </w:rPr>
              <w:t>Theory/Contact Time</w:t>
            </w:r>
            <w:r w:rsidR="00F656A2" w:rsidRPr="00745829">
              <w:rPr>
                <w:rFonts w:ascii="Arial" w:hAnsi="Arial" w:cs="Arial"/>
                <w:szCs w:val="22"/>
              </w:rPr>
              <w:t>(hours)</w:t>
            </w:r>
          </w:p>
        </w:tc>
        <w:tc>
          <w:tcPr>
            <w:tcW w:w="2414" w:type="dxa"/>
            <w:shd w:val="clear" w:color="auto" w:fill="auto"/>
          </w:tcPr>
          <w:p w14:paraId="7CD56690" w14:textId="1986DBAF" w:rsidR="00F656A2" w:rsidRPr="00745829" w:rsidRDefault="007F18DC" w:rsidP="007F18DC">
            <w:pPr>
              <w:spacing w:after="120" w:line="360" w:lineRule="auto"/>
              <w:jc w:val="center"/>
              <w:rPr>
                <w:rFonts w:ascii="Arial" w:hAnsi="Arial" w:cs="Arial"/>
                <w:szCs w:val="22"/>
              </w:rPr>
            </w:pPr>
            <w:r w:rsidRPr="00745829">
              <w:rPr>
                <w:rFonts w:ascii="Arial" w:hAnsi="Arial" w:cs="Arial"/>
                <w:szCs w:val="22"/>
              </w:rPr>
              <w:t>2 days</w:t>
            </w:r>
          </w:p>
        </w:tc>
      </w:tr>
    </w:tbl>
    <w:p w14:paraId="49EFA6A5" w14:textId="77777777" w:rsidR="0081458D" w:rsidRPr="00745829" w:rsidRDefault="0081458D" w:rsidP="0081458D">
      <w:pPr>
        <w:pStyle w:val="Heading3"/>
        <w:spacing w:before="0" w:after="120" w:line="360" w:lineRule="auto"/>
        <w:rPr>
          <w:rFonts w:ascii="Arial" w:hAnsi="Arial"/>
          <w:sz w:val="22"/>
          <w:szCs w:val="22"/>
          <w:lang w:val="en-US"/>
        </w:rPr>
      </w:pPr>
      <w:bookmarkStart w:id="43" w:name="_Toc156796634"/>
      <w:bookmarkStart w:id="44" w:name="_Toc469949880"/>
      <w:bookmarkStart w:id="45" w:name="_Toc469949981"/>
    </w:p>
    <w:p w14:paraId="44ED186E" w14:textId="77887B50" w:rsidR="004C1853" w:rsidRPr="00745829" w:rsidRDefault="00DE3E33" w:rsidP="0081458D">
      <w:pPr>
        <w:pStyle w:val="Heading3"/>
        <w:spacing w:before="0" w:after="120" w:line="360" w:lineRule="auto"/>
        <w:rPr>
          <w:rFonts w:ascii="Arial" w:hAnsi="Arial"/>
          <w:sz w:val="22"/>
          <w:szCs w:val="22"/>
          <w:lang w:val="en-US"/>
        </w:rPr>
      </w:pPr>
      <w:bookmarkStart w:id="46" w:name="_Toc32420640"/>
      <w:r w:rsidRPr="00745829">
        <w:rPr>
          <w:rFonts w:ascii="Arial" w:hAnsi="Arial"/>
          <w:sz w:val="22"/>
          <w:szCs w:val="22"/>
          <w:lang w:val="en-US"/>
        </w:rPr>
        <w:t>1.7</w:t>
      </w:r>
      <w:r w:rsidR="004C1853" w:rsidRPr="00745829">
        <w:rPr>
          <w:rFonts w:ascii="Arial" w:hAnsi="Arial"/>
          <w:sz w:val="22"/>
          <w:szCs w:val="22"/>
          <w:lang w:val="en-US"/>
        </w:rPr>
        <w:tab/>
        <w:t xml:space="preserve">Programme Entry </w:t>
      </w:r>
      <w:r w:rsidR="004A49CF" w:rsidRPr="00745829">
        <w:rPr>
          <w:rFonts w:ascii="Arial" w:hAnsi="Arial"/>
          <w:sz w:val="22"/>
          <w:szCs w:val="22"/>
          <w:lang w:val="en-US"/>
        </w:rPr>
        <w:t xml:space="preserve">and Exit </w:t>
      </w:r>
      <w:r w:rsidR="004C1853" w:rsidRPr="00745829">
        <w:rPr>
          <w:rFonts w:ascii="Arial" w:hAnsi="Arial"/>
          <w:sz w:val="22"/>
          <w:szCs w:val="22"/>
          <w:lang w:val="en-US"/>
        </w:rPr>
        <w:t>Points</w:t>
      </w:r>
      <w:bookmarkEnd w:id="43"/>
      <w:bookmarkEnd w:id="44"/>
      <w:bookmarkEnd w:id="45"/>
      <w:bookmarkEnd w:id="46"/>
      <w:r w:rsidR="004C1853" w:rsidRPr="00745829">
        <w:rPr>
          <w:rFonts w:ascii="Arial" w:hAnsi="Arial"/>
          <w:sz w:val="22"/>
          <w:szCs w:val="22"/>
          <w:lang w:val="en-US"/>
        </w:rPr>
        <w:t xml:space="preserve"> </w:t>
      </w:r>
    </w:p>
    <w:p w14:paraId="56CEFEAA" w14:textId="09D8E814" w:rsidR="004C1853" w:rsidRPr="00745829" w:rsidRDefault="009D1443" w:rsidP="0081458D">
      <w:pPr>
        <w:spacing w:after="120" w:line="360" w:lineRule="auto"/>
        <w:rPr>
          <w:rFonts w:ascii="Arial" w:hAnsi="Arial" w:cs="Arial"/>
          <w:szCs w:val="22"/>
          <w:lang w:val="en-US"/>
        </w:rPr>
      </w:pPr>
      <w:r w:rsidRPr="00745829">
        <w:rPr>
          <w:rFonts w:ascii="Arial" w:hAnsi="Arial" w:cs="Arial"/>
          <w:szCs w:val="22"/>
          <w:lang w:val="en-US"/>
        </w:rPr>
        <w:t xml:space="preserve">The </w:t>
      </w:r>
      <w:r w:rsidR="005F1B5F" w:rsidRPr="00745829">
        <w:rPr>
          <w:rFonts w:ascii="Arial" w:hAnsi="Arial" w:cs="Arial"/>
          <w:szCs w:val="22"/>
          <w:lang w:val="en-US"/>
        </w:rPr>
        <w:t>skills programme</w:t>
      </w:r>
      <w:r w:rsidRPr="00745829">
        <w:rPr>
          <w:rFonts w:ascii="Arial" w:hAnsi="Arial" w:cs="Arial"/>
          <w:szCs w:val="22"/>
          <w:lang w:val="en-US"/>
        </w:rPr>
        <w:t xml:space="preserve"> is a part qualification to the </w:t>
      </w:r>
      <w:r w:rsidR="00AF436B" w:rsidRPr="00745829">
        <w:rPr>
          <w:rFonts w:ascii="Arial" w:hAnsi="Arial" w:cs="Arial"/>
          <w:szCs w:val="22"/>
          <w:lang w:val="en-US"/>
        </w:rPr>
        <w:t>Financial Investment Advisor qualification</w:t>
      </w:r>
      <w:r w:rsidR="00CA44CA" w:rsidRPr="00745829">
        <w:rPr>
          <w:rFonts w:ascii="Arial" w:hAnsi="Arial" w:cs="Arial"/>
          <w:szCs w:val="22"/>
          <w:lang w:val="en-US"/>
        </w:rPr>
        <w:t>.</w:t>
      </w:r>
      <w:r w:rsidR="00AF436B" w:rsidRPr="00745829">
        <w:rPr>
          <w:rFonts w:ascii="Arial" w:hAnsi="Arial" w:cs="Arial"/>
          <w:szCs w:val="22"/>
          <w:lang w:val="en-US"/>
        </w:rPr>
        <w:tab/>
      </w:r>
    </w:p>
    <w:p w14:paraId="614BFC77" w14:textId="7702C5F9" w:rsidR="0081458D" w:rsidRPr="00745829" w:rsidRDefault="0081458D" w:rsidP="0081458D">
      <w:pPr>
        <w:spacing w:after="120" w:line="360" w:lineRule="auto"/>
        <w:rPr>
          <w:rFonts w:ascii="Arial" w:hAnsi="Arial" w:cs="Arial"/>
          <w:szCs w:val="22"/>
          <w:lang w:val="en-US"/>
        </w:rPr>
      </w:pPr>
    </w:p>
    <w:p w14:paraId="4071CF4D" w14:textId="2F81BE01" w:rsidR="0081458D" w:rsidRPr="00745829" w:rsidRDefault="0081458D" w:rsidP="0081458D">
      <w:pPr>
        <w:spacing w:after="120" w:line="360" w:lineRule="auto"/>
        <w:rPr>
          <w:rFonts w:ascii="Arial" w:hAnsi="Arial" w:cs="Arial"/>
          <w:szCs w:val="22"/>
          <w:lang w:val="en-US"/>
        </w:rPr>
      </w:pPr>
    </w:p>
    <w:p w14:paraId="1F630BAD" w14:textId="4D93D96B" w:rsidR="0081458D" w:rsidRPr="00745829" w:rsidRDefault="0081458D" w:rsidP="0081458D">
      <w:pPr>
        <w:spacing w:after="120" w:line="360" w:lineRule="auto"/>
        <w:rPr>
          <w:rFonts w:ascii="Arial" w:hAnsi="Arial" w:cs="Arial"/>
          <w:szCs w:val="22"/>
          <w:lang w:val="en-US"/>
        </w:rPr>
      </w:pPr>
    </w:p>
    <w:p w14:paraId="3C08B517" w14:textId="77777777" w:rsidR="0081458D" w:rsidRPr="00745829" w:rsidRDefault="0081458D" w:rsidP="0081458D">
      <w:pPr>
        <w:spacing w:after="120" w:line="360" w:lineRule="auto"/>
        <w:rPr>
          <w:rFonts w:ascii="Arial" w:hAnsi="Arial" w:cs="Arial"/>
          <w:szCs w:val="22"/>
          <w:lang w:val="en-US"/>
        </w:rPr>
      </w:pPr>
    </w:p>
    <w:p w14:paraId="5E0C9D44" w14:textId="77777777" w:rsidR="00F86EB9" w:rsidRPr="00745829" w:rsidRDefault="00F86EB9" w:rsidP="0081458D">
      <w:pPr>
        <w:pStyle w:val="Heading2"/>
      </w:pPr>
      <w:bookmarkStart w:id="47" w:name="_Toc156796635"/>
      <w:bookmarkStart w:id="48" w:name="_Toc469949881"/>
      <w:bookmarkStart w:id="49" w:name="_Toc469949982"/>
      <w:bookmarkStart w:id="50" w:name="_Toc32420641"/>
      <w:r w:rsidRPr="00745829">
        <w:lastRenderedPageBreak/>
        <w:t>2.</w:t>
      </w:r>
      <w:r w:rsidRPr="00745829">
        <w:tab/>
        <w:t>Alignment</w:t>
      </w:r>
      <w:bookmarkEnd w:id="47"/>
      <w:bookmarkEnd w:id="48"/>
      <w:bookmarkEnd w:id="49"/>
      <w:bookmarkEnd w:id="50"/>
      <w:r w:rsidRPr="00745829">
        <w:t xml:space="preserve">  </w:t>
      </w:r>
    </w:p>
    <w:p w14:paraId="24FA2DEB" w14:textId="00F770C8" w:rsidR="00F86EB9" w:rsidRPr="00745829" w:rsidRDefault="00AF36AA" w:rsidP="0081458D">
      <w:pPr>
        <w:spacing w:after="120" w:line="360" w:lineRule="auto"/>
        <w:rPr>
          <w:rFonts w:ascii="Arial" w:hAnsi="Arial" w:cs="Arial"/>
          <w:szCs w:val="22"/>
        </w:rPr>
      </w:pPr>
      <w:r w:rsidRPr="00745829">
        <w:rPr>
          <w:rFonts w:ascii="Arial" w:hAnsi="Arial" w:cs="Arial"/>
          <w:szCs w:val="22"/>
        </w:rPr>
        <w:t>Th</w:t>
      </w:r>
      <w:r w:rsidR="00D36D45">
        <w:rPr>
          <w:rFonts w:ascii="Arial" w:hAnsi="Arial" w:cs="Arial"/>
          <w:szCs w:val="22"/>
        </w:rPr>
        <w:t>e</w:t>
      </w:r>
      <w:r w:rsidRPr="00745829">
        <w:rPr>
          <w:rFonts w:ascii="Arial" w:hAnsi="Arial" w:cs="Arial"/>
          <w:szCs w:val="22"/>
        </w:rPr>
        <w:t xml:space="preserve"> programme align</w:t>
      </w:r>
      <w:r w:rsidR="00D36D45">
        <w:rPr>
          <w:rFonts w:ascii="Arial" w:hAnsi="Arial" w:cs="Arial"/>
          <w:szCs w:val="22"/>
        </w:rPr>
        <w:t>s</w:t>
      </w:r>
      <w:r w:rsidRPr="00745829">
        <w:rPr>
          <w:rFonts w:ascii="Arial" w:hAnsi="Arial" w:cs="Arial"/>
          <w:szCs w:val="22"/>
        </w:rPr>
        <w:t xml:space="preserve"> to the following qualification</w:t>
      </w:r>
      <w:r w:rsidR="00D36D45">
        <w:rPr>
          <w:rFonts w:ascii="Arial" w:hAnsi="Arial" w:cs="Arial"/>
          <w:szCs w:val="22"/>
        </w:rPr>
        <w:t>/</w:t>
      </w:r>
      <w:r w:rsidR="004A49CF" w:rsidRPr="00745829">
        <w:rPr>
          <w:rFonts w:ascii="Arial" w:hAnsi="Arial" w:cs="Arial"/>
          <w:szCs w:val="22"/>
        </w:rPr>
        <w:t>part qualification:</w:t>
      </w:r>
      <w:r w:rsidRPr="00745829">
        <w:rPr>
          <w:rFonts w:ascii="Arial" w:hAnsi="Arial" w:cs="Arial"/>
          <w:szCs w:val="22"/>
        </w:rPr>
        <w:t xml:space="preserve"> </w:t>
      </w:r>
    </w:p>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5811"/>
        <w:gridCol w:w="1350"/>
        <w:gridCol w:w="1604"/>
      </w:tblGrid>
      <w:tr w:rsidR="0081458D" w:rsidRPr="00745829" w14:paraId="1FDF1731" w14:textId="77777777" w:rsidTr="00D36D45">
        <w:trPr>
          <w:trHeight w:val="270"/>
        </w:trPr>
        <w:tc>
          <w:tcPr>
            <w:tcW w:w="988" w:type="dxa"/>
            <w:shd w:val="clear" w:color="auto" w:fill="AEAAAA"/>
          </w:tcPr>
          <w:p w14:paraId="6B221D86" w14:textId="77777777" w:rsidR="008876BB" w:rsidRPr="00745829" w:rsidRDefault="008876BB" w:rsidP="00D36D45">
            <w:pPr>
              <w:spacing w:before="120" w:after="120"/>
              <w:jc w:val="center"/>
              <w:rPr>
                <w:rFonts w:ascii="Arial" w:hAnsi="Arial" w:cs="Arial"/>
                <w:b/>
                <w:szCs w:val="22"/>
              </w:rPr>
            </w:pPr>
            <w:r w:rsidRPr="00745829">
              <w:rPr>
                <w:rFonts w:ascii="Arial" w:hAnsi="Arial" w:cs="Arial"/>
                <w:b/>
                <w:szCs w:val="22"/>
              </w:rPr>
              <w:t>NLRD</w:t>
            </w:r>
          </w:p>
        </w:tc>
        <w:tc>
          <w:tcPr>
            <w:tcW w:w="5811" w:type="dxa"/>
            <w:shd w:val="clear" w:color="auto" w:fill="AEAAAA"/>
          </w:tcPr>
          <w:p w14:paraId="16D37CB1" w14:textId="77777777" w:rsidR="008876BB" w:rsidRPr="00745829" w:rsidRDefault="008876BB" w:rsidP="00D36D45">
            <w:pPr>
              <w:spacing w:before="120" w:after="120"/>
              <w:jc w:val="center"/>
              <w:rPr>
                <w:rFonts w:ascii="Arial" w:hAnsi="Arial" w:cs="Arial"/>
                <w:b/>
                <w:szCs w:val="22"/>
              </w:rPr>
            </w:pPr>
            <w:r w:rsidRPr="00745829">
              <w:rPr>
                <w:rFonts w:ascii="Arial" w:hAnsi="Arial" w:cs="Arial"/>
                <w:b/>
                <w:szCs w:val="22"/>
              </w:rPr>
              <w:t>Qualification Name</w:t>
            </w:r>
          </w:p>
        </w:tc>
        <w:tc>
          <w:tcPr>
            <w:tcW w:w="1350" w:type="dxa"/>
            <w:shd w:val="clear" w:color="auto" w:fill="AEAAAA"/>
          </w:tcPr>
          <w:p w14:paraId="4A635210" w14:textId="77777777" w:rsidR="008876BB" w:rsidRPr="00745829" w:rsidRDefault="00D320AE" w:rsidP="00D36D45">
            <w:pPr>
              <w:spacing w:before="120" w:after="120"/>
              <w:jc w:val="center"/>
              <w:rPr>
                <w:rFonts w:ascii="Arial" w:hAnsi="Arial" w:cs="Arial"/>
                <w:b/>
                <w:szCs w:val="22"/>
              </w:rPr>
            </w:pPr>
            <w:r w:rsidRPr="00745829">
              <w:rPr>
                <w:rFonts w:ascii="Arial" w:hAnsi="Arial" w:cs="Arial"/>
                <w:b/>
                <w:szCs w:val="22"/>
              </w:rPr>
              <w:t xml:space="preserve">NQF Level </w:t>
            </w:r>
          </w:p>
        </w:tc>
        <w:tc>
          <w:tcPr>
            <w:tcW w:w="1604" w:type="dxa"/>
            <w:shd w:val="clear" w:color="auto" w:fill="AEAAAA"/>
          </w:tcPr>
          <w:p w14:paraId="5F501FC1" w14:textId="77777777" w:rsidR="008876BB" w:rsidRPr="00745829" w:rsidRDefault="00D320AE" w:rsidP="00D36D45">
            <w:pPr>
              <w:spacing w:before="120" w:after="120"/>
              <w:jc w:val="center"/>
              <w:rPr>
                <w:rFonts w:ascii="Arial" w:hAnsi="Arial" w:cs="Arial"/>
                <w:b/>
                <w:szCs w:val="22"/>
              </w:rPr>
            </w:pPr>
            <w:r w:rsidRPr="00745829">
              <w:rPr>
                <w:rFonts w:ascii="Arial" w:hAnsi="Arial" w:cs="Arial"/>
                <w:b/>
                <w:szCs w:val="22"/>
              </w:rPr>
              <w:t xml:space="preserve">Total Credits </w:t>
            </w:r>
          </w:p>
        </w:tc>
      </w:tr>
      <w:tr w:rsidR="0081458D" w:rsidRPr="00745829" w14:paraId="6F281731" w14:textId="77777777" w:rsidTr="00D36D45">
        <w:trPr>
          <w:trHeight w:val="296"/>
        </w:trPr>
        <w:tc>
          <w:tcPr>
            <w:tcW w:w="988" w:type="dxa"/>
          </w:tcPr>
          <w:p w14:paraId="4C8971BD" w14:textId="0AD8E62A" w:rsidR="008876BB" w:rsidRPr="00D36D45" w:rsidRDefault="00D36D45" w:rsidP="00D36D45">
            <w:pPr>
              <w:spacing w:before="120" w:after="120"/>
              <w:rPr>
                <w:rFonts w:ascii="Arial" w:hAnsi="Arial" w:cs="Arial"/>
                <w:b/>
                <w:bCs/>
                <w:szCs w:val="22"/>
              </w:rPr>
            </w:pPr>
            <w:r w:rsidRPr="00D36D45">
              <w:rPr>
                <w:rFonts w:ascii="Arial" w:hAnsi="Arial" w:cs="Arial"/>
                <w:b/>
                <w:bCs/>
                <w:szCs w:val="22"/>
              </w:rPr>
              <w:t>105026</w:t>
            </w:r>
          </w:p>
        </w:tc>
        <w:tc>
          <w:tcPr>
            <w:tcW w:w="5811" w:type="dxa"/>
          </w:tcPr>
          <w:p w14:paraId="4FDD4FAD" w14:textId="4428BBDB" w:rsidR="008876BB" w:rsidRPr="00D36D45" w:rsidRDefault="00D36D45" w:rsidP="00D36D45">
            <w:pPr>
              <w:spacing w:before="120" w:after="120"/>
              <w:jc w:val="left"/>
              <w:rPr>
                <w:rFonts w:ascii="Arial" w:hAnsi="Arial" w:cs="Arial"/>
                <w:b/>
                <w:bCs/>
                <w:szCs w:val="22"/>
                <w:lang w:val="en-US"/>
              </w:rPr>
            </w:pPr>
            <w:r w:rsidRPr="00D36D45">
              <w:rPr>
                <w:rFonts w:ascii="Arial" w:hAnsi="Arial" w:cs="Arial"/>
                <w:b/>
                <w:bCs/>
                <w:szCs w:val="22"/>
                <w:lang w:val="en-US"/>
              </w:rPr>
              <w:t xml:space="preserve">Occupational Certificate: Financial </w:t>
            </w:r>
            <w:r w:rsidR="00AF436B" w:rsidRPr="00D36D45">
              <w:rPr>
                <w:rFonts w:ascii="Arial" w:hAnsi="Arial" w:cs="Arial"/>
                <w:b/>
                <w:bCs/>
                <w:szCs w:val="22"/>
                <w:lang w:val="en-US"/>
              </w:rPr>
              <w:t>Advisor</w:t>
            </w:r>
            <w:r w:rsidRPr="00D36D45">
              <w:rPr>
                <w:rFonts w:ascii="Arial" w:hAnsi="Arial" w:cs="Arial"/>
                <w:b/>
                <w:bCs/>
                <w:szCs w:val="22"/>
                <w:lang w:val="en-US"/>
              </w:rPr>
              <w:t xml:space="preserve"> (PARENT)</w:t>
            </w:r>
          </w:p>
        </w:tc>
        <w:tc>
          <w:tcPr>
            <w:tcW w:w="1350" w:type="dxa"/>
          </w:tcPr>
          <w:p w14:paraId="78468EE3" w14:textId="506D2660" w:rsidR="008876BB" w:rsidRPr="00D36D45" w:rsidRDefault="00D36D45" w:rsidP="00D36D45">
            <w:pPr>
              <w:spacing w:before="120" w:after="120"/>
              <w:jc w:val="center"/>
              <w:rPr>
                <w:rFonts w:ascii="Arial" w:hAnsi="Arial" w:cs="Arial"/>
                <w:b/>
                <w:bCs/>
                <w:szCs w:val="22"/>
              </w:rPr>
            </w:pPr>
            <w:r w:rsidRPr="00D36D45">
              <w:rPr>
                <w:rFonts w:ascii="Arial" w:hAnsi="Arial" w:cs="Arial"/>
                <w:b/>
                <w:bCs/>
                <w:szCs w:val="22"/>
              </w:rPr>
              <w:t>6</w:t>
            </w:r>
          </w:p>
        </w:tc>
        <w:tc>
          <w:tcPr>
            <w:tcW w:w="1604" w:type="dxa"/>
          </w:tcPr>
          <w:p w14:paraId="45E4A203" w14:textId="7054A718" w:rsidR="008876BB" w:rsidRPr="00D36D45" w:rsidRDefault="00FB62D4" w:rsidP="00D36D45">
            <w:pPr>
              <w:spacing w:before="120" w:after="120"/>
              <w:jc w:val="center"/>
              <w:rPr>
                <w:rFonts w:ascii="Arial" w:hAnsi="Arial" w:cs="Arial"/>
                <w:b/>
                <w:bCs/>
                <w:szCs w:val="22"/>
              </w:rPr>
            </w:pPr>
            <w:r w:rsidRPr="00D36D45">
              <w:rPr>
                <w:rFonts w:ascii="Arial" w:hAnsi="Arial" w:cs="Arial"/>
                <w:b/>
                <w:bCs/>
                <w:szCs w:val="22"/>
              </w:rPr>
              <w:t>515</w:t>
            </w:r>
          </w:p>
        </w:tc>
      </w:tr>
      <w:tr w:rsidR="00D36D45" w:rsidRPr="00745829" w14:paraId="2ABACA75" w14:textId="77777777" w:rsidTr="00D36D45">
        <w:trPr>
          <w:trHeight w:val="296"/>
        </w:trPr>
        <w:tc>
          <w:tcPr>
            <w:tcW w:w="988" w:type="dxa"/>
          </w:tcPr>
          <w:p w14:paraId="5E22F26D" w14:textId="5AAB69EE" w:rsidR="00D36D45" w:rsidRPr="00745829" w:rsidRDefault="00D36D45" w:rsidP="00D36D45">
            <w:pPr>
              <w:spacing w:before="120" w:after="120"/>
              <w:rPr>
                <w:rFonts w:ascii="Arial" w:hAnsi="Arial" w:cs="Arial"/>
                <w:szCs w:val="22"/>
              </w:rPr>
            </w:pPr>
            <w:r>
              <w:rPr>
                <w:rFonts w:ascii="Arial" w:hAnsi="Arial" w:cs="Arial"/>
                <w:szCs w:val="22"/>
              </w:rPr>
              <w:t>105030</w:t>
            </w:r>
          </w:p>
        </w:tc>
        <w:tc>
          <w:tcPr>
            <w:tcW w:w="5811" w:type="dxa"/>
          </w:tcPr>
          <w:p w14:paraId="7DBB195C" w14:textId="09A060E8" w:rsidR="00D36D45" w:rsidRPr="00745829" w:rsidRDefault="00D36D45" w:rsidP="00D36D45">
            <w:pPr>
              <w:spacing w:before="120" w:after="120"/>
              <w:jc w:val="left"/>
              <w:rPr>
                <w:rFonts w:ascii="Arial" w:hAnsi="Arial" w:cs="Arial"/>
                <w:szCs w:val="22"/>
                <w:lang w:val="en-US"/>
              </w:rPr>
            </w:pPr>
            <w:r>
              <w:rPr>
                <w:rFonts w:ascii="Arial" w:hAnsi="Arial" w:cs="Arial"/>
                <w:szCs w:val="22"/>
                <w:lang w:val="en-US"/>
              </w:rPr>
              <w:t>Occupational Certificate: Healthcare Benefits Advisor</w:t>
            </w:r>
          </w:p>
        </w:tc>
        <w:tc>
          <w:tcPr>
            <w:tcW w:w="1350" w:type="dxa"/>
          </w:tcPr>
          <w:p w14:paraId="0DC8CF7E" w14:textId="32F76F27" w:rsidR="00D36D45" w:rsidRDefault="00D36D45" w:rsidP="00D36D45">
            <w:pPr>
              <w:spacing w:before="120" w:after="120"/>
              <w:jc w:val="center"/>
              <w:rPr>
                <w:rFonts w:ascii="Arial" w:hAnsi="Arial" w:cs="Arial"/>
                <w:szCs w:val="22"/>
              </w:rPr>
            </w:pPr>
            <w:r>
              <w:rPr>
                <w:rFonts w:ascii="Arial" w:hAnsi="Arial" w:cs="Arial"/>
                <w:szCs w:val="22"/>
              </w:rPr>
              <w:t>5</w:t>
            </w:r>
          </w:p>
        </w:tc>
        <w:tc>
          <w:tcPr>
            <w:tcW w:w="1604" w:type="dxa"/>
          </w:tcPr>
          <w:p w14:paraId="6BCCCBFE" w14:textId="0DCBEF54" w:rsidR="00D36D45" w:rsidRPr="00745829" w:rsidRDefault="00D36D45" w:rsidP="00D36D45">
            <w:pPr>
              <w:spacing w:before="120" w:after="120"/>
              <w:jc w:val="center"/>
              <w:rPr>
                <w:rFonts w:ascii="Arial" w:hAnsi="Arial" w:cs="Arial"/>
                <w:szCs w:val="22"/>
              </w:rPr>
            </w:pPr>
            <w:r>
              <w:rPr>
                <w:rFonts w:ascii="Arial" w:hAnsi="Arial" w:cs="Arial"/>
                <w:szCs w:val="22"/>
              </w:rPr>
              <w:t>102</w:t>
            </w:r>
          </w:p>
        </w:tc>
      </w:tr>
      <w:tr w:rsidR="00D36D45" w:rsidRPr="00745829" w14:paraId="43C06F44" w14:textId="77777777" w:rsidTr="00D36D45">
        <w:trPr>
          <w:trHeight w:val="296"/>
        </w:trPr>
        <w:tc>
          <w:tcPr>
            <w:tcW w:w="988" w:type="dxa"/>
          </w:tcPr>
          <w:p w14:paraId="28D41E38" w14:textId="343CBD89" w:rsidR="00D36D45" w:rsidRPr="00745829" w:rsidRDefault="00D36D45" w:rsidP="00D36D45">
            <w:pPr>
              <w:spacing w:before="120" w:after="120"/>
              <w:rPr>
                <w:rFonts w:ascii="Arial" w:hAnsi="Arial" w:cs="Arial"/>
                <w:szCs w:val="22"/>
              </w:rPr>
            </w:pPr>
            <w:r>
              <w:rPr>
                <w:rFonts w:ascii="Arial" w:hAnsi="Arial" w:cs="Arial"/>
                <w:szCs w:val="22"/>
              </w:rPr>
              <w:t>105025</w:t>
            </w:r>
          </w:p>
        </w:tc>
        <w:tc>
          <w:tcPr>
            <w:tcW w:w="5811" w:type="dxa"/>
          </w:tcPr>
          <w:p w14:paraId="6C9820CF" w14:textId="713639C3" w:rsidR="00D36D45" w:rsidRPr="00745829" w:rsidRDefault="00D36D45" w:rsidP="00D36D45">
            <w:pPr>
              <w:spacing w:before="120" w:after="120"/>
              <w:jc w:val="left"/>
              <w:rPr>
                <w:rFonts w:ascii="Arial" w:hAnsi="Arial" w:cs="Arial"/>
                <w:szCs w:val="22"/>
                <w:lang w:val="en-US"/>
              </w:rPr>
            </w:pPr>
            <w:r w:rsidRPr="004F33C1">
              <w:rPr>
                <w:rFonts w:ascii="Arial" w:hAnsi="Arial" w:cs="Arial"/>
                <w:szCs w:val="22"/>
                <w:lang w:val="en-US"/>
              </w:rPr>
              <w:t xml:space="preserve">Occupational Certificate: </w:t>
            </w:r>
            <w:r>
              <w:rPr>
                <w:rFonts w:ascii="Arial" w:hAnsi="Arial" w:cs="Arial"/>
                <w:szCs w:val="22"/>
                <w:lang w:val="en-US"/>
              </w:rPr>
              <w:t>Employee &amp; Pension Fund Benefits Advisor</w:t>
            </w:r>
          </w:p>
        </w:tc>
        <w:tc>
          <w:tcPr>
            <w:tcW w:w="1350" w:type="dxa"/>
          </w:tcPr>
          <w:p w14:paraId="232F9691" w14:textId="596FF3D9" w:rsidR="00D36D45" w:rsidRDefault="00D36D45" w:rsidP="00D36D45">
            <w:pPr>
              <w:spacing w:before="120" w:after="120"/>
              <w:jc w:val="center"/>
              <w:rPr>
                <w:rFonts w:ascii="Arial" w:hAnsi="Arial" w:cs="Arial"/>
                <w:szCs w:val="22"/>
              </w:rPr>
            </w:pPr>
            <w:r>
              <w:rPr>
                <w:rFonts w:ascii="Arial" w:hAnsi="Arial" w:cs="Arial"/>
                <w:szCs w:val="22"/>
              </w:rPr>
              <w:t>5</w:t>
            </w:r>
          </w:p>
        </w:tc>
        <w:tc>
          <w:tcPr>
            <w:tcW w:w="1604" w:type="dxa"/>
          </w:tcPr>
          <w:p w14:paraId="73B00BC5" w14:textId="02EF6F1D" w:rsidR="00D36D45" w:rsidRPr="00745829" w:rsidRDefault="00D36D45" w:rsidP="00D36D45">
            <w:pPr>
              <w:spacing w:before="120" w:after="120"/>
              <w:jc w:val="center"/>
              <w:rPr>
                <w:rFonts w:ascii="Arial" w:hAnsi="Arial" w:cs="Arial"/>
                <w:szCs w:val="22"/>
              </w:rPr>
            </w:pPr>
            <w:r>
              <w:rPr>
                <w:rFonts w:ascii="Arial" w:hAnsi="Arial" w:cs="Arial"/>
                <w:szCs w:val="22"/>
              </w:rPr>
              <w:t>110</w:t>
            </w:r>
          </w:p>
        </w:tc>
      </w:tr>
      <w:tr w:rsidR="00D36D45" w:rsidRPr="00745829" w14:paraId="4C272755" w14:textId="77777777" w:rsidTr="00D36D45">
        <w:trPr>
          <w:trHeight w:val="296"/>
        </w:trPr>
        <w:tc>
          <w:tcPr>
            <w:tcW w:w="988" w:type="dxa"/>
          </w:tcPr>
          <w:p w14:paraId="105B691C" w14:textId="5B36E204" w:rsidR="00D36D45" w:rsidRPr="00745829" w:rsidRDefault="00D36D45" w:rsidP="00D36D45">
            <w:pPr>
              <w:spacing w:before="120" w:after="120"/>
              <w:rPr>
                <w:rFonts w:ascii="Arial" w:hAnsi="Arial" w:cs="Arial"/>
                <w:szCs w:val="22"/>
              </w:rPr>
            </w:pPr>
            <w:r>
              <w:rPr>
                <w:rFonts w:ascii="Arial" w:hAnsi="Arial" w:cs="Arial"/>
                <w:szCs w:val="22"/>
              </w:rPr>
              <w:t>105022</w:t>
            </w:r>
          </w:p>
        </w:tc>
        <w:tc>
          <w:tcPr>
            <w:tcW w:w="5811" w:type="dxa"/>
          </w:tcPr>
          <w:p w14:paraId="1DDC0D0C" w14:textId="43113C7A" w:rsidR="00D36D45" w:rsidRPr="00745829" w:rsidRDefault="00D36D45" w:rsidP="00D36D45">
            <w:pPr>
              <w:spacing w:before="120" w:after="120"/>
              <w:jc w:val="left"/>
              <w:rPr>
                <w:rFonts w:ascii="Arial" w:hAnsi="Arial" w:cs="Arial"/>
                <w:szCs w:val="22"/>
                <w:lang w:val="en-US"/>
              </w:rPr>
            </w:pPr>
            <w:r w:rsidRPr="004F33C1">
              <w:rPr>
                <w:rFonts w:ascii="Arial" w:hAnsi="Arial" w:cs="Arial"/>
                <w:szCs w:val="22"/>
                <w:lang w:val="en-US"/>
              </w:rPr>
              <w:t xml:space="preserve">Occupational Certificate: </w:t>
            </w:r>
            <w:r>
              <w:rPr>
                <w:rFonts w:ascii="Arial" w:hAnsi="Arial" w:cs="Arial"/>
                <w:szCs w:val="22"/>
                <w:lang w:val="en-US"/>
              </w:rPr>
              <w:t>Long-Term Assurance Advisor</w:t>
            </w:r>
          </w:p>
        </w:tc>
        <w:tc>
          <w:tcPr>
            <w:tcW w:w="1350" w:type="dxa"/>
          </w:tcPr>
          <w:p w14:paraId="1DED4FD7" w14:textId="36EAAD04" w:rsidR="00D36D45" w:rsidRDefault="00D36D45" w:rsidP="00D36D45">
            <w:pPr>
              <w:spacing w:before="120" w:after="120"/>
              <w:jc w:val="center"/>
              <w:rPr>
                <w:rFonts w:ascii="Arial" w:hAnsi="Arial" w:cs="Arial"/>
                <w:szCs w:val="22"/>
              </w:rPr>
            </w:pPr>
            <w:r>
              <w:rPr>
                <w:rFonts w:ascii="Arial" w:hAnsi="Arial" w:cs="Arial"/>
                <w:szCs w:val="22"/>
              </w:rPr>
              <w:t>5</w:t>
            </w:r>
          </w:p>
        </w:tc>
        <w:tc>
          <w:tcPr>
            <w:tcW w:w="1604" w:type="dxa"/>
          </w:tcPr>
          <w:p w14:paraId="341CB3B6" w14:textId="11D67558" w:rsidR="00D36D45" w:rsidRPr="00745829" w:rsidRDefault="00D36D45" w:rsidP="00D36D45">
            <w:pPr>
              <w:spacing w:before="120" w:after="120"/>
              <w:jc w:val="center"/>
              <w:rPr>
                <w:rFonts w:ascii="Arial" w:hAnsi="Arial" w:cs="Arial"/>
                <w:szCs w:val="22"/>
              </w:rPr>
            </w:pPr>
            <w:r>
              <w:rPr>
                <w:rFonts w:ascii="Arial" w:hAnsi="Arial" w:cs="Arial"/>
                <w:szCs w:val="22"/>
              </w:rPr>
              <w:t>180</w:t>
            </w:r>
          </w:p>
        </w:tc>
      </w:tr>
      <w:tr w:rsidR="00D36D45" w:rsidRPr="00745829" w14:paraId="443C20E2" w14:textId="77777777" w:rsidTr="00D36D45">
        <w:trPr>
          <w:trHeight w:val="296"/>
        </w:trPr>
        <w:tc>
          <w:tcPr>
            <w:tcW w:w="988" w:type="dxa"/>
          </w:tcPr>
          <w:p w14:paraId="37BC405B" w14:textId="0FFA15B7" w:rsidR="00D36D45" w:rsidRPr="00745829" w:rsidRDefault="00D36D45" w:rsidP="00D36D45">
            <w:pPr>
              <w:spacing w:before="120" w:after="120"/>
              <w:rPr>
                <w:rFonts w:ascii="Arial" w:hAnsi="Arial" w:cs="Arial"/>
                <w:szCs w:val="22"/>
              </w:rPr>
            </w:pPr>
            <w:r>
              <w:rPr>
                <w:rFonts w:ascii="Arial" w:hAnsi="Arial" w:cs="Arial"/>
                <w:szCs w:val="22"/>
              </w:rPr>
              <w:t>105021</w:t>
            </w:r>
          </w:p>
        </w:tc>
        <w:tc>
          <w:tcPr>
            <w:tcW w:w="5811" w:type="dxa"/>
          </w:tcPr>
          <w:p w14:paraId="4BFDA705" w14:textId="33829C4E" w:rsidR="00D36D45" w:rsidRPr="00745829" w:rsidRDefault="00D36D45" w:rsidP="00D36D45">
            <w:pPr>
              <w:spacing w:before="120" w:after="120"/>
              <w:jc w:val="left"/>
              <w:rPr>
                <w:rFonts w:ascii="Arial" w:hAnsi="Arial" w:cs="Arial"/>
                <w:szCs w:val="22"/>
                <w:lang w:val="en-US"/>
              </w:rPr>
            </w:pPr>
            <w:r w:rsidRPr="004F33C1">
              <w:rPr>
                <w:rFonts w:ascii="Arial" w:hAnsi="Arial" w:cs="Arial"/>
                <w:szCs w:val="22"/>
                <w:lang w:val="en-US"/>
              </w:rPr>
              <w:t xml:space="preserve">Occupational Certificate: </w:t>
            </w:r>
            <w:r>
              <w:rPr>
                <w:rFonts w:ascii="Arial" w:hAnsi="Arial" w:cs="Arial"/>
                <w:szCs w:val="22"/>
                <w:lang w:val="en-US"/>
              </w:rPr>
              <w:t>Investment Advisor</w:t>
            </w:r>
          </w:p>
        </w:tc>
        <w:tc>
          <w:tcPr>
            <w:tcW w:w="1350" w:type="dxa"/>
          </w:tcPr>
          <w:p w14:paraId="5CFD3AFD" w14:textId="63FC3C7B" w:rsidR="00D36D45" w:rsidRDefault="00D36D45" w:rsidP="00D36D45">
            <w:pPr>
              <w:spacing w:before="120" w:after="120"/>
              <w:jc w:val="center"/>
              <w:rPr>
                <w:rFonts w:ascii="Arial" w:hAnsi="Arial" w:cs="Arial"/>
                <w:szCs w:val="22"/>
              </w:rPr>
            </w:pPr>
            <w:r>
              <w:rPr>
                <w:rFonts w:ascii="Arial" w:hAnsi="Arial" w:cs="Arial"/>
                <w:szCs w:val="22"/>
              </w:rPr>
              <w:t>6</w:t>
            </w:r>
          </w:p>
        </w:tc>
        <w:tc>
          <w:tcPr>
            <w:tcW w:w="1604" w:type="dxa"/>
          </w:tcPr>
          <w:p w14:paraId="79CCE362" w14:textId="44CDFC3B" w:rsidR="00D36D45" w:rsidRPr="00745829" w:rsidRDefault="00D36D45" w:rsidP="00D36D45">
            <w:pPr>
              <w:spacing w:before="120" w:after="120"/>
              <w:jc w:val="center"/>
              <w:rPr>
                <w:rFonts w:ascii="Arial" w:hAnsi="Arial" w:cs="Arial"/>
                <w:szCs w:val="22"/>
              </w:rPr>
            </w:pPr>
            <w:r>
              <w:rPr>
                <w:rFonts w:ascii="Arial" w:hAnsi="Arial" w:cs="Arial"/>
                <w:szCs w:val="22"/>
              </w:rPr>
              <w:t>213</w:t>
            </w:r>
          </w:p>
        </w:tc>
      </w:tr>
    </w:tbl>
    <w:p w14:paraId="22C1391E" w14:textId="77777777" w:rsidR="0081458D" w:rsidRPr="00745829" w:rsidRDefault="0081458D" w:rsidP="0081458D">
      <w:pPr>
        <w:rPr>
          <w:rFonts w:ascii="Arial" w:hAnsi="Arial" w:cs="Arial"/>
        </w:rPr>
      </w:pPr>
      <w:bookmarkStart w:id="51" w:name="_Toc156796636"/>
      <w:bookmarkStart w:id="52" w:name="_Toc469949882"/>
      <w:bookmarkStart w:id="53" w:name="_Toc469949983"/>
    </w:p>
    <w:p w14:paraId="7CE7F6B3" w14:textId="77777777" w:rsidR="00F1445D" w:rsidRPr="00745829" w:rsidRDefault="00F1445D" w:rsidP="0081458D">
      <w:pPr>
        <w:pStyle w:val="Heading2"/>
      </w:pPr>
      <w:bookmarkStart w:id="54" w:name="_Toc32420642"/>
      <w:r w:rsidRPr="00745829">
        <w:t>3.</w:t>
      </w:r>
      <w:r w:rsidRPr="00745829">
        <w:tab/>
        <w:t xml:space="preserve">Overview of </w:t>
      </w:r>
      <w:r w:rsidR="0044535E" w:rsidRPr="00745829">
        <w:t>Provision</w:t>
      </w:r>
      <w:bookmarkEnd w:id="51"/>
      <w:bookmarkEnd w:id="52"/>
      <w:bookmarkEnd w:id="53"/>
      <w:bookmarkEnd w:id="54"/>
    </w:p>
    <w:p w14:paraId="3C980D76" w14:textId="77777777" w:rsidR="0044535E" w:rsidRPr="00745829" w:rsidRDefault="0044535E" w:rsidP="0081458D">
      <w:pPr>
        <w:pStyle w:val="Heading3"/>
        <w:spacing w:before="0" w:after="120" w:line="360" w:lineRule="auto"/>
        <w:rPr>
          <w:rFonts w:ascii="Arial" w:hAnsi="Arial"/>
          <w:sz w:val="22"/>
          <w:szCs w:val="22"/>
          <w:lang w:val="en-US"/>
        </w:rPr>
      </w:pPr>
      <w:bookmarkStart w:id="55" w:name="_Toc156796637"/>
      <w:bookmarkStart w:id="56" w:name="_Toc469949883"/>
      <w:bookmarkStart w:id="57" w:name="_Toc469949984"/>
      <w:bookmarkStart w:id="58" w:name="_Toc32420643"/>
      <w:r w:rsidRPr="00745829">
        <w:rPr>
          <w:rFonts w:ascii="Arial" w:hAnsi="Arial"/>
          <w:sz w:val="22"/>
          <w:szCs w:val="22"/>
          <w:lang w:val="en-US"/>
        </w:rPr>
        <w:t>3.1</w:t>
      </w:r>
      <w:r w:rsidRPr="00745829">
        <w:rPr>
          <w:rFonts w:ascii="Arial" w:hAnsi="Arial"/>
          <w:sz w:val="22"/>
          <w:szCs w:val="22"/>
          <w:lang w:val="en-US"/>
        </w:rPr>
        <w:tab/>
        <w:t>Instructional Strategy</w:t>
      </w:r>
      <w:bookmarkEnd w:id="55"/>
      <w:bookmarkEnd w:id="56"/>
      <w:bookmarkEnd w:id="57"/>
      <w:bookmarkEnd w:id="58"/>
    </w:p>
    <w:p w14:paraId="02934F26" w14:textId="1560BCEA" w:rsidR="00F1445D" w:rsidRPr="00745829" w:rsidRDefault="00D6286C" w:rsidP="0081458D">
      <w:pPr>
        <w:spacing w:after="120" w:line="360" w:lineRule="auto"/>
        <w:rPr>
          <w:rFonts w:ascii="Arial" w:hAnsi="Arial" w:cs="Arial"/>
          <w:szCs w:val="22"/>
        </w:rPr>
      </w:pPr>
      <w:r w:rsidRPr="00745829">
        <w:rPr>
          <w:rFonts w:ascii="Arial" w:hAnsi="Arial" w:cs="Arial"/>
          <w:szCs w:val="22"/>
        </w:rPr>
        <w:t xml:space="preserve">The resources applicable to this programme: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3960"/>
        <w:gridCol w:w="5040"/>
      </w:tblGrid>
      <w:tr w:rsidR="0081458D" w:rsidRPr="00745829" w14:paraId="62559847" w14:textId="77777777" w:rsidTr="00771A2A">
        <w:trPr>
          <w:trHeight w:val="575"/>
        </w:trPr>
        <w:tc>
          <w:tcPr>
            <w:tcW w:w="720" w:type="dxa"/>
          </w:tcPr>
          <w:p w14:paraId="64B4A8D6" w14:textId="77777777" w:rsidR="008A4A0C" w:rsidRPr="00D36D45" w:rsidRDefault="008A4A0C" w:rsidP="00D36D45">
            <w:pPr>
              <w:spacing w:before="120" w:after="120"/>
              <w:rPr>
                <w:rFonts w:ascii="Arial" w:hAnsi="Arial" w:cs="Arial"/>
                <w:szCs w:val="22"/>
              </w:rPr>
            </w:pPr>
            <w:r w:rsidRPr="00D36D45">
              <w:rPr>
                <w:rFonts w:ascii="Arial" w:hAnsi="Arial" w:cs="Arial"/>
                <w:szCs w:val="22"/>
              </w:rPr>
              <w:t>1</w:t>
            </w:r>
          </w:p>
        </w:tc>
        <w:tc>
          <w:tcPr>
            <w:tcW w:w="3960" w:type="dxa"/>
          </w:tcPr>
          <w:p w14:paraId="01BE051E" w14:textId="77777777" w:rsidR="008A4A0C" w:rsidRPr="00D36D45" w:rsidRDefault="008A4A0C" w:rsidP="00D36D45">
            <w:pPr>
              <w:spacing w:before="120" w:after="120"/>
              <w:rPr>
                <w:rFonts w:ascii="Arial" w:hAnsi="Arial" w:cs="Arial"/>
                <w:szCs w:val="22"/>
              </w:rPr>
            </w:pPr>
            <w:r w:rsidRPr="00D36D45">
              <w:rPr>
                <w:rFonts w:ascii="Arial" w:hAnsi="Arial" w:cs="Arial"/>
                <w:szCs w:val="22"/>
              </w:rPr>
              <w:t xml:space="preserve">Method of training or instruction </w:t>
            </w:r>
          </w:p>
        </w:tc>
        <w:tc>
          <w:tcPr>
            <w:tcW w:w="5040" w:type="dxa"/>
          </w:tcPr>
          <w:p w14:paraId="31A41077" w14:textId="77777777" w:rsidR="00D36D45" w:rsidRPr="00D36D45" w:rsidRDefault="00D36D45" w:rsidP="00D36D45">
            <w:pPr>
              <w:pStyle w:val="ListParagraph"/>
              <w:numPr>
                <w:ilvl w:val="0"/>
                <w:numId w:val="37"/>
              </w:numPr>
              <w:spacing w:before="120" w:after="120" w:line="240" w:lineRule="auto"/>
              <w:ind w:left="453" w:hanging="340"/>
              <w:rPr>
                <w:rFonts w:ascii="Arial" w:hAnsi="Arial" w:cs="Arial"/>
              </w:rPr>
            </w:pPr>
            <w:r w:rsidRPr="00D36D45">
              <w:rPr>
                <w:rFonts w:ascii="Arial" w:hAnsi="Arial" w:cs="Arial"/>
              </w:rPr>
              <w:t>F</w:t>
            </w:r>
            <w:r w:rsidR="008A4A0C" w:rsidRPr="00D36D45">
              <w:rPr>
                <w:rFonts w:ascii="Arial" w:hAnsi="Arial" w:cs="Arial"/>
              </w:rPr>
              <w:t xml:space="preserve">acilitation, </w:t>
            </w:r>
          </w:p>
          <w:p w14:paraId="796F96D6" w14:textId="77777777" w:rsidR="00D36D45" w:rsidRPr="00D36D45" w:rsidRDefault="00D36D45" w:rsidP="00D36D45">
            <w:pPr>
              <w:pStyle w:val="ListParagraph"/>
              <w:numPr>
                <w:ilvl w:val="0"/>
                <w:numId w:val="37"/>
              </w:numPr>
              <w:spacing w:before="120" w:after="120" w:line="240" w:lineRule="auto"/>
              <w:ind w:left="453" w:hanging="340"/>
              <w:rPr>
                <w:rFonts w:ascii="Arial" w:hAnsi="Arial" w:cs="Arial"/>
              </w:rPr>
            </w:pPr>
            <w:r w:rsidRPr="00D36D45">
              <w:rPr>
                <w:rFonts w:ascii="Arial" w:hAnsi="Arial" w:cs="Arial"/>
              </w:rPr>
              <w:t>C</w:t>
            </w:r>
            <w:r w:rsidR="008A4A0C" w:rsidRPr="00D36D45">
              <w:rPr>
                <w:rFonts w:ascii="Arial" w:hAnsi="Arial" w:cs="Arial"/>
              </w:rPr>
              <w:t xml:space="preserve">oaching, </w:t>
            </w:r>
          </w:p>
          <w:p w14:paraId="7F614E23" w14:textId="77777777" w:rsidR="00D36D45" w:rsidRPr="00D36D45" w:rsidRDefault="00D36D45" w:rsidP="00D36D45">
            <w:pPr>
              <w:pStyle w:val="ListParagraph"/>
              <w:numPr>
                <w:ilvl w:val="0"/>
                <w:numId w:val="37"/>
              </w:numPr>
              <w:spacing w:before="120" w:after="120" w:line="240" w:lineRule="auto"/>
              <w:ind w:left="453" w:hanging="340"/>
              <w:rPr>
                <w:rFonts w:ascii="Arial" w:hAnsi="Arial" w:cs="Arial"/>
              </w:rPr>
            </w:pPr>
            <w:r w:rsidRPr="00D36D45">
              <w:rPr>
                <w:rFonts w:ascii="Arial" w:hAnsi="Arial" w:cs="Arial"/>
              </w:rPr>
              <w:t>M</w:t>
            </w:r>
            <w:r w:rsidR="008A4A0C" w:rsidRPr="00D36D45">
              <w:rPr>
                <w:rFonts w:ascii="Arial" w:hAnsi="Arial" w:cs="Arial"/>
              </w:rPr>
              <w:t xml:space="preserve">entoring, </w:t>
            </w:r>
          </w:p>
          <w:p w14:paraId="45B02307" w14:textId="77777777" w:rsidR="00D36D45" w:rsidRPr="00D36D45" w:rsidRDefault="00D36D45" w:rsidP="00D36D45">
            <w:pPr>
              <w:pStyle w:val="ListParagraph"/>
              <w:numPr>
                <w:ilvl w:val="0"/>
                <w:numId w:val="37"/>
              </w:numPr>
              <w:spacing w:before="120" w:after="120" w:line="240" w:lineRule="auto"/>
              <w:ind w:left="453" w:hanging="340"/>
              <w:rPr>
                <w:rFonts w:ascii="Arial" w:hAnsi="Arial" w:cs="Arial"/>
              </w:rPr>
            </w:pPr>
            <w:r w:rsidRPr="00D36D45">
              <w:rPr>
                <w:rFonts w:ascii="Arial" w:hAnsi="Arial" w:cs="Arial"/>
              </w:rPr>
              <w:t>S</w:t>
            </w:r>
            <w:r w:rsidR="008A4A0C" w:rsidRPr="00D36D45">
              <w:rPr>
                <w:rFonts w:ascii="Arial" w:hAnsi="Arial" w:cs="Arial"/>
              </w:rPr>
              <w:t xml:space="preserve">elf-study, </w:t>
            </w:r>
          </w:p>
          <w:p w14:paraId="1E3A1A80" w14:textId="16D4916A" w:rsidR="00D36D45" w:rsidRPr="00D36D45" w:rsidRDefault="00D36D45" w:rsidP="00D36D45">
            <w:pPr>
              <w:pStyle w:val="ListParagraph"/>
              <w:numPr>
                <w:ilvl w:val="0"/>
                <w:numId w:val="37"/>
              </w:numPr>
              <w:spacing w:before="120" w:after="120" w:line="240" w:lineRule="auto"/>
              <w:ind w:left="453" w:hanging="340"/>
              <w:rPr>
                <w:rFonts w:ascii="Arial" w:hAnsi="Arial" w:cs="Arial"/>
              </w:rPr>
            </w:pPr>
            <w:r w:rsidRPr="00D36D45">
              <w:rPr>
                <w:rFonts w:ascii="Arial" w:hAnsi="Arial" w:cs="Arial"/>
              </w:rPr>
              <w:t>Online, blended learning</w:t>
            </w:r>
            <w:r>
              <w:rPr>
                <w:rFonts w:ascii="Arial" w:hAnsi="Arial" w:cs="Arial"/>
              </w:rPr>
              <w:t>,</w:t>
            </w:r>
            <w:r w:rsidRPr="00D36D45">
              <w:rPr>
                <w:rFonts w:ascii="Arial" w:hAnsi="Arial" w:cs="Arial"/>
              </w:rPr>
              <w:t xml:space="preserve"> </w:t>
            </w:r>
            <w:r w:rsidR="00C163A5" w:rsidRPr="00D36D45">
              <w:rPr>
                <w:rFonts w:ascii="Arial" w:hAnsi="Arial" w:cs="Arial"/>
              </w:rPr>
              <w:t>and/</w:t>
            </w:r>
            <w:r w:rsidR="008A4A0C" w:rsidRPr="00D36D45">
              <w:rPr>
                <w:rFonts w:ascii="Arial" w:hAnsi="Arial" w:cs="Arial"/>
              </w:rPr>
              <w:t xml:space="preserve">or </w:t>
            </w:r>
          </w:p>
          <w:p w14:paraId="71D70E89" w14:textId="37C9B1D2" w:rsidR="008A4A0C" w:rsidRPr="00D36D45" w:rsidRDefault="00D36D45" w:rsidP="00D36D45">
            <w:pPr>
              <w:pStyle w:val="ListParagraph"/>
              <w:numPr>
                <w:ilvl w:val="0"/>
                <w:numId w:val="37"/>
              </w:numPr>
              <w:spacing w:before="120" w:after="120" w:line="240" w:lineRule="auto"/>
              <w:ind w:left="453" w:hanging="340"/>
              <w:rPr>
                <w:rFonts w:ascii="Arial" w:hAnsi="Arial" w:cs="Arial"/>
              </w:rPr>
            </w:pPr>
            <w:r w:rsidRPr="00D36D45">
              <w:rPr>
                <w:rFonts w:ascii="Arial" w:hAnsi="Arial" w:cs="Arial"/>
              </w:rPr>
              <w:t>A</w:t>
            </w:r>
            <w:r w:rsidR="00C163A5" w:rsidRPr="00D36D45">
              <w:rPr>
                <w:rFonts w:ascii="Arial" w:hAnsi="Arial" w:cs="Arial"/>
              </w:rPr>
              <w:t xml:space="preserve"> </w:t>
            </w:r>
            <w:r w:rsidR="008A4A0C" w:rsidRPr="00D36D45">
              <w:rPr>
                <w:rFonts w:ascii="Arial" w:hAnsi="Arial" w:cs="Arial"/>
              </w:rPr>
              <w:t>combination thereof</w:t>
            </w:r>
          </w:p>
        </w:tc>
      </w:tr>
      <w:tr w:rsidR="0081458D" w:rsidRPr="00745829" w14:paraId="6B2DB430" w14:textId="77777777" w:rsidTr="00771A2A">
        <w:trPr>
          <w:trHeight w:val="350"/>
        </w:trPr>
        <w:tc>
          <w:tcPr>
            <w:tcW w:w="720" w:type="dxa"/>
          </w:tcPr>
          <w:p w14:paraId="08BFCBF7" w14:textId="77777777" w:rsidR="008A4A0C" w:rsidRPr="00D36D45" w:rsidRDefault="008A4A0C" w:rsidP="00D36D45">
            <w:pPr>
              <w:spacing w:before="120" w:after="120"/>
              <w:rPr>
                <w:rFonts w:ascii="Arial" w:hAnsi="Arial" w:cs="Arial"/>
                <w:szCs w:val="22"/>
              </w:rPr>
            </w:pPr>
            <w:r w:rsidRPr="00D36D45">
              <w:rPr>
                <w:rFonts w:ascii="Arial" w:hAnsi="Arial" w:cs="Arial"/>
                <w:szCs w:val="22"/>
              </w:rPr>
              <w:t>2</w:t>
            </w:r>
          </w:p>
        </w:tc>
        <w:tc>
          <w:tcPr>
            <w:tcW w:w="3960" w:type="dxa"/>
          </w:tcPr>
          <w:p w14:paraId="410072FC" w14:textId="77777777" w:rsidR="008A4A0C" w:rsidRPr="00D36D45" w:rsidRDefault="008A4A0C" w:rsidP="00D36D45">
            <w:pPr>
              <w:spacing w:before="120" w:after="120"/>
              <w:rPr>
                <w:rFonts w:ascii="Arial" w:hAnsi="Arial" w:cs="Arial"/>
                <w:szCs w:val="22"/>
              </w:rPr>
            </w:pPr>
            <w:r w:rsidRPr="00D36D45">
              <w:rPr>
                <w:rFonts w:ascii="Arial" w:hAnsi="Arial" w:cs="Arial"/>
                <w:szCs w:val="22"/>
              </w:rPr>
              <w:t xml:space="preserve">Learning Resources </w:t>
            </w:r>
          </w:p>
        </w:tc>
        <w:tc>
          <w:tcPr>
            <w:tcW w:w="5040" w:type="dxa"/>
          </w:tcPr>
          <w:p w14:paraId="15B2E431" w14:textId="5214C732" w:rsidR="00D36D45" w:rsidRPr="00D36D45" w:rsidRDefault="008A4A0C" w:rsidP="00D36D45">
            <w:pPr>
              <w:pStyle w:val="ListParagraph"/>
              <w:numPr>
                <w:ilvl w:val="0"/>
                <w:numId w:val="36"/>
              </w:numPr>
              <w:spacing w:before="120" w:after="120" w:line="240" w:lineRule="auto"/>
              <w:ind w:left="453" w:hanging="340"/>
              <w:rPr>
                <w:rFonts w:ascii="Arial" w:hAnsi="Arial" w:cs="Arial"/>
              </w:rPr>
            </w:pPr>
            <w:r w:rsidRPr="00D36D45">
              <w:rPr>
                <w:rFonts w:ascii="Arial" w:hAnsi="Arial" w:cs="Arial"/>
              </w:rPr>
              <w:t>Learner guide</w:t>
            </w:r>
            <w:r w:rsidR="00D36D45" w:rsidRPr="00D36D45">
              <w:rPr>
                <w:rFonts w:ascii="Arial" w:hAnsi="Arial" w:cs="Arial"/>
              </w:rPr>
              <w:t xml:space="preserve">, </w:t>
            </w:r>
          </w:p>
          <w:p w14:paraId="4948067D" w14:textId="022AB956" w:rsidR="008A4A0C" w:rsidRPr="00D36D45" w:rsidRDefault="00D36D45" w:rsidP="00D36D45">
            <w:pPr>
              <w:pStyle w:val="ListParagraph"/>
              <w:numPr>
                <w:ilvl w:val="0"/>
                <w:numId w:val="36"/>
              </w:numPr>
              <w:spacing w:before="120" w:after="120" w:line="240" w:lineRule="auto"/>
              <w:ind w:left="453" w:hanging="340"/>
              <w:rPr>
                <w:rFonts w:ascii="Arial" w:hAnsi="Arial" w:cs="Arial"/>
              </w:rPr>
            </w:pPr>
            <w:r w:rsidRPr="00D36D45">
              <w:rPr>
                <w:rFonts w:ascii="Arial" w:hAnsi="Arial" w:cs="Arial"/>
              </w:rPr>
              <w:t xml:space="preserve">Articles.  </w:t>
            </w:r>
          </w:p>
        </w:tc>
      </w:tr>
      <w:tr w:rsidR="008A4A0C" w:rsidRPr="00745829" w14:paraId="4C3CC6AC" w14:textId="77777777" w:rsidTr="00771A2A">
        <w:trPr>
          <w:trHeight w:val="350"/>
        </w:trPr>
        <w:tc>
          <w:tcPr>
            <w:tcW w:w="720" w:type="dxa"/>
          </w:tcPr>
          <w:p w14:paraId="536679EA" w14:textId="77777777" w:rsidR="008A4A0C" w:rsidRPr="00D36D45" w:rsidRDefault="008A4A0C" w:rsidP="00D36D45">
            <w:pPr>
              <w:spacing w:before="120" w:after="120"/>
              <w:rPr>
                <w:rFonts w:ascii="Arial" w:hAnsi="Arial" w:cs="Arial"/>
                <w:szCs w:val="22"/>
              </w:rPr>
            </w:pPr>
            <w:r w:rsidRPr="00D36D45">
              <w:rPr>
                <w:rFonts w:ascii="Arial" w:hAnsi="Arial" w:cs="Arial"/>
                <w:szCs w:val="22"/>
              </w:rPr>
              <w:t>3</w:t>
            </w:r>
          </w:p>
        </w:tc>
        <w:tc>
          <w:tcPr>
            <w:tcW w:w="3960" w:type="dxa"/>
          </w:tcPr>
          <w:p w14:paraId="1D5FF62E" w14:textId="77777777" w:rsidR="008A4A0C" w:rsidRPr="00D36D45" w:rsidRDefault="00771A2A" w:rsidP="00D36D45">
            <w:pPr>
              <w:spacing w:before="120" w:after="120"/>
              <w:rPr>
                <w:rFonts w:ascii="Arial" w:hAnsi="Arial" w:cs="Arial"/>
                <w:szCs w:val="22"/>
              </w:rPr>
            </w:pPr>
            <w:r w:rsidRPr="00D36D45">
              <w:rPr>
                <w:rFonts w:ascii="Arial" w:hAnsi="Arial" w:cs="Arial"/>
                <w:szCs w:val="22"/>
              </w:rPr>
              <w:t>Physical, equipment</w:t>
            </w:r>
            <w:r w:rsidR="008A4A0C" w:rsidRPr="00D36D45">
              <w:rPr>
                <w:rFonts w:ascii="Arial" w:hAnsi="Arial" w:cs="Arial"/>
                <w:szCs w:val="22"/>
              </w:rPr>
              <w:t xml:space="preserve"> &amp; resources (theory, practical and workplace requirements, where relevant)</w:t>
            </w:r>
          </w:p>
        </w:tc>
        <w:tc>
          <w:tcPr>
            <w:tcW w:w="5040" w:type="dxa"/>
          </w:tcPr>
          <w:p w14:paraId="2404DA96" w14:textId="77777777" w:rsidR="00D36D45" w:rsidRPr="00D36D45" w:rsidRDefault="008A4A0C" w:rsidP="00D36D45">
            <w:pPr>
              <w:pStyle w:val="ListParagraph"/>
              <w:numPr>
                <w:ilvl w:val="0"/>
                <w:numId w:val="35"/>
              </w:numPr>
              <w:spacing w:before="120" w:after="120" w:line="240" w:lineRule="auto"/>
              <w:ind w:left="453" w:hanging="340"/>
              <w:rPr>
                <w:rFonts w:ascii="Arial" w:hAnsi="Arial" w:cs="Arial"/>
              </w:rPr>
            </w:pPr>
            <w:r w:rsidRPr="00D36D45">
              <w:rPr>
                <w:rFonts w:ascii="Arial" w:hAnsi="Arial" w:cs="Arial"/>
              </w:rPr>
              <w:t>Computer projector</w:t>
            </w:r>
            <w:r w:rsidR="00D36D45" w:rsidRPr="00D36D45">
              <w:rPr>
                <w:rFonts w:ascii="Arial" w:hAnsi="Arial" w:cs="Arial"/>
              </w:rPr>
              <w:t xml:space="preserve">, </w:t>
            </w:r>
          </w:p>
          <w:p w14:paraId="34F7E148" w14:textId="3DEC8D2A" w:rsidR="00D36D45" w:rsidRPr="00D36D45" w:rsidRDefault="00D36D45" w:rsidP="00D36D45">
            <w:pPr>
              <w:pStyle w:val="ListParagraph"/>
              <w:numPr>
                <w:ilvl w:val="0"/>
                <w:numId w:val="35"/>
              </w:numPr>
              <w:spacing w:before="120" w:after="120" w:line="240" w:lineRule="auto"/>
              <w:ind w:left="453" w:hanging="340"/>
              <w:rPr>
                <w:rFonts w:ascii="Arial" w:hAnsi="Arial" w:cs="Arial"/>
              </w:rPr>
            </w:pPr>
            <w:r w:rsidRPr="00D36D45">
              <w:rPr>
                <w:rFonts w:ascii="Arial" w:hAnsi="Arial" w:cs="Arial"/>
              </w:rPr>
              <w:t xml:space="preserve">Laptop or tablet or desktop computer, </w:t>
            </w:r>
          </w:p>
          <w:p w14:paraId="0573F2F8" w14:textId="05F59739" w:rsidR="008A4A0C" w:rsidRPr="00D36D45" w:rsidRDefault="00D36D45" w:rsidP="00D36D45">
            <w:pPr>
              <w:pStyle w:val="ListParagraph"/>
              <w:numPr>
                <w:ilvl w:val="0"/>
                <w:numId w:val="35"/>
              </w:numPr>
              <w:spacing w:before="120" w:after="120" w:line="240" w:lineRule="auto"/>
              <w:ind w:left="453" w:hanging="340"/>
              <w:rPr>
                <w:rFonts w:ascii="Arial" w:hAnsi="Arial" w:cs="Arial"/>
              </w:rPr>
            </w:pPr>
            <w:r w:rsidRPr="00D36D45">
              <w:rPr>
                <w:rFonts w:ascii="Arial" w:hAnsi="Arial" w:cs="Arial"/>
              </w:rPr>
              <w:t>Access to the internet</w:t>
            </w:r>
          </w:p>
        </w:tc>
      </w:tr>
    </w:tbl>
    <w:p w14:paraId="529E7F43" w14:textId="77777777" w:rsidR="00233B63" w:rsidRPr="00745829" w:rsidRDefault="00233B63" w:rsidP="0081458D">
      <w:pPr>
        <w:pStyle w:val="Heading3"/>
        <w:spacing w:before="0" w:after="120" w:line="360" w:lineRule="auto"/>
        <w:rPr>
          <w:rFonts w:ascii="Arial" w:hAnsi="Arial"/>
          <w:sz w:val="22"/>
          <w:szCs w:val="22"/>
          <w:lang w:val="en-US"/>
        </w:rPr>
      </w:pPr>
      <w:bookmarkStart w:id="59" w:name="_Toc156796638"/>
    </w:p>
    <w:p w14:paraId="7D096F04" w14:textId="3880153B" w:rsidR="00DF27BE" w:rsidRPr="00745829" w:rsidRDefault="0044535E" w:rsidP="0081458D">
      <w:pPr>
        <w:pStyle w:val="Heading3"/>
        <w:spacing w:before="0" w:after="120" w:line="360" w:lineRule="auto"/>
        <w:rPr>
          <w:rFonts w:ascii="Arial" w:hAnsi="Arial"/>
          <w:sz w:val="22"/>
          <w:szCs w:val="22"/>
          <w:lang w:val="en-US"/>
        </w:rPr>
      </w:pPr>
      <w:bookmarkStart w:id="60" w:name="_Toc469949884"/>
      <w:bookmarkStart w:id="61" w:name="_Toc469949985"/>
      <w:bookmarkStart w:id="62" w:name="_Toc32420644"/>
      <w:r w:rsidRPr="00745829">
        <w:rPr>
          <w:rFonts w:ascii="Arial" w:hAnsi="Arial"/>
          <w:sz w:val="22"/>
          <w:szCs w:val="22"/>
          <w:lang w:val="en-US"/>
        </w:rPr>
        <w:t>3.2</w:t>
      </w:r>
      <w:r w:rsidRPr="00745829">
        <w:rPr>
          <w:rFonts w:ascii="Arial" w:hAnsi="Arial"/>
          <w:sz w:val="22"/>
          <w:szCs w:val="22"/>
          <w:lang w:val="en-US"/>
        </w:rPr>
        <w:tab/>
        <w:t>Learning Strategy</w:t>
      </w:r>
      <w:bookmarkEnd w:id="59"/>
      <w:bookmarkEnd w:id="60"/>
      <w:bookmarkEnd w:id="61"/>
      <w:bookmarkEnd w:id="62"/>
    </w:p>
    <w:p w14:paraId="6DF4E276" w14:textId="77777777" w:rsidR="004C3C28" w:rsidRPr="00745829" w:rsidRDefault="004C3C28" w:rsidP="0081458D">
      <w:pPr>
        <w:spacing w:after="120" w:line="360" w:lineRule="auto"/>
        <w:rPr>
          <w:rFonts w:ascii="Arial" w:hAnsi="Arial" w:cs="Arial"/>
          <w:szCs w:val="22"/>
        </w:rPr>
      </w:pPr>
      <w:r w:rsidRPr="00745829">
        <w:rPr>
          <w:rFonts w:ascii="Arial" w:hAnsi="Arial" w:cs="Arial"/>
          <w:szCs w:val="22"/>
        </w:rPr>
        <w:t>The learner has the following duties and responsibilities:</w:t>
      </w:r>
    </w:p>
    <w:p w14:paraId="41CD0399" w14:textId="77777777" w:rsidR="004C3C28" w:rsidRPr="00745829" w:rsidRDefault="004A49CF" w:rsidP="0081458D">
      <w:pPr>
        <w:pStyle w:val="Heading5"/>
      </w:pPr>
      <w:r w:rsidRPr="00745829">
        <w:t>3.2.1</w:t>
      </w:r>
      <w:r w:rsidR="00131E64" w:rsidRPr="00745829">
        <w:t>. Theory</w:t>
      </w:r>
      <w:r w:rsidR="004C3C28" w:rsidRPr="00745829">
        <w:t xml:space="preserve"> / Contact</w:t>
      </w:r>
    </w:p>
    <w:p w14:paraId="710FC910" w14:textId="07584211" w:rsidR="007C5F56" w:rsidRPr="00745829" w:rsidRDefault="007C5F56" w:rsidP="0081458D">
      <w:pPr>
        <w:spacing w:after="120" w:line="360" w:lineRule="auto"/>
        <w:rPr>
          <w:rFonts w:ascii="Arial" w:hAnsi="Arial" w:cs="Arial"/>
          <w:szCs w:val="22"/>
        </w:rPr>
      </w:pPr>
      <w:r w:rsidRPr="00745829">
        <w:rPr>
          <w:rFonts w:ascii="Arial" w:hAnsi="Arial" w:cs="Arial"/>
          <w:szCs w:val="22"/>
        </w:rPr>
        <w:t>Participate in all learning activities</w:t>
      </w:r>
      <w:r w:rsidR="00CA44CA" w:rsidRPr="00745829">
        <w:rPr>
          <w:rFonts w:ascii="Arial" w:hAnsi="Arial" w:cs="Arial"/>
          <w:szCs w:val="22"/>
        </w:rPr>
        <w:t>.</w:t>
      </w:r>
    </w:p>
    <w:p w14:paraId="05A16BC5" w14:textId="5FEB3FCB" w:rsidR="004C3C28" w:rsidRPr="00745829" w:rsidRDefault="00AE45F5" w:rsidP="0081458D">
      <w:pPr>
        <w:spacing w:after="120" w:line="360" w:lineRule="auto"/>
        <w:rPr>
          <w:rFonts w:ascii="Arial" w:hAnsi="Arial" w:cs="Arial"/>
          <w:szCs w:val="22"/>
        </w:rPr>
      </w:pPr>
      <w:r w:rsidRPr="00745829">
        <w:rPr>
          <w:rFonts w:ascii="Arial" w:hAnsi="Arial" w:cs="Arial"/>
          <w:szCs w:val="22"/>
        </w:rPr>
        <w:t>Attend relevant learning interventions</w:t>
      </w:r>
      <w:r w:rsidR="00CA44CA" w:rsidRPr="00745829">
        <w:rPr>
          <w:rFonts w:ascii="Arial" w:hAnsi="Arial" w:cs="Arial"/>
          <w:szCs w:val="22"/>
        </w:rPr>
        <w:t>.</w:t>
      </w:r>
    </w:p>
    <w:p w14:paraId="285289CB" w14:textId="388376BC" w:rsidR="00C163A5" w:rsidRPr="00745829" w:rsidRDefault="00AE45F5" w:rsidP="0081458D">
      <w:pPr>
        <w:spacing w:after="120" w:line="360" w:lineRule="auto"/>
        <w:rPr>
          <w:rFonts w:ascii="Arial" w:hAnsi="Arial" w:cs="Arial"/>
          <w:szCs w:val="22"/>
        </w:rPr>
      </w:pPr>
      <w:r w:rsidRPr="00745829">
        <w:rPr>
          <w:rFonts w:ascii="Arial" w:hAnsi="Arial" w:cs="Arial"/>
          <w:szCs w:val="22"/>
        </w:rPr>
        <w:t>Complete formative assessment activities</w:t>
      </w:r>
      <w:r w:rsidR="00CA44CA" w:rsidRPr="00745829">
        <w:rPr>
          <w:rFonts w:ascii="Arial" w:hAnsi="Arial" w:cs="Arial"/>
          <w:szCs w:val="22"/>
        </w:rPr>
        <w:t>.</w:t>
      </w:r>
    </w:p>
    <w:p w14:paraId="314D32FF" w14:textId="77777777" w:rsidR="0044535E" w:rsidRPr="00745829" w:rsidRDefault="0044535E" w:rsidP="0081458D">
      <w:pPr>
        <w:pStyle w:val="Heading2"/>
      </w:pPr>
      <w:bookmarkStart w:id="63" w:name="_Toc156796639"/>
      <w:bookmarkStart w:id="64" w:name="_Toc469949885"/>
      <w:bookmarkStart w:id="65" w:name="_Toc469949986"/>
      <w:bookmarkStart w:id="66" w:name="_Toc32420645"/>
      <w:r w:rsidRPr="00745829">
        <w:lastRenderedPageBreak/>
        <w:t>4.</w:t>
      </w:r>
      <w:r w:rsidRPr="00745829">
        <w:tab/>
        <w:t xml:space="preserve">Overview of Programme </w:t>
      </w:r>
      <w:r w:rsidR="009A7D80" w:rsidRPr="00745829">
        <w:t>Learning Map</w:t>
      </w:r>
      <w:bookmarkEnd w:id="63"/>
      <w:bookmarkEnd w:id="64"/>
      <w:bookmarkEnd w:id="65"/>
      <w:bookmarkEnd w:id="66"/>
      <w:r w:rsidRPr="00745829">
        <w:t xml:space="preserve"> </w:t>
      </w:r>
    </w:p>
    <w:p w14:paraId="33FDDBBE" w14:textId="08F127E7" w:rsidR="00FC7C47" w:rsidRPr="00745829" w:rsidRDefault="009A7D80" w:rsidP="0081458D">
      <w:pPr>
        <w:spacing w:after="120" w:line="360" w:lineRule="auto"/>
        <w:rPr>
          <w:rFonts w:ascii="Arial" w:hAnsi="Arial" w:cs="Arial"/>
          <w:szCs w:val="22"/>
        </w:rPr>
      </w:pPr>
      <w:r w:rsidRPr="00745829">
        <w:rPr>
          <w:rFonts w:ascii="Arial" w:hAnsi="Arial" w:cs="Arial"/>
          <w:szCs w:val="22"/>
        </w:rPr>
        <w:t xml:space="preserve">The programme </w:t>
      </w:r>
      <w:r w:rsidR="00D36D45">
        <w:rPr>
          <w:rFonts w:ascii="Arial" w:hAnsi="Arial" w:cs="Arial"/>
          <w:szCs w:val="22"/>
        </w:rPr>
        <w:t>is</w:t>
      </w:r>
      <w:r w:rsidRPr="00745829">
        <w:rPr>
          <w:rFonts w:ascii="Arial" w:hAnsi="Arial" w:cs="Arial"/>
          <w:szCs w:val="22"/>
        </w:rPr>
        <w:t xml:space="preserve"> in a modular structure of the following components: </w:t>
      </w:r>
    </w:p>
    <w:p w14:paraId="2CE3CFE2" w14:textId="618127DC" w:rsidR="00FC7C47" w:rsidRPr="00745829" w:rsidRDefault="00F32AC5" w:rsidP="00D36D45">
      <w:pPr>
        <w:spacing w:after="120" w:line="360" w:lineRule="auto"/>
        <w:rPr>
          <w:rFonts w:ascii="Arial" w:hAnsi="Arial" w:cs="Arial"/>
          <w:szCs w:val="22"/>
        </w:rPr>
      </w:pPr>
      <w:r w:rsidRPr="00745829">
        <w:rPr>
          <w:rFonts w:ascii="Arial" w:hAnsi="Arial" w:cs="Arial"/>
          <w:noProof/>
          <w:szCs w:val="22"/>
          <w:lang w:eastAsia="en-ZA"/>
        </w:rPr>
        <w:drawing>
          <wp:inline distT="0" distB="0" distL="0" distR="0" wp14:anchorId="0479AD2F" wp14:editId="636054AE">
            <wp:extent cx="5756910" cy="3844290"/>
            <wp:effectExtent l="38100" t="0" r="34290" b="0"/>
            <wp:docPr id="1"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AAACBFF" w14:textId="77777777" w:rsidR="00D66221" w:rsidRPr="00745829" w:rsidRDefault="00D66221" w:rsidP="0081458D">
      <w:pPr>
        <w:spacing w:after="120" w:line="360" w:lineRule="auto"/>
        <w:rPr>
          <w:rFonts w:ascii="Arial" w:hAnsi="Arial" w:cs="Arial"/>
          <w:szCs w:val="22"/>
        </w:rPr>
        <w:sectPr w:rsidR="00D66221" w:rsidRPr="00745829" w:rsidSect="00C01CD4">
          <w:footerReference w:type="even" r:id="rId13"/>
          <w:footerReference w:type="default" r:id="rId14"/>
          <w:headerReference w:type="first" r:id="rId15"/>
          <w:footerReference w:type="first" r:id="rId16"/>
          <w:pgSz w:w="12240" w:h="15840"/>
          <w:pgMar w:top="1080" w:right="1440" w:bottom="1440" w:left="1440" w:header="288" w:footer="288" w:gutter="0"/>
          <w:cols w:space="708"/>
          <w:titlePg/>
          <w:docGrid w:linePitch="360"/>
        </w:sectPr>
      </w:pPr>
    </w:p>
    <w:p w14:paraId="4560C6A2" w14:textId="77777777" w:rsidR="004F2A31" w:rsidRPr="00745829" w:rsidRDefault="004D5EB4" w:rsidP="0081458D">
      <w:pPr>
        <w:pStyle w:val="Heading2"/>
      </w:pPr>
      <w:bookmarkStart w:id="69" w:name="_Toc151882839"/>
      <w:bookmarkStart w:id="70" w:name="_Toc156796647"/>
      <w:bookmarkStart w:id="71" w:name="_Toc469949886"/>
      <w:bookmarkStart w:id="72" w:name="_Toc469949987"/>
      <w:bookmarkStart w:id="73" w:name="_Toc32420646"/>
      <w:r w:rsidRPr="00745829">
        <w:lastRenderedPageBreak/>
        <w:t>5</w:t>
      </w:r>
      <w:r w:rsidR="004F2A31" w:rsidRPr="00745829">
        <w:t>.</w:t>
      </w:r>
      <w:r w:rsidR="004F2A31" w:rsidRPr="00745829">
        <w:tab/>
      </w:r>
      <w:bookmarkEnd w:id="69"/>
      <w:bookmarkEnd w:id="70"/>
      <w:r w:rsidR="004F2A31" w:rsidRPr="00745829">
        <w:t>Learning Programme Matrix</w:t>
      </w:r>
      <w:bookmarkEnd w:id="71"/>
      <w:bookmarkEnd w:id="72"/>
      <w:bookmarkEnd w:id="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3"/>
        <w:gridCol w:w="8477"/>
        <w:gridCol w:w="1520"/>
      </w:tblGrid>
      <w:tr w:rsidR="0081458D" w:rsidRPr="00745829" w14:paraId="5022C9FD" w14:textId="77777777" w:rsidTr="008A3A94">
        <w:tc>
          <w:tcPr>
            <w:tcW w:w="3763" w:type="dxa"/>
            <w:shd w:val="clear" w:color="auto" w:fill="FFFFFF"/>
          </w:tcPr>
          <w:p w14:paraId="2195B691" w14:textId="77777777" w:rsidR="004D6C92" w:rsidRPr="00745829" w:rsidRDefault="004D6C92" w:rsidP="00D36D45">
            <w:pPr>
              <w:spacing w:before="120" w:after="120" w:line="276" w:lineRule="auto"/>
              <w:jc w:val="center"/>
              <w:rPr>
                <w:rFonts w:ascii="Arial" w:hAnsi="Arial" w:cs="Arial"/>
                <w:b/>
                <w:bCs/>
                <w:szCs w:val="22"/>
              </w:rPr>
            </w:pPr>
            <w:r w:rsidRPr="00745829">
              <w:rPr>
                <w:rFonts w:ascii="Arial" w:hAnsi="Arial" w:cs="Arial"/>
                <w:b/>
                <w:bCs/>
                <w:szCs w:val="22"/>
                <w:lang w:eastAsia="en-ZA"/>
              </w:rPr>
              <w:t>Learning Outcome</w:t>
            </w:r>
          </w:p>
        </w:tc>
        <w:tc>
          <w:tcPr>
            <w:tcW w:w="8477" w:type="dxa"/>
            <w:shd w:val="clear" w:color="auto" w:fill="FFFFFF"/>
          </w:tcPr>
          <w:p w14:paraId="0789A10F" w14:textId="77777777" w:rsidR="004D6C92" w:rsidRPr="00745829" w:rsidRDefault="004D6C92" w:rsidP="00D36D45">
            <w:pPr>
              <w:spacing w:before="120" w:after="120" w:line="276" w:lineRule="auto"/>
              <w:jc w:val="center"/>
              <w:rPr>
                <w:rFonts w:ascii="Arial" w:hAnsi="Arial" w:cs="Arial"/>
                <w:b/>
                <w:bCs/>
                <w:szCs w:val="22"/>
              </w:rPr>
            </w:pPr>
            <w:r w:rsidRPr="00745829">
              <w:rPr>
                <w:rFonts w:ascii="Arial" w:hAnsi="Arial" w:cs="Arial"/>
                <w:b/>
                <w:bCs/>
                <w:szCs w:val="22"/>
                <w:lang w:eastAsia="en-ZA"/>
              </w:rPr>
              <w:t>Topic</w:t>
            </w:r>
          </w:p>
        </w:tc>
        <w:tc>
          <w:tcPr>
            <w:tcW w:w="1520" w:type="dxa"/>
            <w:shd w:val="clear" w:color="auto" w:fill="FFFFFF"/>
          </w:tcPr>
          <w:p w14:paraId="45F481C2" w14:textId="77777777" w:rsidR="004D6C92" w:rsidRPr="00745829" w:rsidRDefault="004D6C92" w:rsidP="00D36D45">
            <w:pPr>
              <w:spacing w:before="120" w:after="120" w:line="276" w:lineRule="auto"/>
              <w:jc w:val="center"/>
              <w:rPr>
                <w:rFonts w:ascii="Arial" w:hAnsi="Arial" w:cs="Arial"/>
                <w:b/>
                <w:bCs/>
                <w:szCs w:val="22"/>
              </w:rPr>
            </w:pPr>
            <w:r w:rsidRPr="00745829">
              <w:rPr>
                <w:rFonts w:ascii="Arial" w:hAnsi="Arial" w:cs="Arial"/>
                <w:b/>
                <w:bCs/>
                <w:szCs w:val="22"/>
                <w:lang w:eastAsia="en-ZA"/>
              </w:rPr>
              <w:t>Learning Unit</w:t>
            </w:r>
          </w:p>
        </w:tc>
      </w:tr>
      <w:tr w:rsidR="0081458D" w:rsidRPr="00745829" w14:paraId="0F7A97B2" w14:textId="77777777" w:rsidTr="008A3A94">
        <w:tc>
          <w:tcPr>
            <w:tcW w:w="3763" w:type="dxa"/>
            <w:shd w:val="clear" w:color="auto" w:fill="auto"/>
          </w:tcPr>
          <w:p w14:paraId="61ABD8EF" w14:textId="283F2ECA" w:rsidR="004D6C92" w:rsidRPr="00745829" w:rsidRDefault="00526438" w:rsidP="00D36D45">
            <w:pPr>
              <w:pStyle w:val="ListParagraph"/>
              <w:numPr>
                <w:ilvl w:val="0"/>
                <w:numId w:val="15"/>
              </w:numPr>
              <w:spacing w:before="120" w:after="120"/>
              <w:ind w:left="397" w:hanging="284"/>
              <w:rPr>
                <w:rFonts w:ascii="Arial" w:hAnsi="Arial" w:cs="Arial"/>
                <w:bCs/>
              </w:rPr>
            </w:pPr>
            <w:r w:rsidRPr="00745829">
              <w:rPr>
                <w:rFonts w:ascii="Arial" w:hAnsi="Arial" w:cs="Arial"/>
                <w:bCs/>
              </w:rPr>
              <w:t>Basic Economics</w:t>
            </w:r>
          </w:p>
          <w:p w14:paraId="18AE237D" w14:textId="39A401EF" w:rsidR="004D6C92" w:rsidRPr="00745829" w:rsidRDefault="00526438" w:rsidP="00D36D45">
            <w:pPr>
              <w:pStyle w:val="ListParagraph"/>
              <w:numPr>
                <w:ilvl w:val="0"/>
                <w:numId w:val="15"/>
              </w:numPr>
              <w:spacing w:before="120" w:after="120"/>
              <w:ind w:left="397" w:hanging="284"/>
              <w:rPr>
                <w:rFonts w:ascii="Arial" w:hAnsi="Arial" w:cs="Arial"/>
                <w:bCs/>
              </w:rPr>
            </w:pPr>
            <w:r w:rsidRPr="00745829">
              <w:rPr>
                <w:rFonts w:ascii="Arial" w:hAnsi="Arial" w:cs="Arial"/>
                <w:bCs/>
              </w:rPr>
              <w:t>Economic Indicators</w:t>
            </w:r>
          </w:p>
          <w:p w14:paraId="6B944401" w14:textId="151107D2" w:rsidR="004D6C92" w:rsidRPr="00745829" w:rsidRDefault="00526438" w:rsidP="00D36D45">
            <w:pPr>
              <w:pStyle w:val="ListParagraph"/>
              <w:numPr>
                <w:ilvl w:val="0"/>
                <w:numId w:val="15"/>
              </w:numPr>
              <w:spacing w:before="120" w:after="120"/>
              <w:ind w:left="397" w:hanging="284"/>
              <w:rPr>
                <w:rFonts w:ascii="Arial" w:hAnsi="Arial" w:cs="Arial"/>
                <w:bCs/>
              </w:rPr>
            </w:pPr>
            <w:r w:rsidRPr="00745829">
              <w:rPr>
                <w:rFonts w:ascii="Arial" w:hAnsi="Arial" w:cs="Arial"/>
                <w:bCs/>
              </w:rPr>
              <w:t>Government policy in the investment environment</w:t>
            </w:r>
          </w:p>
          <w:p w14:paraId="3201D326" w14:textId="1B370103" w:rsidR="004D6C92" w:rsidRPr="00745829" w:rsidRDefault="00526438" w:rsidP="00D36D45">
            <w:pPr>
              <w:pStyle w:val="ListParagraph"/>
              <w:numPr>
                <w:ilvl w:val="0"/>
                <w:numId w:val="15"/>
              </w:numPr>
              <w:spacing w:before="120" w:after="120"/>
              <w:ind w:left="397" w:hanging="284"/>
              <w:rPr>
                <w:rFonts w:ascii="Arial" w:hAnsi="Arial" w:cs="Arial"/>
                <w:bCs/>
              </w:rPr>
            </w:pPr>
            <w:r w:rsidRPr="00745829">
              <w:rPr>
                <w:rFonts w:ascii="Arial" w:hAnsi="Arial" w:cs="Arial"/>
                <w:bCs/>
              </w:rPr>
              <w:t xml:space="preserve">Applying the fundamentals of Economics to the Financial Services </w:t>
            </w:r>
            <w:r w:rsidR="007B3A6E" w:rsidRPr="00745829">
              <w:rPr>
                <w:rFonts w:ascii="Arial" w:hAnsi="Arial" w:cs="Arial"/>
                <w:bCs/>
              </w:rPr>
              <w:t>environment</w:t>
            </w:r>
          </w:p>
          <w:p w14:paraId="0B0E2B28" w14:textId="77777777" w:rsidR="004D6C92" w:rsidRPr="00745829" w:rsidRDefault="004D6C92" w:rsidP="00D36D45">
            <w:pPr>
              <w:spacing w:before="120" w:after="120" w:line="276" w:lineRule="auto"/>
              <w:rPr>
                <w:rFonts w:ascii="Arial" w:hAnsi="Arial" w:cs="Arial"/>
                <w:bCs/>
                <w:szCs w:val="22"/>
              </w:rPr>
            </w:pPr>
          </w:p>
        </w:tc>
        <w:tc>
          <w:tcPr>
            <w:tcW w:w="8477" w:type="dxa"/>
            <w:shd w:val="clear" w:color="auto" w:fill="auto"/>
          </w:tcPr>
          <w:p w14:paraId="399A428C" w14:textId="3288BEB0" w:rsidR="004D6C92" w:rsidRPr="00745829" w:rsidRDefault="00526438" w:rsidP="00D36D45">
            <w:pPr>
              <w:pStyle w:val="ListParagraph"/>
              <w:numPr>
                <w:ilvl w:val="0"/>
                <w:numId w:val="19"/>
              </w:numPr>
              <w:spacing w:before="120" w:after="120"/>
              <w:ind w:left="397" w:hanging="284"/>
              <w:rPr>
                <w:rFonts w:ascii="Arial" w:hAnsi="Arial" w:cs="Arial"/>
              </w:rPr>
            </w:pPr>
            <w:r w:rsidRPr="00745829">
              <w:rPr>
                <w:rFonts w:ascii="Arial" w:hAnsi="Arial" w:cs="Arial"/>
              </w:rPr>
              <w:t xml:space="preserve">The Law of supply </w:t>
            </w:r>
          </w:p>
          <w:p w14:paraId="6DF7C45B" w14:textId="0EF58FCE" w:rsidR="004D6C92" w:rsidRPr="00745829" w:rsidRDefault="00526438" w:rsidP="00D36D45">
            <w:pPr>
              <w:pStyle w:val="ListParagraph"/>
              <w:numPr>
                <w:ilvl w:val="0"/>
                <w:numId w:val="19"/>
              </w:numPr>
              <w:spacing w:before="120" w:after="120"/>
              <w:ind w:left="397" w:hanging="284"/>
              <w:rPr>
                <w:rFonts w:ascii="Arial" w:hAnsi="Arial" w:cs="Arial"/>
              </w:rPr>
            </w:pPr>
            <w:r w:rsidRPr="00745829">
              <w:rPr>
                <w:rFonts w:ascii="Arial" w:hAnsi="Arial" w:cs="Arial"/>
              </w:rPr>
              <w:t>The Law of Demand</w:t>
            </w:r>
            <w:r w:rsidR="004D6C92" w:rsidRPr="00745829">
              <w:rPr>
                <w:rFonts w:ascii="Arial" w:hAnsi="Arial" w:cs="Arial"/>
              </w:rPr>
              <w:tab/>
            </w:r>
          </w:p>
          <w:p w14:paraId="5534CC8C" w14:textId="4A6DF83B" w:rsidR="004D6C92" w:rsidRPr="00745829" w:rsidRDefault="00526438" w:rsidP="00D36D45">
            <w:pPr>
              <w:pStyle w:val="ListParagraph"/>
              <w:numPr>
                <w:ilvl w:val="0"/>
                <w:numId w:val="19"/>
              </w:numPr>
              <w:spacing w:before="120" w:after="120"/>
              <w:ind w:left="397" w:hanging="284"/>
              <w:rPr>
                <w:rFonts w:ascii="Arial" w:hAnsi="Arial" w:cs="Arial"/>
              </w:rPr>
            </w:pPr>
            <w:r w:rsidRPr="00745829">
              <w:rPr>
                <w:rFonts w:ascii="Arial" w:hAnsi="Arial" w:cs="Arial"/>
              </w:rPr>
              <w:t>Determination of Equilibrium in a free market economy</w:t>
            </w:r>
          </w:p>
          <w:p w14:paraId="6597E981" w14:textId="5178479D" w:rsidR="004D6C92" w:rsidRPr="00745829" w:rsidRDefault="00526438" w:rsidP="00D36D45">
            <w:pPr>
              <w:pStyle w:val="ListParagraph"/>
              <w:numPr>
                <w:ilvl w:val="0"/>
                <w:numId w:val="19"/>
              </w:numPr>
              <w:spacing w:before="120" w:after="120"/>
              <w:ind w:left="397" w:hanging="284"/>
              <w:rPr>
                <w:rFonts w:ascii="Arial" w:hAnsi="Arial" w:cs="Arial"/>
              </w:rPr>
            </w:pPr>
            <w:r w:rsidRPr="00745829">
              <w:rPr>
                <w:rFonts w:ascii="Arial" w:hAnsi="Arial" w:cs="Arial"/>
              </w:rPr>
              <w:t>Shifts in the Demand Curve</w:t>
            </w:r>
            <w:r w:rsidR="004D6C92" w:rsidRPr="00745829">
              <w:rPr>
                <w:rFonts w:ascii="Arial" w:hAnsi="Arial" w:cs="Arial"/>
              </w:rPr>
              <w:tab/>
            </w:r>
          </w:p>
          <w:p w14:paraId="0FE5E11E" w14:textId="42669738" w:rsidR="004D6C92" w:rsidRPr="00745829" w:rsidRDefault="00526438" w:rsidP="00D36D45">
            <w:pPr>
              <w:pStyle w:val="ListParagraph"/>
              <w:numPr>
                <w:ilvl w:val="0"/>
                <w:numId w:val="19"/>
              </w:numPr>
              <w:spacing w:before="120" w:after="120"/>
              <w:ind w:left="397" w:hanging="284"/>
              <w:rPr>
                <w:rFonts w:ascii="Arial" w:hAnsi="Arial" w:cs="Arial"/>
              </w:rPr>
            </w:pPr>
            <w:r w:rsidRPr="00745829">
              <w:rPr>
                <w:rFonts w:ascii="Arial" w:hAnsi="Arial" w:cs="Arial"/>
              </w:rPr>
              <w:t>Shifts in the Supply Curve</w:t>
            </w:r>
            <w:r w:rsidR="004D6C92" w:rsidRPr="00745829">
              <w:rPr>
                <w:rFonts w:ascii="Arial" w:hAnsi="Arial" w:cs="Arial"/>
              </w:rPr>
              <w:tab/>
            </w:r>
          </w:p>
          <w:p w14:paraId="00F9FAEB" w14:textId="52129B0C" w:rsidR="004D6C92" w:rsidRPr="00745829" w:rsidRDefault="00526438" w:rsidP="00D36D45">
            <w:pPr>
              <w:pStyle w:val="ListParagraph"/>
              <w:numPr>
                <w:ilvl w:val="0"/>
                <w:numId w:val="19"/>
              </w:numPr>
              <w:spacing w:before="120" w:after="120"/>
              <w:ind w:left="397" w:hanging="284"/>
              <w:rPr>
                <w:rFonts w:ascii="Arial" w:hAnsi="Arial" w:cs="Arial"/>
              </w:rPr>
            </w:pPr>
            <w:r w:rsidRPr="00745829">
              <w:rPr>
                <w:rFonts w:ascii="Arial" w:hAnsi="Arial" w:cs="Arial"/>
              </w:rPr>
              <w:t>The Gross Domestic Product concept and the Business cycle</w:t>
            </w:r>
            <w:r w:rsidR="004D6C92" w:rsidRPr="00745829">
              <w:rPr>
                <w:rFonts w:ascii="Arial" w:hAnsi="Arial" w:cs="Arial"/>
              </w:rPr>
              <w:tab/>
            </w:r>
          </w:p>
          <w:p w14:paraId="111BB3A2" w14:textId="3FC9391E" w:rsidR="004D6C92" w:rsidRPr="00745829" w:rsidRDefault="00526438" w:rsidP="00D36D45">
            <w:pPr>
              <w:pStyle w:val="ListParagraph"/>
              <w:numPr>
                <w:ilvl w:val="0"/>
                <w:numId w:val="19"/>
              </w:numPr>
              <w:spacing w:before="120" w:after="120"/>
              <w:ind w:left="397" w:hanging="284"/>
              <w:rPr>
                <w:rFonts w:ascii="Arial" w:hAnsi="Arial" w:cs="Arial"/>
              </w:rPr>
            </w:pPr>
            <w:r w:rsidRPr="00745829">
              <w:rPr>
                <w:rFonts w:ascii="Arial" w:hAnsi="Arial" w:cs="Arial"/>
              </w:rPr>
              <w:t>Measuring Gross Domestic Product</w:t>
            </w:r>
            <w:r w:rsidR="004D6C92" w:rsidRPr="00745829">
              <w:rPr>
                <w:rFonts w:ascii="Arial" w:hAnsi="Arial" w:cs="Arial"/>
              </w:rPr>
              <w:tab/>
            </w:r>
          </w:p>
          <w:p w14:paraId="6EC71269" w14:textId="7239CE5A" w:rsidR="004D6C92" w:rsidRPr="00745829" w:rsidRDefault="00526438" w:rsidP="00D36D45">
            <w:pPr>
              <w:pStyle w:val="ListParagraph"/>
              <w:numPr>
                <w:ilvl w:val="0"/>
                <w:numId w:val="19"/>
              </w:numPr>
              <w:spacing w:before="120" w:after="120"/>
              <w:ind w:left="397" w:hanging="284"/>
              <w:rPr>
                <w:rFonts w:ascii="Arial" w:hAnsi="Arial" w:cs="Arial"/>
              </w:rPr>
            </w:pPr>
            <w:r w:rsidRPr="00745829">
              <w:rPr>
                <w:rFonts w:ascii="Arial" w:hAnsi="Arial" w:cs="Arial"/>
              </w:rPr>
              <w:t>Accounting for the effect of inflation on GDP</w:t>
            </w:r>
            <w:r w:rsidR="004D6C92" w:rsidRPr="00745829">
              <w:rPr>
                <w:rFonts w:ascii="Arial" w:hAnsi="Arial" w:cs="Arial"/>
              </w:rPr>
              <w:tab/>
            </w:r>
          </w:p>
          <w:p w14:paraId="661A3333" w14:textId="6C7F4944" w:rsidR="004D6C92" w:rsidRPr="00745829" w:rsidRDefault="007B3A6E" w:rsidP="00D36D45">
            <w:pPr>
              <w:pStyle w:val="ListParagraph"/>
              <w:numPr>
                <w:ilvl w:val="0"/>
                <w:numId w:val="19"/>
              </w:numPr>
              <w:spacing w:before="120" w:after="120"/>
              <w:ind w:left="397" w:hanging="284"/>
              <w:rPr>
                <w:rFonts w:ascii="Arial" w:hAnsi="Arial" w:cs="Arial"/>
              </w:rPr>
            </w:pPr>
            <w:r w:rsidRPr="00745829">
              <w:rPr>
                <w:rFonts w:ascii="Arial" w:hAnsi="Arial" w:cs="Arial"/>
              </w:rPr>
              <w:t>The concept of the Business cycle and phases in the Business cycle</w:t>
            </w:r>
          </w:p>
          <w:p w14:paraId="162B2716" w14:textId="7B2496F4" w:rsidR="004D6C92" w:rsidRPr="00745829" w:rsidRDefault="00DE3ADE" w:rsidP="00D36D45">
            <w:pPr>
              <w:pStyle w:val="ListParagraph"/>
              <w:numPr>
                <w:ilvl w:val="0"/>
                <w:numId w:val="19"/>
              </w:numPr>
              <w:spacing w:before="120" w:after="120"/>
              <w:ind w:left="397" w:hanging="284"/>
              <w:rPr>
                <w:rFonts w:ascii="Arial" w:hAnsi="Arial" w:cs="Arial"/>
              </w:rPr>
            </w:pPr>
            <w:r w:rsidRPr="00745829">
              <w:rPr>
                <w:rFonts w:ascii="Arial" w:hAnsi="Arial" w:cs="Arial"/>
              </w:rPr>
              <w:t>Topic Two: Economic Indicators</w:t>
            </w:r>
          </w:p>
          <w:p w14:paraId="10873EA0" w14:textId="7E0569EE" w:rsidR="004D6C92" w:rsidRPr="00745829" w:rsidRDefault="00DE3ADE" w:rsidP="00D36D45">
            <w:pPr>
              <w:pStyle w:val="ListParagraph"/>
              <w:numPr>
                <w:ilvl w:val="0"/>
                <w:numId w:val="19"/>
              </w:numPr>
              <w:spacing w:before="120" w:after="120"/>
              <w:ind w:left="397" w:hanging="284"/>
              <w:rPr>
                <w:rFonts w:ascii="Arial" w:hAnsi="Arial" w:cs="Arial"/>
              </w:rPr>
            </w:pPr>
            <w:r w:rsidRPr="00745829">
              <w:rPr>
                <w:rFonts w:ascii="Arial" w:hAnsi="Arial" w:cs="Arial"/>
              </w:rPr>
              <w:t>The concept of inflation</w:t>
            </w:r>
            <w:r w:rsidR="004D6C92" w:rsidRPr="00745829">
              <w:rPr>
                <w:rFonts w:ascii="Arial" w:hAnsi="Arial" w:cs="Arial"/>
              </w:rPr>
              <w:tab/>
            </w:r>
          </w:p>
          <w:p w14:paraId="2F7A4C7A" w14:textId="158A31E6" w:rsidR="004D6C92" w:rsidRPr="00745829" w:rsidRDefault="00DE3ADE" w:rsidP="00D36D45">
            <w:pPr>
              <w:pStyle w:val="ListParagraph"/>
              <w:numPr>
                <w:ilvl w:val="0"/>
                <w:numId w:val="19"/>
              </w:numPr>
              <w:spacing w:before="120" w:after="120"/>
              <w:ind w:left="397" w:hanging="284"/>
              <w:rPr>
                <w:rFonts w:ascii="Arial" w:hAnsi="Arial" w:cs="Arial"/>
              </w:rPr>
            </w:pPr>
            <w:r w:rsidRPr="00745829">
              <w:rPr>
                <w:rFonts w:ascii="Arial" w:hAnsi="Arial" w:cs="Arial"/>
              </w:rPr>
              <w:t xml:space="preserve">The </w:t>
            </w:r>
            <w:r w:rsidR="00D36D45">
              <w:rPr>
                <w:rFonts w:ascii="Arial" w:hAnsi="Arial" w:cs="Arial"/>
              </w:rPr>
              <w:t>c</w:t>
            </w:r>
            <w:r w:rsidRPr="00745829">
              <w:rPr>
                <w:rFonts w:ascii="Arial" w:hAnsi="Arial" w:cs="Arial"/>
              </w:rPr>
              <w:t>oncept of deflation</w:t>
            </w:r>
            <w:r w:rsidR="004D6C92" w:rsidRPr="00745829">
              <w:rPr>
                <w:rFonts w:ascii="Arial" w:hAnsi="Arial" w:cs="Arial"/>
              </w:rPr>
              <w:tab/>
            </w:r>
          </w:p>
          <w:p w14:paraId="01D4C1AF" w14:textId="2C60A0F8" w:rsidR="004D6C92" w:rsidRPr="00745829" w:rsidRDefault="00DE3ADE" w:rsidP="00D36D45">
            <w:pPr>
              <w:pStyle w:val="ListParagraph"/>
              <w:numPr>
                <w:ilvl w:val="0"/>
                <w:numId w:val="19"/>
              </w:numPr>
              <w:spacing w:before="120" w:after="120"/>
              <w:ind w:left="397" w:hanging="284"/>
              <w:rPr>
                <w:rFonts w:ascii="Arial" w:hAnsi="Arial" w:cs="Arial"/>
              </w:rPr>
            </w:pPr>
            <w:r w:rsidRPr="00745829">
              <w:rPr>
                <w:rFonts w:ascii="Arial" w:hAnsi="Arial" w:cs="Arial"/>
              </w:rPr>
              <w:t>Types of Economic Indicators</w:t>
            </w:r>
            <w:r w:rsidR="004D6C92" w:rsidRPr="00745829">
              <w:rPr>
                <w:rFonts w:ascii="Arial" w:hAnsi="Arial" w:cs="Arial"/>
              </w:rPr>
              <w:tab/>
            </w:r>
          </w:p>
          <w:p w14:paraId="5A17167D" w14:textId="289FE0C7" w:rsidR="004D6C92" w:rsidRPr="00745829" w:rsidRDefault="00DE3ADE" w:rsidP="00D36D45">
            <w:pPr>
              <w:pStyle w:val="ListParagraph"/>
              <w:numPr>
                <w:ilvl w:val="0"/>
                <w:numId w:val="19"/>
              </w:numPr>
              <w:spacing w:before="120" w:after="120"/>
              <w:ind w:left="397" w:hanging="284"/>
              <w:rPr>
                <w:rFonts w:ascii="Arial" w:hAnsi="Arial" w:cs="Arial"/>
              </w:rPr>
            </w:pPr>
            <w:r w:rsidRPr="00745829">
              <w:rPr>
                <w:rFonts w:ascii="Arial" w:hAnsi="Arial" w:cs="Arial"/>
              </w:rPr>
              <w:t>Topic Three: Government policy in the investment environment</w:t>
            </w:r>
            <w:r w:rsidR="004D6C92" w:rsidRPr="00745829">
              <w:rPr>
                <w:rFonts w:ascii="Arial" w:hAnsi="Arial" w:cs="Arial"/>
              </w:rPr>
              <w:tab/>
            </w:r>
          </w:p>
          <w:p w14:paraId="42C690EE" w14:textId="4A724738" w:rsidR="004D6C92" w:rsidRPr="00745829" w:rsidRDefault="00DE3ADE" w:rsidP="00D36D45">
            <w:pPr>
              <w:pStyle w:val="ListParagraph"/>
              <w:numPr>
                <w:ilvl w:val="0"/>
                <w:numId w:val="19"/>
              </w:numPr>
              <w:spacing w:before="120" w:after="120"/>
              <w:ind w:left="397" w:hanging="284"/>
              <w:rPr>
                <w:rFonts w:ascii="Arial" w:hAnsi="Arial" w:cs="Arial"/>
              </w:rPr>
            </w:pPr>
            <w:r w:rsidRPr="00745829">
              <w:rPr>
                <w:rFonts w:ascii="Arial" w:hAnsi="Arial" w:cs="Arial"/>
              </w:rPr>
              <w:t>Monetary policy</w:t>
            </w:r>
            <w:r w:rsidR="004D6C92" w:rsidRPr="00745829">
              <w:rPr>
                <w:rFonts w:ascii="Arial" w:hAnsi="Arial" w:cs="Arial"/>
              </w:rPr>
              <w:tab/>
            </w:r>
          </w:p>
          <w:p w14:paraId="4CD56699" w14:textId="77777777" w:rsidR="00DE3ADE" w:rsidRPr="00745829" w:rsidRDefault="00DE3ADE" w:rsidP="00D36D45">
            <w:pPr>
              <w:pStyle w:val="ListParagraph"/>
              <w:numPr>
                <w:ilvl w:val="0"/>
                <w:numId w:val="19"/>
              </w:numPr>
              <w:spacing w:before="120" w:after="120"/>
              <w:ind w:left="397" w:hanging="284"/>
              <w:rPr>
                <w:rFonts w:ascii="Arial" w:hAnsi="Arial" w:cs="Arial"/>
              </w:rPr>
            </w:pPr>
            <w:r w:rsidRPr="00745829">
              <w:rPr>
                <w:rFonts w:ascii="Arial" w:hAnsi="Arial" w:cs="Arial"/>
              </w:rPr>
              <w:t>The SARB Monetary policy implementation</w:t>
            </w:r>
          </w:p>
          <w:p w14:paraId="4119BB0D" w14:textId="6EC94FCF" w:rsidR="00DE3ADE" w:rsidRPr="00745829" w:rsidRDefault="00DE3ADE" w:rsidP="00D36D45">
            <w:pPr>
              <w:pStyle w:val="ListParagraph"/>
              <w:numPr>
                <w:ilvl w:val="0"/>
                <w:numId w:val="19"/>
              </w:numPr>
              <w:spacing w:before="120" w:after="120"/>
              <w:ind w:left="397" w:hanging="284"/>
              <w:rPr>
                <w:rFonts w:ascii="Arial" w:hAnsi="Arial" w:cs="Arial"/>
              </w:rPr>
            </w:pPr>
            <w:r w:rsidRPr="00745829">
              <w:rPr>
                <w:rFonts w:ascii="Arial" w:hAnsi="Arial" w:cs="Arial"/>
              </w:rPr>
              <w:t>Fiscal policy</w:t>
            </w:r>
          </w:p>
          <w:p w14:paraId="3C07A854" w14:textId="0CD184F2" w:rsidR="00DE3ADE" w:rsidRPr="00745829" w:rsidRDefault="00DE3ADE" w:rsidP="00D36D45">
            <w:pPr>
              <w:pStyle w:val="ListParagraph"/>
              <w:numPr>
                <w:ilvl w:val="0"/>
                <w:numId w:val="19"/>
              </w:numPr>
              <w:spacing w:before="120" w:after="120"/>
              <w:ind w:left="397" w:hanging="284"/>
              <w:rPr>
                <w:rFonts w:ascii="Arial" w:hAnsi="Arial" w:cs="Arial"/>
              </w:rPr>
            </w:pPr>
            <w:r w:rsidRPr="00745829">
              <w:rPr>
                <w:rFonts w:ascii="Arial" w:hAnsi="Arial" w:cs="Arial"/>
              </w:rPr>
              <w:t>Expansionary fiscal policy</w:t>
            </w:r>
          </w:p>
          <w:p w14:paraId="5CE5F701" w14:textId="5D614F71" w:rsidR="00DE3ADE" w:rsidRPr="00745829" w:rsidRDefault="00DE3ADE" w:rsidP="00D36D45">
            <w:pPr>
              <w:pStyle w:val="ListParagraph"/>
              <w:numPr>
                <w:ilvl w:val="0"/>
                <w:numId w:val="19"/>
              </w:numPr>
              <w:spacing w:before="120" w:after="120"/>
              <w:ind w:left="397" w:hanging="284"/>
              <w:rPr>
                <w:rFonts w:ascii="Arial" w:hAnsi="Arial" w:cs="Arial"/>
              </w:rPr>
            </w:pPr>
            <w:r w:rsidRPr="00745829">
              <w:rPr>
                <w:rFonts w:ascii="Arial" w:hAnsi="Arial" w:cs="Arial"/>
              </w:rPr>
              <w:t>Contractionary fiscal policy</w:t>
            </w:r>
          </w:p>
          <w:p w14:paraId="793183FB" w14:textId="0C440635" w:rsidR="00DE3ADE" w:rsidRPr="00745829" w:rsidRDefault="00DE3ADE" w:rsidP="00D36D45">
            <w:pPr>
              <w:pStyle w:val="ListParagraph"/>
              <w:numPr>
                <w:ilvl w:val="0"/>
                <w:numId w:val="19"/>
              </w:numPr>
              <w:spacing w:before="120" w:after="120"/>
              <w:ind w:left="397" w:hanging="284"/>
              <w:rPr>
                <w:rFonts w:ascii="Arial" w:hAnsi="Arial" w:cs="Arial"/>
              </w:rPr>
            </w:pPr>
            <w:r w:rsidRPr="00745829">
              <w:rPr>
                <w:rFonts w:ascii="Arial" w:hAnsi="Arial" w:cs="Arial"/>
              </w:rPr>
              <w:t>Topic Four: Applying the fundamentals of Economics to the Financial Services Environment</w:t>
            </w:r>
          </w:p>
          <w:p w14:paraId="1FA2D197" w14:textId="444F4C92" w:rsidR="00ED19B3" w:rsidRPr="00745829" w:rsidRDefault="00ED19B3" w:rsidP="00D36D45">
            <w:pPr>
              <w:pStyle w:val="ListParagraph"/>
              <w:numPr>
                <w:ilvl w:val="0"/>
                <w:numId w:val="19"/>
              </w:numPr>
              <w:spacing w:before="120" w:after="120"/>
              <w:ind w:left="397" w:hanging="284"/>
              <w:rPr>
                <w:rFonts w:ascii="Arial" w:hAnsi="Arial" w:cs="Arial"/>
              </w:rPr>
            </w:pPr>
            <w:r w:rsidRPr="00745829">
              <w:rPr>
                <w:rFonts w:ascii="Arial" w:hAnsi="Arial" w:cs="Arial"/>
              </w:rPr>
              <w:t>The money market</w:t>
            </w:r>
          </w:p>
          <w:p w14:paraId="31395827" w14:textId="5A89E8AD" w:rsidR="00ED19B3" w:rsidRPr="00745829" w:rsidRDefault="00ED19B3" w:rsidP="00D36D45">
            <w:pPr>
              <w:pStyle w:val="ListParagraph"/>
              <w:numPr>
                <w:ilvl w:val="0"/>
                <w:numId w:val="19"/>
              </w:numPr>
              <w:spacing w:before="120" w:after="120"/>
              <w:ind w:left="397" w:hanging="284"/>
              <w:rPr>
                <w:rFonts w:ascii="Arial" w:hAnsi="Arial" w:cs="Arial"/>
              </w:rPr>
            </w:pPr>
            <w:r w:rsidRPr="00745829">
              <w:rPr>
                <w:rFonts w:ascii="Arial" w:hAnsi="Arial" w:cs="Arial"/>
              </w:rPr>
              <w:t>The Bond market</w:t>
            </w:r>
          </w:p>
          <w:p w14:paraId="77B00997" w14:textId="6483E4A5" w:rsidR="00ED19B3" w:rsidRPr="00745829" w:rsidRDefault="00ED19B3" w:rsidP="00D36D45">
            <w:pPr>
              <w:pStyle w:val="ListParagraph"/>
              <w:numPr>
                <w:ilvl w:val="0"/>
                <w:numId w:val="19"/>
              </w:numPr>
              <w:spacing w:before="120" w:after="120"/>
              <w:ind w:left="397" w:hanging="284"/>
              <w:rPr>
                <w:rFonts w:ascii="Arial" w:hAnsi="Arial" w:cs="Arial"/>
              </w:rPr>
            </w:pPr>
            <w:r w:rsidRPr="00745829">
              <w:rPr>
                <w:rFonts w:ascii="Arial" w:hAnsi="Arial" w:cs="Arial"/>
              </w:rPr>
              <w:t>The Stock Market</w:t>
            </w:r>
          </w:p>
          <w:p w14:paraId="502D7D82" w14:textId="71A90165" w:rsidR="00641182" w:rsidRPr="00745829" w:rsidRDefault="00ED19B3" w:rsidP="00D36D45">
            <w:pPr>
              <w:pStyle w:val="ListParagraph"/>
              <w:numPr>
                <w:ilvl w:val="0"/>
                <w:numId w:val="19"/>
              </w:numPr>
              <w:spacing w:before="120" w:after="120"/>
              <w:ind w:left="397" w:hanging="284"/>
              <w:rPr>
                <w:rFonts w:ascii="Arial" w:hAnsi="Arial" w:cs="Arial"/>
              </w:rPr>
            </w:pPr>
            <w:r w:rsidRPr="00745829">
              <w:rPr>
                <w:rFonts w:ascii="Arial" w:hAnsi="Arial" w:cs="Arial"/>
              </w:rPr>
              <w:t>The property market</w:t>
            </w:r>
          </w:p>
        </w:tc>
        <w:tc>
          <w:tcPr>
            <w:tcW w:w="1520" w:type="dxa"/>
            <w:shd w:val="clear" w:color="auto" w:fill="auto"/>
          </w:tcPr>
          <w:p w14:paraId="7C34C51B" w14:textId="77777777" w:rsidR="004D6C92" w:rsidRPr="00745829" w:rsidRDefault="004D6C92" w:rsidP="00D36D45">
            <w:pPr>
              <w:spacing w:before="120" w:after="120" w:line="276" w:lineRule="auto"/>
              <w:jc w:val="center"/>
              <w:rPr>
                <w:rFonts w:ascii="Arial" w:hAnsi="Arial" w:cs="Arial"/>
                <w:szCs w:val="22"/>
              </w:rPr>
            </w:pPr>
            <w:r w:rsidRPr="00745829">
              <w:rPr>
                <w:rFonts w:ascii="Arial" w:hAnsi="Arial" w:cs="Arial"/>
                <w:szCs w:val="22"/>
              </w:rPr>
              <w:t>1</w:t>
            </w:r>
          </w:p>
        </w:tc>
      </w:tr>
      <w:tr w:rsidR="0081458D" w:rsidRPr="00745829" w14:paraId="78F5E021" w14:textId="77777777" w:rsidTr="008A3A94">
        <w:tc>
          <w:tcPr>
            <w:tcW w:w="3763" w:type="dxa"/>
            <w:shd w:val="clear" w:color="auto" w:fill="auto"/>
          </w:tcPr>
          <w:p w14:paraId="72574EFE" w14:textId="4CBE9A65" w:rsidR="004D6C92" w:rsidRPr="00745829" w:rsidRDefault="00ED19B3" w:rsidP="00D36D45">
            <w:pPr>
              <w:pStyle w:val="ListParagraph"/>
              <w:numPr>
                <w:ilvl w:val="0"/>
                <w:numId w:val="17"/>
              </w:numPr>
              <w:spacing w:before="120" w:after="120"/>
              <w:ind w:left="397" w:hanging="284"/>
              <w:rPr>
                <w:rFonts w:ascii="Arial" w:hAnsi="Arial" w:cs="Arial"/>
                <w:bCs/>
                <w:lang w:eastAsia="en-ZA"/>
              </w:rPr>
            </w:pPr>
            <w:r w:rsidRPr="00745829">
              <w:rPr>
                <w:rFonts w:ascii="Arial" w:hAnsi="Arial" w:cs="Arial"/>
                <w:bCs/>
                <w:lang w:eastAsia="en-ZA"/>
              </w:rPr>
              <w:lastRenderedPageBreak/>
              <w:t>The needs and wants of an individual at different stages in his/her Life cycle</w:t>
            </w:r>
          </w:p>
          <w:p w14:paraId="06CB9FD0" w14:textId="77777777" w:rsidR="00ED19B3" w:rsidRPr="00745829" w:rsidRDefault="00ED19B3" w:rsidP="00D36D45">
            <w:pPr>
              <w:pStyle w:val="ListParagraph"/>
              <w:numPr>
                <w:ilvl w:val="0"/>
                <w:numId w:val="17"/>
              </w:numPr>
              <w:spacing w:before="120" w:after="120"/>
              <w:ind w:left="397" w:hanging="284"/>
              <w:rPr>
                <w:rFonts w:ascii="Arial" w:hAnsi="Arial" w:cs="Arial"/>
                <w:bCs/>
                <w:lang w:eastAsia="en-ZA"/>
              </w:rPr>
            </w:pPr>
            <w:r w:rsidRPr="00745829">
              <w:rPr>
                <w:rFonts w:ascii="Arial" w:hAnsi="Arial" w:cs="Arial"/>
                <w:bCs/>
                <w:lang w:eastAsia="en-ZA"/>
              </w:rPr>
              <w:t>The dynamic nature of income and expenditure</w:t>
            </w:r>
          </w:p>
          <w:p w14:paraId="453A8823" w14:textId="237EE830" w:rsidR="00ED19B3" w:rsidRPr="00745829" w:rsidRDefault="00ED19B3" w:rsidP="00D36D45">
            <w:pPr>
              <w:pStyle w:val="ListParagraph"/>
              <w:numPr>
                <w:ilvl w:val="0"/>
                <w:numId w:val="17"/>
              </w:numPr>
              <w:spacing w:before="120" w:after="120"/>
              <w:ind w:left="397" w:hanging="284"/>
              <w:rPr>
                <w:rFonts w:ascii="Arial" w:hAnsi="Arial" w:cs="Arial"/>
                <w:bCs/>
                <w:lang w:eastAsia="en-ZA"/>
              </w:rPr>
            </w:pPr>
            <w:r w:rsidRPr="00745829">
              <w:rPr>
                <w:rFonts w:ascii="Arial" w:hAnsi="Arial" w:cs="Arial"/>
                <w:bCs/>
                <w:lang w:eastAsia="en-ZA"/>
              </w:rPr>
              <w:t>The interrelationship between an individual</w:t>
            </w:r>
            <w:r w:rsidR="00D36D45">
              <w:rPr>
                <w:rFonts w:ascii="Arial" w:hAnsi="Arial" w:cs="Arial"/>
                <w:bCs/>
                <w:lang w:eastAsia="en-ZA"/>
              </w:rPr>
              <w:t>’s</w:t>
            </w:r>
            <w:r w:rsidRPr="00745829">
              <w:rPr>
                <w:rFonts w:ascii="Arial" w:hAnsi="Arial" w:cs="Arial"/>
                <w:bCs/>
                <w:lang w:eastAsia="en-ZA"/>
              </w:rPr>
              <w:t xml:space="preserve"> basic needs and wants and the implications for a financial plan</w:t>
            </w:r>
          </w:p>
          <w:p w14:paraId="2BE4B7B1" w14:textId="2C377A0A" w:rsidR="00ED19B3" w:rsidRPr="00745829" w:rsidRDefault="000D1364" w:rsidP="00D36D45">
            <w:pPr>
              <w:pStyle w:val="ListParagraph"/>
              <w:numPr>
                <w:ilvl w:val="0"/>
                <w:numId w:val="17"/>
              </w:numPr>
              <w:spacing w:before="120" w:after="120"/>
              <w:ind w:left="397" w:hanging="284"/>
              <w:rPr>
                <w:rFonts w:ascii="Arial" w:hAnsi="Arial" w:cs="Arial"/>
                <w:bCs/>
                <w:lang w:eastAsia="en-ZA"/>
              </w:rPr>
            </w:pPr>
            <w:r w:rsidRPr="00745829">
              <w:rPr>
                <w:rFonts w:ascii="Arial" w:hAnsi="Arial" w:cs="Arial"/>
                <w:bCs/>
                <w:lang w:eastAsia="en-ZA"/>
              </w:rPr>
              <w:t xml:space="preserve">Critical events that trigger an entry into a new life stage in the financial life cycle </w:t>
            </w:r>
          </w:p>
        </w:tc>
        <w:tc>
          <w:tcPr>
            <w:tcW w:w="8477" w:type="dxa"/>
            <w:shd w:val="clear" w:color="auto" w:fill="auto"/>
          </w:tcPr>
          <w:p w14:paraId="60B5E3DD" w14:textId="2EBDD69A" w:rsidR="004D6C92" w:rsidRPr="00745829" w:rsidRDefault="000D1364" w:rsidP="00D36D45">
            <w:pPr>
              <w:pStyle w:val="ListParagraph"/>
              <w:numPr>
                <w:ilvl w:val="0"/>
                <w:numId w:val="18"/>
              </w:numPr>
              <w:spacing w:before="120" w:after="120"/>
              <w:ind w:left="397" w:hanging="284"/>
              <w:rPr>
                <w:rFonts w:ascii="Arial" w:hAnsi="Arial" w:cs="Arial"/>
              </w:rPr>
            </w:pPr>
            <w:r w:rsidRPr="00745829">
              <w:rPr>
                <w:rFonts w:ascii="Arial" w:hAnsi="Arial" w:cs="Arial"/>
              </w:rPr>
              <w:t>The financial Life cycle model</w:t>
            </w:r>
          </w:p>
          <w:p w14:paraId="43DE8E90" w14:textId="5DD5DBE2" w:rsidR="000D1364" w:rsidRPr="00745829" w:rsidRDefault="000D1364" w:rsidP="00D36D45">
            <w:pPr>
              <w:pStyle w:val="ListParagraph"/>
              <w:numPr>
                <w:ilvl w:val="0"/>
                <w:numId w:val="18"/>
              </w:numPr>
              <w:spacing w:before="120" w:after="120"/>
              <w:ind w:left="397" w:hanging="284"/>
              <w:rPr>
                <w:rFonts w:ascii="Arial" w:hAnsi="Arial" w:cs="Arial"/>
              </w:rPr>
            </w:pPr>
            <w:r w:rsidRPr="00745829">
              <w:rPr>
                <w:rFonts w:ascii="Arial" w:hAnsi="Arial" w:cs="Arial"/>
              </w:rPr>
              <w:t>Attitudes and values and their impact on financial decision making</w:t>
            </w:r>
          </w:p>
          <w:p w14:paraId="706150AE" w14:textId="6A55BBE9" w:rsidR="000D1364" w:rsidRPr="00745829" w:rsidRDefault="000D1364" w:rsidP="00D36D45">
            <w:pPr>
              <w:pStyle w:val="ListParagraph"/>
              <w:numPr>
                <w:ilvl w:val="0"/>
                <w:numId w:val="18"/>
              </w:numPr>
              <w:spacing w:before="120" w:after="120"/>
              <w:ind w:left="397" w:hanging="284"/>
              <w:rPr>
                <w:rFonts w:ascii="Arial" w:hAnsi="Arial" w:cs="Arial"/>
              </w:rPr>
            </w:pPr>
            <w:r w:rsidRPr="00745829">
              <w:rPr>
                <w:rFonts w:ascii="Arial" w:hAnsi="Arial" w:cs="Arial"/>
              </w:rPr>
              <w:t>The influence of occupation, avocation and Lifestyle on needs and wants</w:t>
            </w:r>
          </w:p>
          <w:p w14:paraId="7616BD85" w14:textId="5E897295" w:rsidR="000D1364" w:rsidRPr="00745829" w:rsidRDefault="000D1364" w:rsidP="00D36D45">
            <w:pPr>
              <w:pStyle w:val="ListParagraph"/>
              <w:numPr>
                <w:ilvl w:val="0"/>
                <w:numId w:val="18"/>
              </w:numPr>
              <w:spacing w:before="120" w:after="120"/>
              <w:ind w:left="397" w:hanging="284"/>
              <w:rPr>
                <w:rFonts w:ascii="Arial" w:hAnsi="Arial" w:cs="Arial"/>
              </w:rPr>
            </w:pPr>
            <w:r w:rsidRPr="00745829">
              <w:rPr>
                <w:rFonts w:ascii="Arial" w:hAnsi="Arial" w:cs="Arial"/>
              </w:rPr>
              <w:t>The dynamic nature of income and expenditure</w:t>
            </w:r>
          </w:p>
          <w:p w14:paraId="59FD9831" w14:textId="5358A90D" w:rsidR="000D1364" w:rsidRPr="00745829" w:rsidRDefault="000D1364" w:rsidP="00D36D45">
            <w:pPr>
              <w:pStyle w:val="ListParagraph"/>
              <w:numPr>
                <w:ilvl w:val="0"/>
                <w:numId w:val="18"/>
              </w:numPr>
              <w:spacing w:before="120" w:after="120"/>
              <w:ind w:left="397" w:hanging="284"/>
              <w:rPr>
                <w:rFonts w:ascii="Arial" w:hAnsi="Arial" w:cs="Arial"/>
              </w:rPr>
            </w:pPr>
            <w:r w:rsidRPr="00745829">
              <w:rPr>
                <w:rFonts w:ascii="Arial" w:hAnsi="Arial" w:cs="Arial"/>
              </w:rPr>
              <w:t>The interrelationship between an individual’s needs and the implication on  a financial plan</w:t>
            </w:r>
          </w:p>
          <w:p w14:paraId="0B5A4426" w14:textId="7C37D8B2" w:rsidR="000D1364" w:rsidRPr="00745829" w:rsidRDefault="000D1364" w:rsidP="00D36D45">
            <w:pPr>
              <w:pStyle w:val="ListParagraph"/>
              <w:numPr>
                <w:ilvl w:val="0"/>
                <w:numId w:val="18"/>
              </w:numPr>
              <w:spacing w:before="120" w:after="120"/>
              <w:ind w:left="397" w:hanging="284"/>
              <w:rPr>
                <w:rFonts w:ascii="Arial" w:hAnsi="Arial" w:cs="Arial"/>
              </w:rPr>
            </w:pPr>
            <w:r w:rsidRPr="00745829">
              <w:rPr>
                <w:rFonts w:ascii="Arial" w:hAnsi="Arial" w:cs="Arial"/>
              </w:rPr>
              <w:t>Changes in the external environment and the impact on financial planning</w:t>
            </w:r>
          </w:p>
          <w:p w14:paraId="48FB8D82" w14:textId="05812B17" w:rsidR="004D6C92" w:rsidRPr="00745829" w:rsidRDefault="004D6C92" w:rsidP="00D36D45">
            <w:pPr>
              <w:spacing w:before="120" w:after="120" w:line="276" w:lineRule="auto"/>
              <w:jc w:val="left"/>
              <w:rPr>
                <w:rFonts w:ascii="Arial" w:hAnsi="Arial" w:cs="Arial"/>
                <w:szCs w:val="22"/>
                <w:lang w:eastAsia="en-ZA"/>
              </w:rPr>
            </w:pPr>
          </w:p>
        </w:tc>
        <w:tc>
          <w:tcPr>
            <w:tcW w:w="1520" w:type="dxa"/>
            <w:shd w:val="clear" w:color="auto" w:fill="auto"/>
          </w:tcPr>
          <w:p w14:paraId="757086F2" w14:textId="77777777" w:rsidR="004D6C92" w:rsidRPr="00745829" w:rsidRDefault="004D6C92" w:rsidP="00D36D45">
            <w:pPr>
              <w:spacing w:before="120" w:after="120" w:line="276" w:lineRule="auto"/>
              <w:jc w:val="center"/>
              <w:rPr>
                <w:rFonts w:ascii="Arial" w:hAnsi="Arial" w:cs="Arial"/>
                <w:szCs w:val="22"/>
              </w:rPr>
            </w:pPr>
            <w:r w:rsidRPr="00745829">
              <w:rPr>
                <w:rFonts w:ascii="Arial" w:hAnsi="Arial" w:cs="Arial"/>
                <w:szCs w:val="22"/>
              </w:rPr>
              <w:t>2</w:t>
            </w:r>
          </w:p>
        </w:tc>
      </w:tr>
      <w:tr w:rsidR="0081458D" w:rsidRPr="00745829" w14:paraId="7DF3EE12" w14:textId="77777777" w:rsidTr="008A3A94">
        <w:tc>
          <w:tcPr>
            <w:tcW w:w="3763" w:type="dxa"/>
            <w:shd w:val="clear" w:color="auto" w:fill="auto"/>
          </w:tcPr>
          <w:p w14:paraId="3311DCBA" w14:textId="6C9CA752" w:rsidR="00E31D0C" w:rsidRPr="00745829" w:rsidRDefault="00F332C4" w:rsidP="00D36D45">
            <w:pPr>
              <w:pStyle w:val="ListParagraph"/>
              <w:numPr>
                <w:ilvl w:val="0"/>
                <w:numId w:val="18"/>
              </w:numPr>
              <w:spacing w:before="120" w:after="120"/>
              <w:ind w:left="397" w:hanging="284"/>
              <w:rPr>
                <w:rFonts w:ascii="Arial" w:hAnsi="Arial" w:cs="Arial"/>
                <w:bCs/>
              </w:rPr>
            </w:pPr>
            <w:r w:rsidRPr="00745829">
              <w:rPr>
                <w:rFonts w:ascii="Arial" w:hAnsi="Arial" w:cs="Arial"/>
                <w:bCs/>
              </w:rPr>
              <w:t xml:space="preserve">The impact of changes in regulation in </w:t>
            </w:r>
            <w:r w:rsidR="00D36D45">
              <w:rPr>
                <w:rFonts w:ascii="Arial" w:hAnsi="Arial" w:cs="Arial"/>
                <w:bCs/>
              </w:rPr>
              <w:t xml:space="preserve">the </w:t>
            </w:r>
            <w:r w:rsidRPr="00745829">
              <w:rPr>
                <w:rFonts w:ascii="Arial" w:hAnsi="Arial" w:cs="Arial"/>
                <w:bCs/>
              </w:rPr>
              <w:t>financial services industry</w:t>
            </w:r>
          </w:p>
          <w:p w14:paraId="5C4A8B74" w14:textId="31B986B0" w:rsidR="00F332C4" w:rsidRPr="00745829" w:rsidRDefault="00F332C4" w:rsidP="00D36D45">
            <w:pPr>
              <w:pStyle w:val="ListParagraph"/>
              <w:numPr>
                <w:ilvl w:val="0"/>
                <w:numId w:val="18"/>
              </w:numPr>
              <w:spacing w:before="120" w:after="120"/>
              <w:ind w:left="397" w:hanging="284"/>
              <w:rPr>
                <w:rFonts w:ascii="Arial" w:hAnsi="Arial" w:cs="Arial"/>
                <w:bCs/>
              </w:rPr>
            </w:pPr>
            <w:r w:rsidRPr="00745829">
              <w:rPr>
                <w:rFonts w:ascii="Arial" w:hAnsi="Arial" w:cs="Arial"/>
                <w:bCs/>
              </w:rPr>
              <w:t>Issues relating to corporate governance and Ethics</w:t>
            </w:r>
          </w:p>
          <w:p w14:paraId="3570E2E8" w14:textId="6F668F2F" w:rsidR="00F332C4" w:rsidRPr="00745829" w:rsidRDefault="00F332C4" w:rsidP="00D36D45">
            <w:pPr>
              <w:pStyle w:val="ListParagraph"/>
              <w:numPr>
                <w:ilvl w:val="0"/>
                <w:numId w:val="18"/>
              </w:numPr>
              <w:spacing w:before="120" w:after="120"/>
              <w:ind w:left="397" w:hanging="284"/>
              <w:rPr>
                <w:rFonts w:ascii="Arial" w:hAnsi="Arial" w:cs="Arial"/>
                <w:bCs/>
              </w:rPr>
            </w:pPr>
            <w:r w:rsidRPr="00745829">
              <w:rPr>
                <w:rFonts w:ascii="Arial" w:hAnsi="Arial" w:cs="Arial"/>
                <w:bCs/>
              </w:rPr>
              <w:t>Corporate Events and the potential impact on the Financial Services Industry</w:t>
            </w:r>
          </w:p>
          <w:p w14:paraId="4C8FFA88" w14:textId="1223DC33" w:rsidR="00F332C4" w:rsidRPr="00745829" w:rsidRDefault="00F332C4" w:rsidP="00D36D45">
            <w:pPr>
              <w:pStyle w:val="ListParagraph"/>
              <w:numPr>
                <w:ilvl w:val="0"/>
                <w:numId w:val="18"/>
              </w:numPr>
              <w:spacing w:before="120" w:after="120"/>
              <w:ind w:left="397" w:hanging="284"/>
              <w:rPr>
                <w:rFonts w:ascii="Arial" w:hAnsi="Arial" w:cs="Arial"/>
                <w:bCs/>
              </w:rPr>
            </w:pPr>
            <w:r w:rsidRPr="00745829">
              <w:rPr>
                <w:rFonts w:ascii="Arial" w:hAnsi="Arial" w:cs="Arial"/>
                <w:bCs/>
              </w:rPr>
              <w:t>The consumer environment</w:t>
            </w:r>
          </w:p>
          <w:p w14:paraId="4F4D90CE" w14:textId="475EBFBC" w:rsidR="000D1364" w:rsidRPr="00745829" w:rsidRDefault="000D1364" w:rsidP="00D36D45">
            <w:pPr>
              <w:spacing w:before="120" w:after="120" w:line="276" w:lineRule="auto"/>
              <w:jc w:val="left"/>
              <w:rPr>
                <w:rFonts w:ascii="Arial" w:hAnsi="Arial" w:cs="Arial"/>
                <w:bCs/>
                <w:szCs w:val="22"/>
                <w:lang w:eastAsia="en-ZA"/>
              </w:rPr>
            </w:pPr>
          </w:p>
          <w:p w14:paraId="1C172DFA" w14:textId="77777777" w:rsidR="000D1364" w:rsidRPr="00745829" w:rsidRDefault="000D1364" w:rsidP="00D36D45">
            <w:pPr>
              <w:spacing w:before="120" w:after="120" w:line="276" w:lineRule="auto"/>
              <w:rPr>
                <w:rFonts w:ascii="Arial" w:hAnsi="Arial" w:cs="Arial"/>
                <w:szCs w:val="22"/>
                <w:lang w:eastAsia="en-ZA"/>
              </w:rPr>
            </w:pPr>
          </w:p>
          <w:p w14:paraId="2B40D48F" w14:textId="77777777" w:rsidR="000D1364" w:rsidRPr="00745829" w:rsidRDefault="000D1364" w:rsidP="00D36D45">
            <w:pPr>
              <w:spacing w:before="120" w:after="120" w:line="276" w:lineRule="auto"/>
              <w:rPr>
                <w:rFonts w:ascii="Arial" w:hAnsi="Arial" w:cs="Arial"/>
                <w:szCs w:val="22"/>
                <w:lang w:eastAsia="en-ZA"/>
              </w:rPr>
            </w:pPr>
          </w:p>
          <w:p w14:paraId="0ACA1F1C" w14:textId="77777777" w:rsidR="000D1364" w:rsidRPr="00745829" w:rsidRDefault="000D1364" w:rsidP="00D36D45">
            <w:pPr>
              <w:spacing w:before="120" w:after="120" w:line="276" w:lineRule="auto"/>
              <w:rPr>
                <w:rFonts w:ascii="Arial" w:hAnsi="Arial" w:cs="Arial"/>
                <w:szCs w:val="22"/>
                <w:lang w:eastAsia="en-ZA"/>
              </w:rPr>
            </w:pPr>
          </w:p>
          <w:p w14:paraId="47C7985A" w14:textId="77777777" w:rsidR="000D1364" w:rsidRPr="00745829" w:rsidRDefault="000D1364" w:rsidP="00D36D45">
            <w:pPr>
              <w:spacing w:before="120" w:after="120" w:line="276" w:lineRule="auto"/>
              <w:rPr>
                <w:rFonts w:ascii="Arial" w:hAnsi="Arial" w:cs="Arial"/>
                <w:szCs w:val="22"/>
                <w:lang w:eastAsia="en-ZA"/>
              </w:rPr>
            </w:pPr>
          </w:p>
          <w:p w14:paraId="7BBB2B8F" w14:textId="77777777" w:rsidR="000D1364" w:rsidRPr="00745829" w:rsidRDefault="000D1364" w:rsidP="00D36D45">
            <w:pPr>
              <w:spacing w:before="120" w:after="120" w:line="276" w:lineRule="auto"/>
              <w:rPr>
                <w:rFonts w:ascii="Arial" w:hAnsi="Arial" w:cs="Arial"/>
                <w:szCs w:val="22"/>
                <w:lang w:eastAsia="en-ZA"/>
              </w:rPr>
            </w:pPr>
          </w:p>
          <w:p w14:paraId="18EE79D9" w14:textId="56830429" w:rsidR="000D1364" w:rsidRPr="00745829" w:rsidRDefault="000D1364" w:rsidP="00D36D45">
            <w:pPr>
              <w:spacing w:before="120" w:after="120" w:line="276" w:lineRule="auto"/>
              <w:rPr>
                <w:rFonts w:ascii="Arial" w:hAnsi="Arial" w:cs="Arial"/>
                <w:szCs w:val="22"/>
                <w:lang w:eastAsia="en-ZA"/>
              </w:rPr>
            </w:pPr>
          </w:p>
          <w:p w14:paraId="7B43726E" w14:textId="77777777" w:rsidR="00E31D0C" w:rsidRPr="00745829" w:rsidRDefault="00E31D0C" w:rsidP="00D36D45">
            <w:pPr>
              <w:spacing w:before="120" w:after="120" w:line="276" w:lineRule="auto"/>
              <w:jc w:val="center"/>
              <w:rPr>
                <w:rFonts w:ascii="Arial" w:hAnsi="Arial" w:cs="Arial"/>
                <w:szCs w:val="22"/>
                <w:lang w:eastAsia="en-ZA"/>
              </w:rPr>
            </w:pPr>
          </w:p>
        </w:tc>
        <w:tc>
          <w:tcPr>
            <w:tcW w:w="8477" w:type="dxa"/>
            <w:shd w:val="clear" w:color="auto" w:fill="auto"/>
          </w:tcPr>
          <w:p w14:paraId="763FE012" w14:textId="77777777" w:rsidR="00E31D0C" w:rsidRPr="00745829" w:rsidRDefault="00F332C4" w:rsidP="00D36D45">
            <w:pPr>
              <w:pStyle w:val="ListParagraph"/>
              <w:numPr>
                <w:ilvl w:val="0"/>
                <w:numId w:val="20"/>
              </w:numPr>
              <w:spacing w:before="120" w:after="120"/>
              <w:ind w:left="397" w:hanging="284"/>
              <w:rPr>
                <w:rFonts w:ascii="Arial" w:hAnsi="Arial" w:cs="Arial"/>
              </w:rPr>
            </w:pPr>
            <w:r w:rsidRPr="00745829">
              <w:rPr>
                <w:rFonts w:ascii="Arial" w:hAnsi="Arial" w:cs="Arial"/>
              </w:rPr>
              <w:t>The structure of the financial services sector and the synergy between role players</w:t>
            </w:r>
          </w:p>
          <w:p w14:paraId="7B0A9A93" w14:textId="77777777" w:rsidR="00F332C4" w:rsidRPr="00745829" w:rsidRDefault="00F332C4" w:rsidP="00D36D45">
            <w:pPr>
              <w:pStyle w:val="ListParagraph"/>
              <w:numPr>
                <w:ilvl w:val="0"/>
                <w:numId w:val="20"/>
              </w:numPr>
              <w:spacing w:before="120" w:after="120"/>
              <w:ind w:left="397" w:hanging="284"/>
              <w:rPr>
                <w:rFonts w:ascii="Arial" w:hAnsi="Arial" w:cs="Arial"/>
              </w:rPr>
            </w:pPr>
            <w:r w:rsidRPr="00745829">
              <w:rPr>
                <w:rFonts w:ascii="Arial" w:hAnsi="Arial" w:cs="Arial"/>
              </w:rPr>
              <w:t>The different categories of financial services providers under the FAIS Act</w:t>
            </w:r>
          </w:p>
          <w:p w14:paraId="0671DDB7" w14:textId="77777777" w:rsidR="00F332C4" w:rsidRPr="00745829" w:rsidRDefault="00F332C4" w:rsidP="00D36D45">
            <w:pPr>
              <w:pStyle w:val="ListParagraph"/>
              <w:numPr>
                <w:ilvl w:val="0"/>
                <w:numId w:val="20"/>
              </w:numPr>
              <w:spacing w:before="120" w:after="120"/>
              <w:ind w:left="397" w:hanging="284"/>
              <w:rPr>
                <w:rFonts w:ascii="Arial" w:hAnsi="Arial" w:cs="Arial"/>
              </w:rPr>
            </w:pPr>
            <w:r w:rsidRPr="00745829">
              <w:rPr>
                <w:rFonts w:ascii="Arial" w:hAnsi="Arial" w:cs="Arial"/>
              </w:rPr>
              <w:t>The regulatory requirements for an FSP</w:t>
            </w:r>
          </w:p>
          <w:p w14:paraId="39E53A9F" w14:textId="77777777" w:rsidR="00F332C4" w:rsidRPr="00745829" w:rsidRDefault="00F332C4" w:rsidP="00D36D45">
            <w:pPr>
              <w:pStyle w:val="ListParagraph"/>
              <w:numPr>
                <w:ilvl w:val="0"/>
                <w:numId w:val="20"/>
              </w:numPr>
              <w:spacing w:before="120" w:after="120"/>
              <w:ind w:left="397" w:hanging="284"/>
              <w:rPr>
                <w:rFonts w:ascii="Arial" w:hAnsi="Arial" w:cs="Arial"/>
              </w:rPr>
            </w:pPr>
            <w:r w:rsidRPr="00745829">
              <w:rPr>
                <w:rFonts w:ascii="Arial" w:hAnsi="Arial" w:cs="Arial"/>
              </w:rPr>
              <w:t>The role of representatives in the Financial Services Sector</w:t>
            </w:r>
          </w:p>
          <w:p w14:paraId="75DFD4D2" w14:textId="77777777" w:rsidR="00F332C4" w:rsidRPr="00745829" w:rsidRDefault="00F332C4" w:rsidP="00D36D45">
            <w:pPr>
              <w:pStyle w:val="ListParagraph"/>
              <w:numPr>
                <w:ilvl w:val="0"/>
                <w:numId w:val="20"/>
              </w:numPr>
              <w:spacing w:before="120" w:after="120"/>
              <w:ind w:left="397" w:hanging="284"/>
              <w:rPr>
                <w:rFonts w:ascii="Arial" w:hAnsi="Arial" w:cs="Arial"/>
              </w:rPr>
            </w:pPr>
            <w:r w:rsidRPr="00745829">
              <w:rPr>
                <w:rFonts w:ascii="Arial" w:hAnsi="Arial" w:cs="Arial"/>
              </w:rPr>
              <w:t>Corporate governance and Ethics in the Financial Services Sector</w:t>
            </w:r>
          </w:p>
          <w:p w14:paraId="27F57AA2" w14:textId="77777777" w:rsidR="00F332C4" w:rsidRPr="00745829" w:rsidRDefault="00F332C4" w:rsidP="00D36D45">
            <w:pPr>
              <w:pStyle w:val="ListParagraph"/>
              <w:numPr>
                <w:ilvl w:val="0"/>
                <w:numId w:val="20"/>
              </w:numPr>
              <w:spacing w:before="120" w:after="120"/>
              <w:ind w:left="397" w:hanging="284"/>
              <w:rPr>
                <w:rFonts w:ascii="Arial" w:hAnsi="Arial" w:cs="Arial"/>
              </w:rPr>
            </w:pPr>
            <w:r w:rsidRPr="00745829">
              <w:rPr>
                <w:rFonts w:ascii="Arial" w:hAnsi="Arial" w:cs="Arial"/>
              </w:rPr>
              <w:t>Introduction of the twin peaks model</w:t>
            </w:r>
          </w:p>
          <w:p w14:paraId="7316E4AB" w14:textId="77777777" w:rsidR="00F332C4" w:rsidRPr="00745829" w:rsidRDefault="00F332C4" w:rsidP="00D36D45">
            <w:pPr>
              <w:pStyle w:val="ListParagraph"/>
              <w:numPr>
                <w:ilvl w:val="0"/>
                <w:numId w:val="20"/>
              </w:numPr>
              <w:spacing w:before="120" w:after="120"/>
              <w:ind w:left="397" w:hanging="284"/>
              <w:rPr>
                <w:rFonts w:ascii="Arial" w:hAnsi="Arial" w:cs="Arial"/>
              </w:rPr>
            </w:pPr>
            <w:r w:rsidRPr="00745829">
              <w:rPr>
                <w:rFonts w:ascii="Arial" w:hAnsi="Arial" w:cs="Arial"/>
              </w:rPr>
              <w:t>Treating Customers fairly outcomes</w:t>
            </w:r>
          </w:p>
          <w:p w14:paraId="10ED71EB" w14:textId="11B8763C" w:rsidR="00F332C4" w:rsidRPr="00745829" w:rsidRDefault="00F332C4" w:rsidP="00D36D45">
            <w:pPr>
              <w:pStyle w:val="ListParagraph"/>
              <w:numPr>
                <w:ilvl w:val="0"/>
                <w:numId w:val="20"/>
              </w:numPr>
              <w:spacing w:before="120" w:after="120"/>
              <w:ind w:left="397" w:hanging="284"/>
              <w:rPr>
                <w:rFonts w:ascii="Arial" w:hAnsi="Arial" w:cs="Arial"/>
              </w:rPr>
            </w:pPr>
            <w:r w:rsidRPr="00745829">
              <w:rPr>
                <w:rFonts w:ascii="Arial" w:hAnsi="Arial" w:cs="Arial"/>
              </w:rPr>
              <w:t xml:space="preserve">Retail Distribution </w:t>
            </w:r>
            <w:r w:rsidR="00D36D45">
              <w:rPr>
                <w:rFonts w:ascii="Arial" w:hAnsi="Arial" w:cs="Arial"/>
              </w:rPr>
              <w:t>R</w:t>
            </w:r>
            <w:r w:rsidRPr="00745829">
              <w:rPr>
                <w:rFonts w:ascii="Arial" w:hAnsi="Arial" w:cs="Arial"/>
              </w:rPr>
              <w:t>eview</w:t>
            </w:r>
            <w:r w:rsidR="00D36D45">
              <w:rPr>
                <w:rFonts w:ascii="Arial" w:hAnsi="Arial" w:cs="Arial"/>
              </w:rPr>
              <w:t xml:space="preserve"> </w:t>
            </w:r>
            <w:r w:rsidRPr="00745829">
              <w:rPr>
                <w:rFonts w:ascii="Arial" w:hAnsi="Arial" w:cs="Arial"/>
              </w:rPr>
              <w:t>(RDR)</w:t>
            </w:r>
          </w:p>
          <w:p w14:paraId="2346A6EC" w14:textId="7EC1526D" w:rsidR="00F332C4" w:rsidRPr="00745829" w:rsidRDefault="00F332C4" w:rsidP="00D36D45">
            <w:pPr>
              <w:pStyle w:val="ListParagraph"/>
              <w:numPr>
                <w:ilvl w:val="0"/>
                <w:numId w:val="20"/>
              </w:numPr>
              <w:spacing w:before="120" w:after="120"/>
              <w:ind w:left="397" w:hanging="284"/>
              <w:rPr>
                <w:rFonts w:ascii="Arial" w:hAnsi="Arial" w:cs="Arial"/>
              </w:rPr>
            </w:pPr>
            <w:r w:rsidRPr="00745829">
              <w:rPr>
                <w:rFonts w:ascii="Arial" w:hAnsi="Arial" w:cs="Arial"/>
              </w:rPr>
              <w:t>The Benefits of compliance to an organi</w:t>
            </w:r>
            <w:r w:rsidR="00D36D45">
              <w:rPr>
                <w:rFonts w:ascii="Arial" w:hAnsi="Arial" w:cs="Arial"/>
              </w:rPr>
              <w:t>s</w:t>
            </w:r>
            <w:r w:rsidRPr="00745829">
              <w:rPr>
                <w:rFonts w:ascii="Arial" w:hAnsi="Arial" w:cs="Arial"/>
              </w:rPr>
              <w:t>ation</w:t>
            </w:r>
          </w:p>
          <w:p w14:paraId="67D7953D" w14:textId="77777777" w:rsidR="00F332C4" w:rsidRPr="00745829" w:rsidRDefault="00F332C4" w:rsidP="00D36D45">
            <w:pPr>
              <w:pStyle w:val="ListParagraph"/>
              <w:numPr>
                <w:ilvl w:val="0"/>
                <w:numId w:val="20"/>
              </w:numPr>
              <w:spacing w:before="120" w:after="120"/>
              <w:ind w:left="397" w:hanging="284"/>
              <w:rPr>
                <w:rFonts w:ascii="Arial" w:hAnsi="Arial" w:cs="Arial"/>
              </w:rPr>
            </w:pPr>
            <w:r w:rsidRPr="00745829">
              <w:rPr>
                <w:rFonts w:ascii="Arial" w:hAnsi="Arial" w:cs="Arial"/>
              </w:rPr>
              <w:t>The implications of non – compliance</w:t>
            </w:r>
          </w:p>
          <w:p w14:paraId="2C183EBB" w14:textId="714314B2" w:rsidR="00F332C4" w:rsidRPr="00745829" w:rsidRDefault="00F332C4" w:rsidP="00D36D45">
            <w:pPr>
              <w:pStyle w:val="ListParagraph"/>
              <w:numPr>
                <w:ilvl w:val="0"/>
                <w:numId w:val="20"/>
              </w:numPr>
              <w:spacing w:before="120" w:after="120"/>
              <w:ind w:left="397" w:hanging="284"/>
              <w:rPr>
                <w:rFonts w:ascii="Arial" w:hAnsi="Arial" w:cs="Arial"/>
              </w:rPr>
            </w:pPr>
            <w:r w:rsidRPr="00745829">
              <w:rPr>
                <w:rFonts w:ascii="Arial" w:hAnsi="Arial" w:cs="Arial"/>
              </w:rPr>
              <w:t xml:space="preserve">Ethics, the role of professional </w:t>
            </w:r>
            <w:r w:rsidR="00D36D45">
              <w:rPr>
                <w:rFonts w:ascii="Arial" w:hAnsi="Arial" w:cs="Arial"/>
              </w:rPr>
              <w:t>b</w:t>
            </w:r>
            <w:r w:rsidRPr="00745829">
              <w:rPr>
                <w:rFonts w:ascii="Arial" w:hAnsi="Arial" w:cs="Arial"/>
              </w:rPr>
              <w:t xml:space="preserve">odies and the importance of continuous professional development in the </w:t>
            </w:r>
            <w:r w:rsidR="00D36D45">
              <w:rPr>
                <w:rFonts w:ascii="Arial" w:hAnsi="Arial" w:cs="Arial"/>
              </w:rPr>
              <w:t>i</w:t>
            </w:r>
            <w:r w:rsidRPr="00745829">
              <w:rPr>
                <w:rFonts w:ascii="Arial" w:hAnsi="Arial" w:cs="Arial"/>
              </w:rPr>
              <w:t>ndustry</w:t>
            </w:r>
          </w:p>
          <w:p w14:paraId="2DF19E2F" w14:textId="77777777" w:rsidR="00F332C4" w:rsidRPr="00745829" w:rsidRDefault="00F332C4" w:rsidP="00D36D45">
            <w:pPr>
              <w:pStyle w:val="ListParagraph"/>
              <w:numPr>
                <w:ilvl w:val="0"/>
                <w:numId w:val="20"/>
              </w:numPr>
              <w:spacing w:before="120" w:after="120"/>
              <w:ind w:left="397" w:hanging="284"/>
              <w:rPr>
                <w:rFonts w:ascii="Arial" w:hAnsi="Arial" w:cs="Arial"/>
              </w:rPr>
            </w:pPr>
            <w:r w:rsidRPr="00745829">
              <w:rPr>
                <w:rFonts w:ascii="Arial" w:hAnsi="Arial" w:cs="Arial"/>
              </w:rPr>
              <w:t>The enforcement of Ethical standards in the financial services sector</w:t>
            </w:r>
          </w:p>
          <w:p w14:paraId="283D6579" w14:textId="333237DC" w:rsidR="00F332C4" w:rsidRPr="00745829" w:rsidRDefault="00F332C4" w:rsidP="00D36D45">
            <w:pPr>
              <w:pStyle w:val="ListParagraph"/>
              <w:numPr>
                <w:ilvl w:val="0"/>
                <w:numId w:val="20"/>
              </w:numPr>
              <w:spacing w:before="120" w:after="120"/>
              <w:ind w:left="397" w:hanging="284"/>
              <w:rPr>
                <w:rFonts w:ascii="Arial" w:hAnsi="Arial" w:cs="Arial"/>
              </w:rPr>
            </w:pPr>
            <w:r w:rsidRPr="00745829">
              <w:rPr>
                <w:rFonts w:ascii="Arial" w:hAnsi="Arial" w:cs="Arial"/>
              </w:rPr>
              <w:t xml:space="preserve">The role of professional bodies in cultivating an ethical culture in the Financial </w:t>
            </w:r>
            <w:r w:rsidR="00D36D45">
              <w:rPr>
                <w:rFonts w:ascii="Arial" w:hAnsi="Arial" w:cs="Arial"/>
              </w:rPr>
              <w:t>S</w:t>
            </w:r>
            <w:r w:rsidRPr="00745829">
              <w:rPr>
                <w:rFonts w:ascii="Arial" w:hAnsi="Arial" w:cs="Arial"/>
              </w:rPr>
              <w:t xml:space="preserve">ervices </w:t>
            </w:r>
            <w:r w:rsidR="00D36D45">
              <w:rPr>
                <w:rFonts w:ascii="Arial" w:hAnsi="Arial" w:cs="Arial"/>
              </w:rPr>
              <w:t>I</w:t>
            </w:r>
            <w:r w:rsidRPr="00745829">
              <w:rPr>
                <w:rFonts w:ascii="Arial" w:hAnsi="Arial" w:cs="Arial"/>
              </w:rPr>
              <w:t>ndustry</w:t>
            </w:r>
          </w:p>
          <w:p w14:paraId="50500E4F" w14:textId="3B5D68AB" w:rsidR="00F332C4" w:rsidRPr="00745829" w:rsidRDefault="00F332C4" w:rsidP="00D36D45">
            <w:pPr>
              <w:pStyle w:val="ListParagraph"/>
              <w:numPr>
                <w:ilvl w:val="0"/>
                <w:numId w:val="20"/>
              </w:numPr>
              <w:spacing w:before="120" w:after="120"/>
              <w:ind w:left="397" w:hanging="284"/>
              <w:rPr>
                <w:rFonts w:ascii="Arial" w:hAnsi="Arial" w:cs="Arial"/>
              </w:rPr>
            </w:pPr>
            <w:r w:rsidRPr="00745829">
              <w:rPr>
                <w:rFonts w:ascii="Arial" w:hAnsi="Arial" w:cs="Arial"/>
              </w:rPr>
              <w:t xml:space="preserve">The role of continuous professional development in the </w:t>
            </w:r>
            <w:r w:rsidR="00D36D45">
              <w:rPr>
                <w:rFonts w:ascii="Arial" w:hAnsi="Arial" w:cs="Arial"/>
              </w:rPr>
              <w:t>i</w:t>
            </w:r>
            <w:r w:rsidRPr="00745829">
              <w:rPr>
                <w:rFonts w:ascii="Arial" w:hAnsi="Arial" w:cs="Arial"/>
              </w:rPr>
              <w:t>ndustry</w:t>
            </w:r>
          </w:p>
          <w:p w14:paraId="18F0774E" w14:textId="77777777" w:rsidR="00F332C4" w:rsidRPr="00745829" w:rsidRDefault="00F332C4" w:rsidP="00D36D45">
            <w:pPr>
              <w:pStyle w:val="ListParagraph"/>
              <w:numPr>
                <w:ilvl w:val="0"/>
                <w:numId w:val="20"/>
              </w:numPr>
              <w:spacing w:before="120" w:after="120"/>
              <w:ind w:left="397" w:hanging="284"/>
              <w:rPr>
                <w:rFonts w:ascii="Arial" w:hAnsi="Arial" w:cs="Arial"/>
              </w:rPr>
            </w:pPr>
            <w:r w:rsidRPr="00745829">
              <w:rPr>
                <w:rFonts w:ascii="Arial" w:hAnsi="Arial" w:cs="Arial"/>
              </w:rPr>
              <w:t>The consumer services environment in the financial services sector</w:t>
            </w:r>
          </w:p>
          <w:p w14:paraId="493F6490" w14:textId="77777777" w:rsidR="00F332C4" w:rsidRPr="00745829" w:rsidRDefault="00F332C4" w:rsidP="00D36D45">
            <w:pPr>
              <w:pStyle w:val="ListParagraph"/>
              <w:numPr>
                <w:ilvl w:val="0"/>
                <w:numId w:val="20"/>
              </w:numPr>
              <w:spacing w:before="120" w:after="120"/>
              <w:ind w:left="397" w:hanging="284"/>
              <w:rPr>
                <w:rFonts w:ascii="Arial" w:hAnsi="Arial" w:cs="Arial"/>
              </w:rPr>
            </w:pPr>
            <w:r w:rsidRPr="00745829">
              <w:rPr>
                <w:rFonts w:ascii="Arial" w:hAnsi="Arial" w:cs="Arial"/>
              </w:rPr>
              <w:t>The changing needs of the consumer in the financial planning landscape</w:t>
            </w:r>
          </w:p>
          <w:p w14:paraId="6FAD124E" w14:textId="43FE9851" w:rsidR="00F332C4" w:rsidRPr="00745829" w:rsidRDefault="00F332C4" w:rsidP="00D36D45">
            <w:pPr>
              <w:pStyle w:val="ListParagraph"/>
              <w:numPr>
                <w:ilvl w:val="0"/>
                <w:numId w:val="20"/>
              </w:numPr>
              <w:spacing w:before="120" w:after="120"/>
              <w:ind w:left="397" w:hanging="284"/>
              <w:rPr>
                <w:rFonts w:ascii="Arial" w:hAnsi="Arial" w:cs="Arial"/>
              </w:rPr>
            </w:pPr>
            <w:r w:rsidRPr="00745829">
              <w:rPr>
                <w:rFonts w:ascii="Arial" w:hAnsi="Arial" w:cs="Arial"/>
              </w:rPr>
              <w:t xml:space="preserve">Adapting to the changing consumer environment </w:t>
            </w:r>
          </w:p>
        </w:tc>
        <w:tc>
          <w:tcPr>
            <w:tcW w:w="1520" w:type="dxa"/>
            <w:shd w:val="clear" w:color="auto" w:fill="auto"/>
          </w:tcPr>
          <w:p w14:paraId="5DA42A34" w14:textId="77777777" w:rsidR="00E31D0C" w:rsidRPr="00745829" w:rsidRDefault="00E31D0C" w:rsidP="00D36D45">
            <w:pPr>
              <w:spacing w:before="120" w:after="120" w:line="276" w:lineRule="auto"/>
              <w:jc w:val="center"/>
              <w:rPr>
                <w:rFonts w:ascii="Arial" w:hAnsi="Arial" w:cs="Arial"/>
                <w:szCs w:val="22"/>
              </w:rPr>
            </w:pPr>
            <w:r w:rsidRPr="00745829">
              <w:rPr>
                <w:rFonts w:ascii="Arial" w:hAnsi="Arial" w:cs="Arial"/>
                <w:szCs w:val="22"/>
              </w:rPr>
              <w:t>3</w:t>
            </w:r>
          </w:p>
        </w:tc>
      </w:tr>
      <w:tr w:rsidR="00CA19AF" w:rsidRPr="00745829" w14:paraId="20E2B240" w14:textId="77777777" w:rsidTr="008A3A94">
        <w:tc>
          <w:tcPr>
            <w:tcW w:w="3763" w:type="dxa"/>
            <w:shd w:val="clear" w:color="auto" w:fill="auto"/>
          </w:tcPr>
          <w:p w14:paraId="437FC7BA" w14:textId="0E89AF09" w:rsidR="00CA19AF" w:rsidRPr="00745829" w:rsidRDefault="00CA19AF" w:rsidP="00D36D45">
            <w:pPr>
              <w:pStyle w:val="ListParagraph"/>
              <w:numPr>
                <w:ilvl w:val="0"/>
                <w:numId w:val="18"/>
              </w:numPr>
              <w:spacing w:before="120" w:after="120"/>
              <w:ind w:left="397" w:hanging="284"/>
              <w:rPr>
                <w:rFonts w:ascii="Arial" w:hAnsi="Arial" w:cs="Arial"/>
                <w:bCs/>
              </w:rPr>
            </w:pPr>
            <w:r w:rsidRPr="00745829">
              <w:rPr>
                <w:rFonts w:ascii="Arial" w:hAnsi="Arial" w:cs="Arial"/>
                <w:bCs/>
              </w:rPr>
              <w:lastRenderedPageBreak/>
              <w:t xml:space="preserve">The concept of </w:t>
            </w:r>
            <w:r w:rsidR="00D36D45">
              <w:rPr>
                <w:rFonts w:ascii="Arial" w:hAnsi="Arial" w:cs="Arial"/>
                <w:bCs/>
              </w:rPr>
              <w:t>r</w:t>
            </w:r>
            <w:r w:rsidRPr="00745829">
              <w:rPr>
                <w:rFonts w:ascii="Arial" w:hAnsi="Arial" w:cs="Arial"/>
                <w:bCs/>
              </w:rPr>
              <w:t>isk in investments</w:t>
            </w:r>
          </w:p>
        </w:tc>
        <w:tc>
          <w:tcPr>
            <w:tcW w:w="8477" w:type="dxa"/>
            <w:shd w:val="clear" w:color="auto" w:fill="auto"/>
          </w:tcPr>
          <w:p w14:paraId="1CD55E6F" w14:textId="77777777" w:rsidR="00361628" w:rsidRPr="00745829" w:rsidRDefault="00361628" w:rsidP="00D36D45">
            <w:pPr>
              <w:pStyle w:val="ListParagraph"/>
              <w:numPr>
                <w:ilvl w:val="0"/>
                <w:numId w:val="18"/>
              </w:numPr>
              <w:spacing w:before="120" w:after="120"/>
              <w:ind w:left="397" w:hanging="284"/>
              <w:jc w:val="both"/>
              <w:rPr>
                <w:rFonts w:ascii="Arial" w:hAnsi="Arial" w:cs="Arial"/>
                <w:bCs/>
                <w:lang w:eastAsia="en-ZA"/>
              </w:rPr>
            </w:pPr>
            <w:r w:rsidRPr="00745829">
              <w:rPr>
                <w:rFonts w:ascii="Arial" w:hAnsi="Arial" w:cs="Arial"/>
                <w:bCs/>
                <w:lang w:eastAsia="en-ZA"/>
              </w:rPr>
              <w:t>Apply the concept of risk related to investment planning</w:t>
            </w:r>
          </w:p>
          <w:p w14:paraId="409498DF" w14:textId="77777777" w:rsidR="00361628" w:rsidRPr="00745829" w:rsidRDefault="00361628" w:rsidP="00D36D45">
            <w:pPr>
              <w:pStyle w:val="ListParagraph"/>
              <w:numPr>
                <w:ilvl w:val="0"/>
                <w:numId w:val="18"/>
              </w:numPr>
              <w:spacing w:before="120" w:after="120"/>
              <w:ind w:left="397" w:hanging="284"/>
              <w:jc w:val="both"/>
              <w:rPr>
                <w:rFonts w:ascii="Arial" w:hAnsi="Arial" w:cs="Arial"/>
                <w:bCs/>
                <w:lang w:eastAsia="en-ZA"/>
              </w:rPr>
            </w:pPr>
            <w:r w:rsidRPr="00745829">
              <w:rPr>
                <w:rFonts w:ascii="Arial" w:hAnsi="Arial" w:cs="Arial"/>
                <w:bCs/>
                <w:lang w:eastAsia="en-ZA"/>
              </w:rPr>
              <w:t xml:space="preserve">Illustrate the different forms of investment risks </w:t>
            </w:r>
          </w:p>
          <w:p w14:paraId="1FB986F8" w14:textId="77777777" w:rsidR="00361628" w:rsidRPr="00745829" w:rsidRDefault="00361628" w:rsidP="00D36D45">
            <w:pPr>
              <w:pStyle w:val="ListParagraph"/>
              <w:numPr>
                <w:ilvl w:val="0"/>
                <w:numId w:val="18"/>
              </w:numPr>
              <w:spacing w:before="120" w:after="120"/>
              <w:ind w:left="397" w:hanging="284"/>
              <w:jc w:val="both"/>
              <w:rPr>
                <w:rFonts w:ascii="Arial" w:hAnsi="Arial" w:cs="Arial"/>
                <w:bCs/>
                <w:lang w:eastAsia="en-ZA"/>
              </w:rPr>
            </w:pPr>
            <w:r w:rsidRPr="00745829">
              <w:rPr>
                <w:rFonts w:ascii="Arial" w:hAnsi="Arial" w:cs="Arial"/>
                <w:bCs/>
                <w:lang w:eastAsia="en-ZA"/>
              </w:rPr>
              <w:t>Explain how historical returns are used as a factor in calculating probable returns of investment assets</w:t>
            </w:r>
          </w:p>
          <w:p w14:paraId="2B7B9769" w14:textId="77777777" w:rsidR="00361628" w:rsidRPr="00745829" w:rsidRDefault="00361628" w:rsidP="00D36D45">
            <w:pPr>
              <w:pStyle w:val="ListParagraph"/>
              <w:numPr>
                <w:ilvl w:val="0"/>
                <w:numId w:val="18"/>
              </w:numPr>
              <w:spacing w:before="120" w:after="120"/>
              <w:ind w:left="397" w:hanging="284"/>
              <w:jc w:val="both"/>
              <w:rPr>
                <w:rFonts w:ascii="Arial" w:hAnsi="Arial" w:cs="Arial"/>
                <w:bCs/>
                <w:lang w:eastAsia="en-ZA"/>
              </w:rPr>
            </w:pPr>
            <w:r w:rsidRPr="00745829">
              <w:rPr>
                <w:rFonts w:ascii="Arial" w:hAnsi="Arial" w:cs="Arial"/>
                <w:bCs/>
                <w:lang w:eastAsia="en-ZA"/>
              </w:rPr>
              <w:t>Outline the importance of consideration of risk by an investor in investment decision making</w:t>
            </w:r>
          </w:p>
          <w:p w14:paraId="3F6C5D47" w14:textId="264AD4B5" w:rsidR="00361628" w:rsidRPr="00745829" w:rsidRDefault="00361628" w:rsidP="00D36D45">
            <w:pPr>
              <w:pStyle w:val="ListParagraph"/>
              <w:numPr>
                <w:ilvl w:val="0"/>
                <w:numId w:val="18"/>
              </w:numPr>
              <w:spacing w:before="120" w:after="120"/>
              <w:ind w:left="397" w:hanging="284"/>
              <w:jc w:val="both"/>
              <w:rPr>
                <w:rFonts w:ascii="Arial" w:hAnsi="Arial" w:cs="Arial"/>
                <w:bCs/>
                <w:lang w:eastAsia="en-ZA"/>
              </w:rPr>
            </w:pPr>
            <w:r w:rsidRPr="00745829">
              <w:rPr>
                <w:rFonts w:ascii="Arial" w:hAnsi="Arial" w:cs="Arial"/>
                <w:bCs/>
                <w:lang w:eastAsia="en-ZA"/>
              </w:rPr>
              <w:t>Categori</w:t>
            </w:r>
            <w:r w:rsidR="00D36D45">
              <w:rPr>
                <w:rFonts w:ascii="Arial" w:hAnsi="Arial" w:cs="Arial"/>
                <w:bCs/>
                <w:lang w:eastAsia="en-ZA"/>
              </w:rPr>
              <w:t>s</w:t>
            </w:r>
            <w:r w:rsidRPr="00745829">
              <w:rPr>
                <w:rFonts w:ascii="Arial" w:hAnsi="Arial" w:cs="Arial"/>
                <w:bCs/>
                <w:lang w:eastAsia="en-ZA"/>
              </w:rPr>
              <w:t>e different investment assets in terms of their risk/return trade</w:t>
            </w:r>
            <w:r w:rsidR="00D36D45">
              <w:rPr>
                <w:rFonts w:ascii="Arial" w:hAnsi="Arial" w:cs="Arial"/>
                <w:bCs/>
                <w:lang w:eastAsia="en-ZA"/>
              </w:rPr>
              <w:t>-</w:t>
            </w:r>
            <w:r w:rsidRPr="00745829">
              <w:rPr>
                <w:rFonts w:ascii="Arial" w:hAnsi="Arial" w:cs="Arial"/>
                <w:bCs/>
                <w:lang w:eastAsia="en-ZA"/>
              </w:rPr>
              <w:t>off</w:t>
            </w:r>
          </w:p>
          <w:p w14:paraId="3B43473B" w14:textId="77777777" w:rsidR="00361628" w:rsidRPr="00745829" w:rsidRDefault="00361628" w:rsidP="00D36D45">
            <w:pPr>
              <w:pStyle w:val="ListParagraph"/>
              <w:numPr>
                <w:ilvl w:val="0"/>
                <w:numId w:val="18"/>
              </w:numPr>
              <w:spacing w:before="120" w:after="120"/>
              <w:ind w:left="397" w:hanging="284"/>
              <w:jc w:val="both"/>
              <w:rPr>
                <w:rFonts w:ascii="Arial" w:hAnsi="Arial" w:cs="Arial"/>
                <w:bCs/>
                <w:lang w:eastAsia="en-ZA"/>
              </w:rPr>
            </w:pPr>
            <w:r w:rsidRPr="00745829">
              <w:rPr>
                <w:rFonts w:ascii="Arial" w:hAnsi="Arial" w:cs="Arial"/>
                <w:bCs/>
                <w:lang w:eastAsia="en-ZA"/>
              </w:rPr>
              <w:t>Define the concept of financial markets and the role they play in the economy</w:t>
            </w:r>
          </w:p>
          <w:p w14:paraId="1F10857E" w14:textId="77777777" w:rsidR="00361628" w:rsidRPr="00745829" w:rsidRDefault="00361628" w:rsidP="00D36D45">
            <w:pPr>
              <w:pStyle w:val="ListParagraph"/>
              <w:numPr>
                <w:ilvl w:val="0"/>
                <w:numId w:val="18"/>
              </w:numPr>
              <w:spacing w:before="120" w:after="120"/>
              <w:ind w:left="397" w:hanging="284"/>
              <w:jc w:val="both"/>
              <w:rPr>
                <w:rFonts w:ascii="Arial" w:hAnsi="Arial" w:cs="Arial"/>
                <w:bCs/>
                <w:lang w:eastAsia="en-ZA"/>
              </w:rPr>
            </w:pPr>
            <w:r w:rsidRPr="00745829">
              <w:rPr>
                <w:rFonts w:ascii="Arial" w:hAnsi="Arial" w:cs="Arial"/>
                <w:bCs/>
                <w:lang w:eastAsia="en-ZA"/>
              </w:rPr>
              <w:t>Discuss how different economic indicators impact financial markets</w:t>
            </w:r>
          </w:p>
          <w:p w14:paraId="57DDEB31" w14:textId="1FCEEB63" w:rsidR="00361628" w:rsidRPr="00745829" w:rsidRDefault="00361628" w:rsidP="00D36D45">
            <w:pPr>
              <w:pStyle w:val="ListParagraph"/>
              <w:numPr>
                <w:ilvl w:val="0"/>
                <w:numId w:val="18"/>
              </w:numPr>
              <w:spacing w:before="120" w:after="120"/>
              <w:ind w:left="397" w:hanging="284"/>
              <w:jc w:val="both"/>
              <w:rPr>
                <w:rFonts w:ascii="Arial" w:hAnsi="Arial" w:cs="Arial"/>
                <w:bCs/>
                <w:lang w:eastAsia="en-ZA"/>
              </w:rPr>
            </w:pPr>
            <w:r w:rsidRPr="00745829">
              <w:rPr>
                <w:rFonts w:ascii="Arial" w:hAnsi="Arial" w:cs="Arial"/>
                <w:bCs/>
                <w:lang w:eastAsia="en-ZA"/>
              </w:rPr>
              <w:t>Identify Global factors that impact South African financial markets</w:t>
            </w:r>
          </w:p>
          <w:p w14:paraId="7794AE62" w14:textId="17F0EC89" w:rsidR="00361628" w:rsidRPr="00745829" w:rsidRDefault="00361628" w:rsidP="00D36D45">
            <w:pPr>
              <w:pStyle w:val="ListParagraph"/>
              <w:numPr>
                <w:ilvl w:val="0"/>
                <w:numId w:val="18"/>
              </w:numPr>
              <w:spacing w:before="120" w:after="120"/>
              <w:ind w:left="397" w:hanging="284"/>
              <w:jc w:val="both"/>
              <w:rPr>
                <w:rFonts w:ascii="Arial" w:hAnsi="Arial" w:cs="Arial"/>
                <w:bCs/>
                <w:lang w:eastAsia="en-ZA"/>
              </w:rPr>
            </w:pPr>
            <w:r w:rsidRPr="00745829">
              <w:rPr>
                <w:rFonts w:ascii="Arial" w:hAnsi="Arial" w:cs="Arial"/>
                <w:bCs/>
                <w:lang w:eastAsia="en-ZA"/>
              </w:rPr>
              <w:t>Summari</w:t>
            </w:r>
            <w:r w:rsidR="00D36D45">
              <w:rPr>
                <w:rFonts w:ascii="Arial" w:hAnsi="Arial" w:cs="Arial"/>
                <w:bCs/>
                <w:lang w:eastAsia="en-ZA"/>
              </w:rPr>
              <w:t>s</w:t>
            </w:r>
            <w:r w:rsidRPr="00745829">
              <w:rPr>
                <w:rFonts w:ascii="Arial" w:hAnsi="Arial" w:cs="Arial"/>
                <w:bCs/>
                <w:lang w:eastAsia="en-ZA"/>
              </w:rPr>
              <w:t>e the information required to generate a Group investor profile and use the information to develop an investment proposal for the Group</w:t>
            </w:r>
            <w:r w:rsidR="0081458D" w:rsidRPr="00745829">
              <w:rPr>
                <w:rFonts w:ascii="Arial" w:hAnsi="Arial" w:cs="Arial"/>
                <w:bCs/>
                <w:lang w:eastAsia="en-ZA"/>
              </w:rPr>
              <w:t>.</w:t>
            </w:r>
          </w:p>
          <w:p w14:paraId="181DF820" w14:textId="60290151" w:rsidR="00CA19AF" w:rsidRPr="00745829" w:rsidRDefault="00361628" w:rsidP="00D36D45">
            <w:pPr>
              <w:pStyle w:val="ListParagraph"/>
              <w:numPr>
                <w:ilvl w:val="0"/>
                <w:numId w:val="18"/>
              </w:numPr>
              <w:spacing w:before="120" w:after="120"/>
              <w:ind w:left="397" w:hanging="284"/>
              <w:jc w:val="both"/>
              <w:rPr>
                <w:rFonts w:ascii="Arial" w:hAnsi="Arial" w:cs="Arial"/>
              </w:rPr>
            </w:pPr>
            <w:r w:rsidRPr="00745829">
              <w:rPr>
                <w:rFonts w:ascii="Arial" w:hAnsi="Arial" w:cs="Arial"/>
                <w:bCs/>
                <w:lang w:eastAsia="en-ZA"/>
              </w:rPr>
              <w:t>Apply the concept of risk and return to recommend the appropriate investment for an investor</w:t>
            </w:r>
            <w:r w:rsidR="0081458D" w:rsidRPr="00745829">
              <w:rPr>
                <w:rFonts w:ascii="Arial" w:hAnsi="Arial" w:cs="Arial"/>
                <w:bCs/>
                <w:lang w:eastAsia="en-ZA"/>
              </w:rPr>
              <w:t>.</w:t>
            </w:r>
          </w:p>
        </w:tc>
        <w:tc>
          <w:tcPr>
            <w:tcW w:w="1520" w:type="dxa"/>
            <w:shd w:val="clear" w:color="auto" w:fill="auto"/>
          </w:tcPr>
          <w:p w14:paraId="50C49706" w14:textId="2C4B7784" w:rsidR="00CA19AF" w:rsidRPr="00745829" w:rsidRDefault="00CA19AF" w:rsidP="00D36D45">
            <w:pPr>
              <w:spacing w:before="120" w:after="120" w:line="276" w:lineRule="auto"/>
              <w:jc w:val="center"/>
              <w:rPr>
                <w:rFonts w:ascii="Arial" w:hAnsi="Arial" w:cs="Arial"/>
                <w:szCs w:val="22"/>
              </w:rPr>
            </w:pPr>
            <w:r w:rsidRPr="00745829">
              <w:rPr>
                <w:rFonts w:ascii="Arial" w:hAnsi="Arial" w:cs="Arial"/>
                <w:szCs w:val="22"/>
              </w:rPr>
              <w:t>Learning Unit 4</w:t>
            </w:r>
          </w:p>
        </w:tc>
      </w:tr>
    </w:tbl>
    <w:p w14:paraId="120118EF" w14:textId="2001B411" w:rsidR="004D6C92" w:rsidRPr="00745829" w:rsidRDefault="004D6C92" w:rsidP="0081458D">
      <w:pPr>
        <w:spacing w:after="120" w:line="360" w:lineRule="auto"/>
        <w:rPr>
          <w:rFonts w:ascii="Arial" w:hAnsi="Arial" w:cs="Arial"/>
          <w:szCs w:val="22"/>
        </w:rPr>
      </w:pPr>
    </w:p>
    <w:p w14:paraId="4F264DFC" w14:textId="77777777" w:rsidR="004F2A31" w:rsidRPr="00745829" w:rsidRDefault="004F2A31" w:rsidP="0081458D">
      <w:pPr>
        <w:spacing w:after="120" w:line="360" w:lineRule="auto"/>
        <w:rPr>
          <w:rFonts w:ascii="Arial" w:hAnsi="Arial" w:cs="Arial"/>
          <w:szCs w:val="22"/>
        </w:rPr>
      </w:pPr>
    </w:p>
    <w:p w14:paraId="0B8A8921" w14:textId="77777777" w:rsidR="004F2A31" w:rsidRPr="00745829" w:rsidRDefault="004F2A31" w:rsidP="0081458D">
      <w:pPr>
        <w:spacing w:after="120" w:line="360" w:lineRule="auto"/>
        <w:rPr>
          <w:rFonts w:ascii="Arial" w:hAnsi="Arial" w:cs="Arial"/>
          <w:szCs w:val="22"/>
        </w:rPr>
        <w:sectPr w:rsidR="004F2A31" w:rsidRPr="00745829" w:rsidSect="00D66221">
          <w:pgSz w:w="15840" w:h="12240" w:orient="landscape"/>
          <w:pgMar w:top="540" w:right="630" w:bottom="1440" w:left="1440" w:header="288" w:footer="288" w:gutter="0"/>
          <w:cols w:space="708"/>
          <w:titlePg/>
          <w:docGrid w:linePitch="360"/>
        </w:sectPr>
      </w:pPr>
    </w:p>
    <w:p w14:paraId="25350FA5" w14:textId="77777777" w:rsidR="005714C9" w:rsidRPr="00745829" w:rsidRDefault="005714C9" w:rsidP="0081458D">
      <w:pPr>
        <w:pStyle w:val="Heading2"/>
      </w:pPr>
      <w:bookmarkStart w:id="74" w:name="_Toc469949889"/>
      <w:bookmarkStart w:id="75" w:name="_Toc469949989"/>
      <w:bookmarkStart w:id="76" w:name="_Toc32420647"/>
      <w:r w:rsidRPr="00745829">
        <w:lastRenderedPageBreak/>
        <w:t>6.  Resources utilised</w:t>
      </w:r>
      <w:bookmarkEnd w:id="74"/>
      <w:bookmarkEnd w:id="75"/>
      <w:bookmarkEnd w:id="76"/>
    </w:p>
    <w:p w14:paraId="39072A83" w14:textId="3609DDD3" w:rsidR="00326221" w:rsidRPr="00745829" w:rsidRDefault="00326221" w:rsidP="0081458D">
      <w:pPr>
        <w:pStyle w:val="Heading2"/>
      </w:pPr>
      <w:bookmarkStart w:id="77" w:name="_Toc32303879"/>
      <w:bookmarkStart w:id="78" w:name="_Toc32420648"/>
      <w:bookmarkStart w:id="79" w:name="_Toc156796640"/>
      <w:r w:rsidRPr="00745829">
        <w:t>Website Resources</w:t>
      </w:r>
      <w:bookmarkEnd w:id="77"/>
      <w:bookmarkEnd w:id="78"/>
    </w:p>
    <w:p w14:paraId="4423FBED" w14:textId="7A143425" w:rsidR="008C73CF" w:rsidRPr="00745829" w:rsidRDefault="00C11362" w:rsidP="0081458D">
      <w:pPr>
        <w:pStyle w:val="Heading2"/>
        <w:rPr>
          <w:lang w:eastAsia="en-GB"/>
        </w:rPr>
      </w:pPr>
      <w:bookmarkStart w:id="80" w:name="_Toc32303880"/>
      <w:bookmarkStart w:id="81" w:name="_Toc32420649"/>
      <w:r w:rsidRPr="00745829">
        <w:rPr>
          <w:lang w:eastAsia="en-GB"/>
        </w:rPr>
        <w:t>Learning Unit 1</w:t>
      </w:r>
      <w:bookmarkEnd w:id="80"/>
      <w:bookmarkEnd w:id="81"/>
    </w:p>
    <w:p w14:paraId="2C1E7B81" w14:textId="4A255514" w:rsidR="00623C8C" w:rsidRPr="00B17B78" w:rsidRDefault="00623C8C" w:rsidP="0081458D">
      <w:pPr>
        <w:spacing w:after="120" w:line="360" w:lineRule="auto"/>
        <w:jc w:val="left"/>
        <w:rPr>
          <w:rFonts w:ascii="Arial" w:hAnsi="Arial" w:cs="Arial"/>
          <w:color w:val="000000" w:themeColor="text1"/>
        </w:rPr>
      </w:pPr>
      <w:hyperlink r:id="rId17" w:history="1">
        <w:r w:rsidRPr="00B17B78">
          <w:rPr>
            <w:rStyle w:val="Hyperlink"/>
            <w:rFonts w:ascii="Arial" w:hAnsi="Arial" w:cs="Arial"/>
            <w:color w:val="000000" w:themeColor="text1"/>
          </w:rPr>
          <w:t>https://businesstech.co.za/news/motoring/289870/uber-price-hike-for-south-africa/</w:t>
        </w:r>
      </w:hyperlink>
    </w:p>
    <w:p w14:paraId="4BE9B2DC" w14:textId="0110630C" w:rsidR="009F3DE6" w:rsidRPr="00745829" w:rsidRDefault="008F41BC" w:rsidP="0081458D">
      <w:pPr>
        <w:spacing w:after="120" w:line="360" w:lineRule="auto"/>
        <w:jc w:val="left"/>
        <w:rPr>
          <w:rFonts w:ascii="Arial" w:hAnsi="Arial" w:cs="Arial"/>
          <w:szCs w:val="22"/>
          <w:lang w:val="en-GB"/>
        </w:rPr>
      </w:pPr>
      <w:hyperlink r:id="rId18" w:history="1">
        <w:r w:rsidR="009F3DE6" w:rsidRPr="00745829">
          <w:rPr>
            <w:rFonts w:ascii="Arial" w:hAnsi="Arial" w:cs="Arial"/>
            <w:szCs w:val="22"/>
            <w:u w:val="single"/>
            <w:lang w:val="en-ZW"/>
          </w:rPr>
          <w:t>http://www.treasury.gov.za/documents/mtbps/1</w:t>
        </w:r>
        <w:r w:rsidR="009F3DE6" w:rsidRPr="00745829">
          <w:rPr>
            <w:rFonts w:ascii="Arial" w:hAnsi="Arial" w:cs="Arial"/>
            <w:szCs w:val="22"/>
            <w:u w:val="single"/>
            <w:lang w:val="en-ZW"/>
          </w:rPr>
          <w:t>9</w:t>
        </w:r>
        <w:r w:rsidR="009F3DE6" w:rsidRPr="00745829">
          <w:rPr>
            <w:rFonts w:ascii="Arial" w:hAnsi="Arial" w:cs="Arial"/>
            <w:szCs w:val="22"/>
            <w:u w:val="single"/>
            <w:lang w:val="en-ZW"/>
          </w:rPr>
          <w:t>98/all.pdf</w:t>
        </w:r>
      </w:hyperlink>
      <w:r w:rsidR="009F3DE6" w:rsidRPr="00745829">
        <w:rPr>
          <w:rFonts w:ascii="Arial" w:hAnsi="Arial" w:cs="Arial"/>
          <w:szCs w:val="22"/>
          <w:lang w:val="en-GB"/>
        </w:rPr>
        <w:t xml:space="preserve">  </w:t>
      </w:r>
    </w:p>
    <w:p w14:paraId="311905AD" w14:textId="3BC65354" w:rsidR="00B008AB" w:rsidRPr="00B17B78" w:rsidRDefault="00B17B78" w:rsidP="00B008AB">
      <w:pPr>
        <w:spacing w:after="120" w:line="360" w:lineRule="auto"/>
        <w:jc w:val="left"/>
        <w:rPr>
          <w:rFonts w:ascii="Arial" w:hAnsi="Arial" w:cs="Arial"/>
          <w:color w:val="FF0000"/>
          <w:sz w:val="21"/>
          <w:szCs w:val="21"/>
          <w:lang w:val="en-GB"/>
        </w:rPr>
      </w:pPr>
      <w:r w:rsidRPr="00B17B78">
        <w:rPr>
          <w:rFonts w:ascii="Arial" w:hAnsi="Arial" w:cs="Arial"/>
          <w:sz w:val="21"/>
          <w:szCs w:val="22"/>
        </w:rPr>
        <w:t>https://www.resbank.co.za/content/dam/sarb/publications/composite-business-cycle</w:t>
      </w:r>
      <w:r w:rsidRPr="00B17B78">
        <w:rPr>
          <w:rFonts w:ascii="Arial" w:hAnsi="Arial" w:cs="Arial"/>
          <w:sz w:val="21"/>
          <w:szCs w:val="22"/>
        </w:rPr>
        <w:t xml:space="preserve">- </w:t>
      </w:r>
      <w:r w:rsidRPr="00B17B78">
        <w:rPr>
          <w:rFonts w:ascii="Arial" w:hAnsi="Arial" w:cs="Arial"/>
          <w:sz w:val="21"/>
          <w:szCs w:val="22"/>
        </w:rPr>
        <w:t>indicators/2021/2022/Composite%20Business%20Cycle%20Indicators%20January%202022.pdf</w:t>
      </w:r>
    </w:p>
    <w:p w14:paraId="699AD665" w14:textId="2657C771" w:rsidR="009F3DE6" w:rsidRPr="009664C0" w:rsidRDefault="008F41BC" w:rsidP="0081458D">
      <w:pPr>
        <w:spacing w:after="120" w:line="360" w:lineRule="auto"/>
        <w:jc w:val="left"/>
        <w:rPr>
          <w:rFonts w:ascii="Arial" w:hAnsi="Arial" w:cs="Arial"/>
          <w:b/>
          <w:bCs/>
          <w:szCs w:val="22"/>
          <w:lang w:val="en-GB"/>
        </w:rPr>
      </w:pPr>
      <w:hyperlink r:id="rId19" w:history="1">
        <w:r w:rsidR="009F3DE6" w:rsidRPr="00745829">
          <w:rPr>
            <w:rFonts w:ascii="Arial" w:hAnsi="Arial" w:cs="Arial"/>
            <w:szCs w:val="22"/>
            <w:u w:val="single"/>
            <w:lang w:val="en-GB"/>
          </w:rPr>
          <w:t>https://courses.lumenlearning.com/baycollege-introbusiness/chapter/reading-the-business-cycle-definition-and-phases/</w:t>
        </w:r>
      </w:hyperlink>
      <w:r w:rsidR="009F3DE6" w:rsidRPr="00745829">
        <w:rPr>
          <w:rFonts w:ascii="Arial" w:hAnsi="Arial" w:cs="Arial"/>
          <w:szCs w:val="22"/>
          <w:lang w:val="en-GB"/>
        </w:rPr>
        <w:t xml:space="preserve"> </w:t>
      </w:r>
    </w:p>
    <w:p w14:paraId="05B3067D" w14:textId="108B0D73" w:rsidR="009F3DE6" w:rsidRPr="00745829" w:rsidRDefault="008F41BC" w:rsidP="0081458D">
      <w:pPr>
        <w:spacing w:after="120" w:line="360" w:lineRule="auto"/>
        <w:jc w:val="left"/>
        <w:rPr>
          <w:rFonts w:ascii="Arial" w:hAnsi="Arial" w:cs="Arial"/>
          <w:bCs/>
          <w:szCs w:val="22"/>
        </w:rPr>
      </w:pPr>
      <w:hyperlink r:id="rId20" w:history="1">
        <w:r w:rsidR="009F3DE6" w:rsidRPr="00745829">
          <w:rPr>
            <w:rFonts w:ascii="Arial" w:hAnsi="Arial" w:cs="Arial"/>
            <w:szCs w:val="22"/>
            <w:u w:val="single"/>
            <w:lang w:val="en-GB"/>
          </w:rPr>
          <w:t>https://www.fin24.com/Economy/sa-in-longest-downward-business-cycle-since-1945-report-20181008</w:t>
        </w:r>
      </w:hyperlink>
      <w:r w:rsidR="009F3DE6" w:rsidRPr="00745829">
        <w:rPr>
          <w:rFonts w:ascii="Arial" w:hAnsi="Arial" w:cs="Arial"/>
          <w:szCs w:val="22"/>
          <w:lang w:val="en-ZW"/>
        </w:rPr>
        <w:t xml:space="preserve"> </w:t>
      </w:r>
      <w:hyperlink r:id="rId21" w:history="1">
        <w:r w:rsidR="009F3DE6" w:rsidRPr="00745829">
          <w:rPr>
            <w:rFonts w:ascii="Arial" w:hAnsi="Arial" w:cs="Arial"/>
            <w:bCs/>
            <w:szCs w:val="22"/>
            <w:u w:val="single"/>
            <w:lang w:val="en-GB"/>
          </w:rPr>
          <w:t>https://countryeconomy.com/gdp/south-africa?year=2017</w:t>
        </w:r>
      </w:hyperlink>
      <w:r w:rsidR="009F3DE6" w:rsidRPr="00745829">
        <w:rPr>
          <w:rFonts w:ascii="Arial" w:hAnsi="Arial" w:cs="Arial"/>
          <w:bCs/>
          <w:szCs w:val="22"/>
        </w:rPr>
        <w:t xml:space="preserve"> </w:t>
      </w:r>
    </w:p>
    <w:p w14:paraId="3EEB8223" w14:textId="77777777" w:rsidR="009F3DE6" w:rsidRPr="00745829" w:rsidRDefault="008F41BC" w:rsidP="0081458D">
      <w:pPr>
        <w:spacing w:after="120" w:line="360" w:lineRule="auto"/>
        <w:jc w:val="left"/>
        <w:rPr>
          <w:rFonts w:ascii="Arial" w:hAnsi="Arial" w:cs="Arial"/>
          <w:bCs/>
          <w:szCs w:val="22"/>
          <w:lang w:val="en-ZW"/>
        </w:rPr>
      </w:pPr>
      <w:hyperlink r:id="rId22" w:history="1">
        <w:r w:rsidR="009F3DE6" w:rsidRPr="00745829">
          <w:rPr>
            <w:rFonts w:ascii="Arial" w:hAnsi="Arial" w:cs="Arial"/>
            <w:bCs/>
            <w:szCs w:val="22"/>
            <w:u w:val="single"/>
            <w:lang w:val="en-GB"/>
          </w:rPr>
          <w:t>https://businesstech.co.za/news/finance/289132/south-africa-moves-out-of-recession/</w:t>
        </w:r>
      </w:hyperlink>
    </w:p>
    <w:p w14:paraId="6416A408" w14:textId="418FAE9F" w:rsidR="009F3DE6" w:rsidRPr="00745829" w:rsidRDefault="008F41BC" w:rsidP="0081458D">
      <w:pPr>
        <w:spacing w:after="120" w:line="360" w:lineRule="auto"/>
        <w:jc w:val="left"/>
        <w:rPr>
          <w:rFonts w:ascii="Arial" w:hAnsi="Arial" w:cs="Arial"/>
          <w:bCs/>
          <w:szCs w:val="22"/>
        </w:rPr>
      </w:pPr>
      <w:hyperlink r:id="rId23" w:history="1">
        <w:r w:rsidR="009F3DE6" w:rsidRPr="00745829">
          <w:rPr>
            <w:rFonts w:ascii="Arial" w:hAnsi="Arial" w:cs="Arial"/>
            <w:bCs/>
            <w:szCs w:val="22"/>
            <w:u w:val="single"/>
            <w:lang w:val="en-GB"/>
          </w:rPr>
          <w:t>http://www.statssa.gov.za/?p=9181</w:t>
        </w:r>
      </w:hyperlink>
      <w:r w:rsidR="009F3DE6" w:rsidRPr="00745829">
        <w:rPr>
          <w:rFonts w:ascii="Arial" w:hAnsi="Arial" w:cs="Arial"/>
          <w:bCs/>
          <w:szCs w:val="22"/>
        </w:rPr>
        <w:t xml:space="preserve"> </w:t>
      </w:r>
    </w:p>
    <w:p w14:paraId="3189E728" w14:textId="402AEC4B" w:rsidR="009F3DE6" w:rsidRPr="00B008AB" w:rsidRDefault="008F41BC" w:rsidP="0081458D">
      <w:pPr>
        <w:spacing w:after="120" w:line="360" w:lineRule="auto"/>
        <w:jc w:val="left"/>
        <w:rPr>
          <w:rFonts w:ascii="Arial" w:hAnsi="Arial" w:cs="Arial"/>
          <w:bCs/>
          <w:color w:val="0070C0"/>
          <w:szCs w:val="22"/>
          <w:lang w:val="en-GB"/>
        </w:rPr>
      </w:pPr>
      <w:hyperlink r:id="rId24" w:history="1">
        <w:r w:rsidR="009F3DE6" w:rsidRPr="00745829">
          <w:rPr>
            <w:rFonts w:ascii="Arial" w:hAnsi="Arial" w:cs="Arial"/>
            <w:bCs/>
            <w:szCs w:val="22"/>
            <w:u w:val="single"/>
            <w:lang w:val="en-GB"/>
          </w:rPr>
          <w:t>http://statisticstimes.com/economy/projected-world-gdp-ranking.php</w:t>
        </w:r>
      </w:hyperlink>
      <w:r w:rsidR="009F3DE6" w:rsidRPr="00745829">
        <w:rPr>
          <w:rFonts w:ascii="Arial" w:hAnsi="Arial" w:cs="Arial"/>
          <w:bCs/>
          <w:szCs w:val="22"/>
          <w:lang w:val="en-GB"/>
        </w:rPr>
        <w:t xml:space="preserve"> </w:t>
      </w:r>
    </w:p>
    <w:p w14:paraId="5F3813B8" w14:textId="7534FCC8" w:rsidR="00B17B78" w:rsidRPr="00B17B78" w:rsidRDefault="00B17B78" w:rsidP="0081458D">
      <w:pPr>
        <w:spacing w:after="120" w:line="360" w:lineRule="auto"/>
        <w:jc w:val="left"/>
        <w:rPr>
          <w:rFonts w:ascii="Arial" w:hAnsi="Arial" w:cs="Arial"/>
          <w:color w:val="000000" w:themeColor="text1"/>
        </w:rPr>
      </w:pPr>
      <w:hyperlink r:id="rId25" w:history="1">
        <w:r w:rsidRPr="00B17B78">
          <w:rPr>
            <w:rStyle w:val="Hyperlink"/>
            <w:rFonts w:ascii="Arial" w:hAnsi="Arial" w:cs="Arial"/>
            <w:color w:val="000000" w:themeColor="text1"/>
          </w:rPr>
          <w:t>https://www.statssa.gov.za/publications/P0141/P0141September2021.pdf</w:t>
        </w:r>
      </w:hyperlink>
    </w:p>
    <w:p w14:paraId="7D51DF52" w14:textId="77777777" w:rsidR="00B008AB" w:rsidRDefault="008F41BC" w:rsidP="0081458D">
      <w:pPr>
        <w:spacing w:after="120" w:line="360" w:lineRule="auto"/>
        <w:jc w:val="left"/>
        <w:rPr>
          <w:rFonts w:ascii="Arial" w:hAnsi="Arial" w:cs="Arial"/>
          <w:bCs/>
          <w:color w:val="0070C0"/>
          <w:szCs w:val="22"/>
        </w:rPr>
      </w:pPr>
      <w:hyperlink r:id="rId26" w:history="1">
        <w:r w:rsidR="009F3DE6" w:rsidRPr="00745829">
          <w:rPr>
            <w:rFonts w:ascii="Arial" w:hAnsi="Arial" w:cs="Arial"/>
            <w:bCs/>
            <w:szCs w:val="22"/>
            <w:u w:val="single"/>
            <w:lang w:val="en-GB"/>
          </w:rPr>
          <w:t>https://www.google.com/search?q=Consumer+Price+Index+The+South+African+CPI+Sources+and+Methods+Manual+15+March+2017&amp;rlz=1C1GCEU_enZA836ZA836&amp;oq=Consumer+Price+Index+The+South+African+CPI+Sources+and+Methods+Manual+15+March+2017&amp;aqs=chrome..69i57.1317j0j4&amp;sourceid=chrome&amp;ie=UTF-8</w:t>
        </w:r>
      </w:hyperlink>
      <w:r w:rsidR="009F3DE6" w:rsidRPr="00745829">
        <w:rPr>
          <w:rFonts w:ascii="Arial" w:hAnsi="Arial" w:cs="Arial"/>
          <w:bCs/>
          <w:szCs w:val="22"/>
        </w:rPr>
        <w:t xml:space="preserve"> </w:t>
      </w:r>
      <w:r w:rsidR="00B008AB" w:rsidRPr="00B008AB">
        <w:rPr>
          <w:rFonts w:ascii="Arial" w:hAnsi="Arial" w:cs="Arial"/>
          <w:bCs/>
          <w:color w:val="0070C0"/>
          <w:szCs w:val="22"/>
        </w:rPr>
        <w:t xml:space="preserve">(Download </w:t>
      </w:r>
      <w:proofErr w:type="spellStart"/>
      <w:r w:rsidR="00B008AB" w:rsidRPr="00B008AB">
        <w:rPr>
          <w:rFonts w:ascii="Arial" w:hAnsi="Arial" w:cs="Arial"/>
          <w:bCs/>
          <w:color w:val="0070C0"/>
          <w:szCs w:val="22"/>
        </w:rPr>
        <w:t>avaialble</w:t>
      </w:r>
      <w:proofErr w:type="spellEnd"/>
      <w:r w:rsidR="00B008AB" w:rsidRPr="00B008AB">
        <w:rPr>
          <w:rFonts w:ascii="Arial" w:hAnsi="Arial" w:cs="Arial"/>
          <w:bCs/>
          <w:color w:val="0070C0"/>
          <w:szCs w:val="22"/>
        </w:rPr>
        <w:t xml:space="preserve"> on LMS)</w:t>
      </w:r>
    </w:p>
    <w:p w14:paraId="2B25040C" w14:textId="0CD288C2" w:rsidR="009F3DE6" w:rsidRPr="00E67708" w:rsidRDefault="008F41BC" w:rsidP="0081458D">
      <w:pPr>
        <w:spacing w:after="120" w:line="360" w:lineRule="auto"/>
        <w:jc w:val="left"/>
        <w:rPr>
          <w:rFonts w:ascii="Arial" w:hAnsi="Arial" w:cs="Arial"/>
          <w:bCs/>
          <w:color w:val="000000" w:themeColor="text1"/>
          <w:szCs w:val="22"/>
        </w:rPr>
      </w:pPr>
      <w:hyperlink r:id="rId27" w:history="1">
        <w:r w:rsidR="00B008AB" w:rsidRPr="00E67708">
          <w:rPr>
            <w:rStyle w:val="Hyperlink"/>
            <w:rFonts w:ascii="Arial" w:hAnsi="Arial" w:cs="Arial"/>
            <w:bCs/>
            <w:color w:val="000000" w:themeColor="text1"/>
            <w:szCs w:val="22"/>
          </w:rPr>
          <w:t>https://www.google.com/url?sa=t&amp;rct=j&amp;q=&amp;esrc=s&amp;source=web&amp;cd=&amp;cad=rja&amp;uact=8&amp;ved=2ahUKEwi18M_fj8D0AhWsg_0HHWGlClkQFnoECAsQAQ&amp;url=https%3A%2F%2Fwww.imf.org%2F-%2Fmedia%2FFiles%2FData%2FCPI%2Fcpi-manual-concepts-and-methods.ashx&amp;usg=AOvVaw1Evp0DKmTED46psC-RAYlK</w:t>
        </w:r>
      </w:hyperlink>
      <w:r w:rsidR="00B008AB" w:rsidRPr="00E67708">
        <w:rPr>
          <w:rFonts w:ascii="Arial" w:hAnsi="Arial" w:cs="Arial"/>
          <w:bCs/>
          <w:color w:val="000000" w:themeColor="text1"/>
          <w:szCs w:val="22"/>
        </w:rPr>
        <w:t xml:space="preserve"> </w:t>
      </w:r>
    </w:p>
    <w:p w14:paraId="671E7053" w14:textId="500B9089" w:rsidR="00025EA2" w:rsidRPr="00025EA2" w:rsidRDefault="00025EA2" w:rsidP="0081458D">
      <w:pPr>
        <w:spacing w:after="120" w:line="360" w:lineRule="auto"/>
        <w:jc w:val="left"/>
        <w:rPr>
          <w:rFonts w:ascii="Arial" w:hAnsi="Arial" w:cs="Arial"/>
          <w:color w:val="000000" w:themeColor="text1"/>
        </w:rPr>
      </w:pPr>
      <w:hyperlink r:id="rId28" w:history="1">
        <w:r w:rsidRPr="00025EA2">
          <w:rPr>
            <w:rStyle w:val="Hyperlink"/>
            <w:rFonts w:ascii="Arial" w:hAnsi="Arial" w:cs="Arial"/>
            <w:color w:val="000000" w:themeColor="text1"/>
          </w:rPr>
          <w:t>https://businesstech.co.za/news/banking/553750/south-african-reserve-bank-hikes-rates/</w:t>
        </w:r>
      </w:hyperlink>
    </w:p>
    <w:p w14:paraId="3BE38CCB" w14:textId="1D7794AF" w:rsidR="00025EA2" w:rsidRPr="00025EA2" w:rsidRDefault="00025EA2" w:rsidP="0081458D">
      <w:pPr>
        <w:spacing w:after="120" w:line="360" w:lineRule="auto"/>
        <w:jc w:val="left"/>
        <w:rPr>
          <w:rFonts w:ascii="Arial" w:hAnsi="Arial" w:cs="Arial"/>
        </w:rPr>
      </w:pPr>
      <w:r w:rsidRPr="00025EA2">
        <w:rPr>
          <w:rFonts w:ascii="Arial" w:hAnsi="Arial" w:cs="Arial"/>
        </w:rPr>
        <w:t>https://businesstech.co.za/news/property/553776/how-much-more-you-will-pay-on-your-bond-after-south-africas-latest-interest-rate-hike/</w:t>
      </w:r>
    </w:p>
    <w:p w14:paraId="62566833" w14:textId="77777777" w:rsidR="000F6504" w:rsidRPr="000F6504" w:rsidRDefault="000F6504" w:rsidP="0081458D">
      <w:pPr>
        <w:spacing w:after="120" w:line="360" w:lineRule="auto"/>
        <w:jc w:val="left"/>
        <w:rPr>
          <w:rFonts w:ascii="Arial" w:hAnsi="Arial" w:cs="Arial"/>
        </w:rPr>
      </w:pPr>
      <w:r w:rsidRPr="000F6504">
        <w:rPr>
          <w:rFonts w:ascii="Arial" w:hAnsi="Arial" w:cs="Arial"/>
        </w:rPr>
        <w:t>https://www.resbank.co.za/en/home/what-we-do/monetary-policy/monetary-policy-implementation</w:t>
      </w:r>
      <w:r w:rsidRPr="000F6504">
        <w:rPr>
          <w:rFonts w:ascii="Arial" w:hAnsi="Arial" w:cs="Arial"/>
        </w:rPr>
        <w:t xml:space="preserve"> </w:t>
      </w:r>
    </w:p>
    <w:p w14:paraId="77861613" w14:textId="6BFC5E6F" w:rsidR="00B008AB" w:rsidRPr="00E67708" w:rsidRDefault="000F6504" w:rsidP="0081458D">
      <w:pPr>
        <w:spacing w:after="120" w:line="360" w:lineRule="auto"/>
        <w:jc w:val="left"/>
        <w:rPr>
          <w:rFonts w:ascii="Arial" w:hAnsi="Arial" w:cs="Arial"/>
          <w:bCs/>
          <w:color w:val="000000" w:themeColor="text1"/>
          <w:szCs w:val="22"/>
        </w:rPr>
      </w:pPr>
      <w:hyperlink r:id="rId29" w:history="1">
        <w:r w:rsidRPr="00E67708">
          <w:rPr>
            <w:rStyle w:val="Hyperlink"/>
            <w:rFonts w:ascii="Arial" w:hAnsi="Arial" w:cs="Arial"/>
            <w:bCs/>
            <w:color w:val="000000" w:themeColor="text1"/>
            <w:szCs w:val="22"/>
            <w:lang w:val="en-GB"/>
          </w:rPr>
          <w:t>http://www.treasury.gov.za/documents/mtbps/2021/mtbps/FullMTBPS.pdf</w:t>
        </w:r>
      </w:hyperlink>
      <w:r w:rsidR="00B008AB" w:rsidRPr="00E67708">
        <w:rPr>
          <w:rFonts w:ascii="Arial" w:hAnsi="Arial" w:cs="Arial"/>
          <w:bCs/>
          <w:color w:val="000000" w:themeColor="text1"/>
          <w:szCs w:val="22"/>
        </w:rPr>
        <w:t xml:space="preserve"> </w:t>
      </w:r>
      <w:r w:rsidR="00B008AB" w:rsidRPr="00E67708">
        <w:rPr>
          <w:rFonts w:ascii="Arial" w:hAnsi="Arial" w:cs="Arial"/>
          <w:b/>
          <w:color w:val="000000" w:themeColor="text1"/>
          <w:szCs w:val="22"/>
        </w:rPr>
        <w:t>(NEW LINK)</w:t>
      </w:r>
    </w:p>
    <w:p w14:paraId="33026620" w14:textId="44D8D889" w:rsidR="009F3DE6" w:rsidRPr="00E67708" w:rsidRDefault="008F41BC" w:rsidP="0081458D">
      <w:pPr>
        <w:spacing w:after="120" w:line="360" w:lineRule="auto"/>
        <w:jc w:val="left"/>
        <w:rPr>
          <w:rFonts w:ascii="Arial" w:hAnsi="Arial" w:cs="Arial"/>
          <w:bCs/>
          <w:color w:val="000000" w:themeColor="text1"/>
          <w:szCs w:val="22"/>
        </w:rPr>
      </w:pPr>
      <w:hyperlink r:id="rId30" w:history="1">
        <w:r w:rsidR="00B008AB" w:rsidRPr="00E67708">
          <w:rPr>
            <w:rStyle w:val="Hyperlink"/>
            <w:rFonts w:ascii="Arial" w:hAnsi="Arial" w:cs="Arial"/>
            <w:bCs/>
            <w:color w:val="000000" w:themeColor="text1"/>
            <w:szCs w:val="22"/>
          </w:rPr>
          <w:t>https://www.oldmutual.co.za/docs/default-source/markets/budget-speech-2019/budget-2019-highlights.pdf?sfvrsn=2&amp;_ga=2.240587843.1598871147.1560354368-1988865645.1560354368</w:t>
        </w:r>
      </w:hyperlink>
      <w:r w:rsidR="009F3DE6" w:rsidRPr="00E67708">
        <w:rPr>
          <w:rFonts w:ascii="Arial" w:hAnsi="Arial" w:cs="Arial"/>
          <w:bCs/>
          <w:color w:val="000000" w:themeColor="text1"/>
          <w:szCs w:val="22"/>
        </w:rPr>
        <w:t xml:space="preserve"> </w:t>
      </w:r>
    </w:p>
    <w:p w14:paraId="7A2D39CC" w14:textId="77777777" w:rsidR="009F3DE6" w:rsidRPr="00745829" w:rsidRDefault="008F41BC" w:rsidP="0081458D">
      <w:pPr>
        <w:spacing w:after="120" w:line="360" w:lineRule="auto"/>
        <w:jc w:val="left"/>
        <w:rPr>
          <w:rFonts w:ascii="Arial" w:hAnsi="Arial" w:cs="Arial"/>
          <w:bCs/>
          <w:szCs w:val="22"/>
        </w:rPr>
      </w:pPr>
      <w:hyperlink r:id="rId31" w:history="1">
        <w:r w:rsidR="009F3DE6" w:rsidRPr="00745829">
          <w:rPr>
            <w:rFonts w:ascii="Arial" w:hAnsi="Arial" w:cs="Arial"/>
            <w:bCs/>
            <w:szCs w:val="22"/>
            <w:u w:val="single"/>
          </w:rPr>
          <w:t>https://www.southafricanmi.com/south-africas-fiscal-policy.html</w:t>
        </w:r>
      </w:hyperlink>
      <w:r w:rsidR="009F3DE6" w:rsidRPr="00745829">
        <w:rPr>
          <w:rFonts w:ascii="Arial" w:hAnsi="Arial" w:cs="Arial"/>
          <w:bCs/>
          <w:szCs w:val="22"/>
        </w:rPr>
        <w:t xml:space="preserve"> </w:t>
      </w:r>
    </w:p>
    <w:p w14:paraId="4877A216" w14:textId="4BBFC036" w:rsidR="009F3DE6" w:rsidRPr="00745829" w:rsidRDefault="008F41BC" w:rsidP="0081458D">
      <w:pPr>
        <w:tabs>
          <w:tab w:val="left" w:pos="5520"/>
        </w:tabs>
        <w:spacing w:after="120" w:line="360" w:lineRule="auto"/>
        <w:rPr>
          <w:rFonts w:ascii="Arial" w:hAnsi="Arial" w:cs="Arial"/>
          <w:szCs w:val="22"/>
          <w:lang w:val="en-GB"/>
        </w:rPr>
      </w:pPr>
      <w:hyperlink r:id="rId32" w:history="1">
        <w:r w:rsidR="009F3DE6" w:rsidRPr="00745829">
          <w:rPr>
            <w:rFonts w:ascii="Arial" w:hAnsi="Arial" w:cs="Arial"/>
            <w:szCs w:val="22"/>
            <w:u w:val="single"/>
            <w:lang w:val="en-GB"/>
          </w:rPr>
          <w:t>https://www.businessinsider.co.za/lower-interest-rates-boost-shares-2019-6</w:t>
        </w:r>
      </w:hyperlink>
      <w:r w:rsidR="009664C0" w:rsidRPr="009664C0">
        <w:rPr>
          <w:rFonts w:ascii="Arial" w:hAnsi="Arial" w:cs="Arial"/>
          <w:szCs w:val="22"/>
          <w:lang w:val="en-GB"/>
        </w:rPr>
        <w:t xml:space="preserve"> </w:t>
      </w:r>
    </w:p>
    <w:p w14:paraId="6C527D13" w14:textId="163DA313" w:rsidR="009F3DE6" w:rsidRPr="00745829" w:rsidRDefault="008F41BC" w:rsidP="0081458D">
      <w:pPr>
        <w:spacing w:after="120" w:line="360" w:lineRule="auto"/>
        <w:jc w:val="left"/>
        <w:rPr>
          <w:rFonts w:ascii="Arial" w:hAnsi="Arial" w:cs="Arial"/>
          <w:szCs w:val="22"/>
          <w:u w:val="single"/>
          <w:lang w:val="en-GB"/>
        </w:rPr>
      </w:pPr>
      <w:hyperlink r:id="rId33" w:history="1">
        <w:r w:rsidR="009F3DE6" w:rsidRPr="00745829">
          <w:rPr>
            <w:rFonts w:ascii="Arial" w:hAnsi="Arial" w:cs="Arial"/>
            <w:szCs w:val="22"/>
            <w:u w:val="single"/>
            <w:lang w:val="en-GB"/>
          </w:rPr>
          <w:t>https://www.businesslive.co.za/bd/markets/2019-08-01-hawkish-comments-from-us-fed-push-jse-lower/</w:t>
        </w:r>
      </w:hyperlink>
      <w:r w:rsidR="009664C0" w:rsidRPr="009664C0">
        <w:rPr>
          <w:rFonts w:ascii="Arial" w:hAnsi="Arial" w:cs="Arial"/>
          <w:szCs w:val="22"/>
          <w:lang w:val="en-GB"/>
        </w:rPr>
        <w:t xml:space="preserve"> </w:t>
      </w:r>
    </w:p>
    <w:p w14:paraId="626B940E" w14:textId="52C3D7BB" w:rsidR="009664C0" w:rsidRPr="009664C0" w:rsidRDefault="008F41BC" w:rsidP="009664C0">
      <w:pPr>
        <w:spacing w:before="120" w:after="120"/>
        <w:rPr>
          <w:rFonts w:ascii="Arial" w:hAnsi="Arial" w:cs="Arial"/>
          <w:b/>
          <w:bCs/>
          <w:color w:val="FFC000"/>
          <w:szCs w:val="22"/>
          <w:lang w:eastAsia="en-ZA"/>
        </w:rPr>
      </w:pPr>
      <w:hyperlink r:id="rId34" w:history="1">
        <w:r w:rsidR="009F3DE6" w:rsidRPr="00745829">
          <w:rPr>
            <w:rFonts w:ascii="Arial" w:hAnsi="Arial" w:cs="Arial"/>
            <w:bCs/>
            <w:szCs w:val="22"/>
            <w:u w:val="single"/>
          </w:rPr>
          <w:t>https://www.cnbc.com/2019/04/10/americans-have-lost-500-billion-in-interest-after-financial-crisis.html</w:t>
        </w:r>
      </w:hyperlink>
      <w:r w:rsidR="009664C0">
        <w:rPr>
          <w:rFonts w:ascii="Arial" w:hAnsi="Arial" w:cs="Arial"/>
          <w:bCs/>
          <w:szCs w:val="22"/>
          <w:u w:val="single"/>
        </w:rPr>
        <w:t xml:space="preserve"> </w:t>
      </w:r>
      <w:r w:rsidR="009664C0" w:rsidRPr="009664C0">
        <w:rPr>
          <w:rFonts w:ascii="Arial" w:hAnsi="Arial" w:cs="Arial"/>
          <w:bCs/>
          <w:color w:val="FFC000"/>
          <w:szCs w:val="22"/>
        </w:rPr>
        <w:t xml:space="preserve"> </w:t>
      </w:r>
    </w:p>
    <w:p w14:paraId="3E7E176A" w14:textId="541BCD7A" w:rsidR="009F3DE6" w:rsidRPr="00745829" w:rsidRDefault="009F3DE6" w:rsidP="0081458D">
      <w:pPr>
        <w:spacing w:after="120" w:line="360" w:lineRule="auto"/>
        <w:rPr>
          <w:rFonts w:ascii="Arial" w:hAnsi="Arial" w:cs="Arial"/>
          <w:bCs/>
          <w:szCs w:val="22"/>
          <w:u w:val="single"/>
        </w:rPr>
      </w:pPr>
    </w:p>
    <w:p w14:paraId="24DEC486" w14:textId="4E9BF568" w:rsidR="009F3DE6" w:rsidRPr="00745829" w:rsidRDefault="009F3DE6" w:rsidP="0081458D">
      <w:pPr>
        <w:spacing w:after="120" w:line="360" w:lineRule="auto"/>
        <w:rPr>
          <w:rFonts w:ascii="Arial" w:hAnsi="Arial" w:cs="Arial"/>
          <w:b/>
          <w:szCs w:val="22"/>
          <w:lang w:eastAsia="en-GB"/>
        </w:rPr>
      </w:pPr>
      <w:r w:rsidRPr="00745829">
        <w:rPr>
          <w:rFonts w:ascii="Arial" w:hAnsi="Arial" w:cs="Arial"/>
          <w:b/>
          <w:szCs w:val="22"/>
          <w:lang w:eastAsia="en-GB"/>
        </w:rPr>
        <w:t>Learning Unit 2</w:t>
      </w:r>
    </w:p>
    <w:p w14:paraId="5BC34782" w14:textId="3E37F3F4" w:rsidR="009F3DE6" w:rsidRPr="00745829" w:rsidRDefault="008F41BC" w:rsidP="0081458D">
      <w:pPr>
        <w:spacing w:after="120" w:line="360" w:lineRule="auto"/>
        <w:jc w:val="left"/>
        <w:rPr>
          <w:rFonts w:ascii="Arial" w:hAnsi="Arial" w:cs="Arial"/>
          <w:bCs/>
          <w:szCs w:val="22"/>
        </w:rPr>
      </w:pPr>
      <w:hyperlink r:id="rId35" w:history="1">
        <w:r w:rsidR="009F3DE6" w:rsidRPr="00745829">
          <w:rPr>
            <w:rFonts w:ascii="Arial" w:hAnsi="Arial" w:cs="Arial"/>
            <w:bCs/>
            <w:szCs w:val="22"/>
            <w:u w:val="single"/>
          </w:rPr>
          <w:t>https://www.fin24.com/Money/MoneyManagement/INFOGRAPHIC-The-financial-planning-life-cycle-20151030</w:t>
        </w:r>
      </w:hyperlink>
      <w:r w:rsidR="009F3DE6" w:rsidRPr="00745829">
        <w:rPr>
          <w:rFonts w:ascii="Arial" w:hAnsi="Arial" w:cs="Arial"/>
          <w:bCs/>
          <w:szCs w:val="22"/>
        </w:rPr>
        <w:t xml:space="preserve"> </w:t>
      </w:r>
    </w:p>
    <w:p w14:paraId="763ABA8A" w14:textId="0396BB60" w:rsidR="009F3DE6" w:rsidRPr="00745829" w:rsidRDefault="008F41BC" w:rsidP="0081458D">
      <w:pPr>
        <w:spacing w:after="120" w:line="360" w:lineRule="auto"/>
        <w:jc w:val="left"/>
        <w:rPr>
          <w:rFonts w:ascii="Arial" w:hAnsi="Arial" w:cs="Arial"/>
          <w:bCs/>
          <w:szCs w:val="22"/>
        </w:rPr>
      </w:pPr>
      <w:hyperlink r:id="rId36" w:history="1">
        <w:r w:rsidR="009F3DE6" w:rsidRPr="00745829">
          <w:rPr>
            <w:rFonts w:ascii="Arial" w:hAnsi="Arial" w:cs="Arial"/>
            <w:bCs/>
            <w:szCs w:val="22"/>
            <w:u w:val="single"/>
          </w:rPr>
          <w:t>https://www.fanews.co.za/article/magazine-archives-fanews-fanuus/60/features-profiles/1320/the-impact-of-avocations-on-underwriting/10132</w:t>
        </w:r>
      </w:hyperlink>
      <w:r w:rsidR="009F3DE6" w:rsidRPr="00745829">
        <w:rPr>
          <w:rFonts w:ascii="Arial" w:hAnsi="Arial" w:cs="Arial"/>
          <w:bCs/>
          <w:szCs w:val="22"/>
        </w:rPr>
        <w:t xml:space="preserve"> </w:t>
      </w:r>
    </w:p>
    <w:p w14:paraId="7F6CAD31" w14:textId="489EFC49" w:rsidR="009F3DE6" w:rsidRPr="00745829" w:rsidRDefault="008F41BC" w:rsidP="0081458D">
      <w:pPr>
        <w:spacing w:after="120" w:line="360" w:lineRule="auto"/>
        <w:rPr>
          <w:rFonts w:ascii="Arial" w:hAnsi="Arial" w:cs="Arial"/>
          <w:bCs/>
          <w:szCs w:val="22"/>
          <w:u w:val="single"/>
        </w:rPr>
      </w:pPr>
      <w:hyperlink r:id="rId37" w:anchor="commentsSection" w:history="1">
        <w:r w:rsidR="009F3DE6" w:rsidRPr="00745829">
          <w:rPr>
            <w:rFonts w:ascii="Arial" w:hAnsi="Arial" w:cs="Arial"/>
            <w:bCs/>
            <w:szCs w:val="22"/>
            <w:u w:val="single"/>
            <w:lang w:val="en-GB"/>
          </w:rPr>
          <w:t>https://www.fin24.com/Savings/News/South-Africans-among-the-worlds-worst-savers-20150707#commentsSection</w:t>
        </w:r>
      </w:hyperlink>
      <w:r w:rsidR="009F3DE6" w:rsidRPr="00745829">
        <w:rPr>
          <w:rFonts w:ascii="Arial" w:hAnsi="Arial" w:cs="Arial"/>
          <w:bCs/>
          <w:szCs w:val="22"/>
        </w:rPr>
        <w:t xml:space="preserve"> </w:t>
      </w:r>
      <w:hyperlink r:id="rId38" w:history="1">
        <w:r w:rsidR="009F3DE6" w:rsidRPr="00745829">
          <w:rPr>
            <w:rFonts w:ascii="Arial" w:hAnsi="Arial" w:cs="Arial"/>
            <w:bCs/>
            <w:szCs w:val="22"/>
            <w:u w:val="single"/>
          </w:rPr>
          <w:t>https://www.businesslive.co.za/bd/markets/2019-05-17-rand-slips-as-us-china-trade-war-weighs-on-emerging-markets/</w:t>
        </w:r>
      </w:hyperlink>
    </w:p>
    <w:p w14:paraId="284F4913" w14:textId="72FA1234" w:rsidR="009F3DE6" w:rsidRPr="00745829" w:rsidRDefault="009F3DE6" w:rsidP="0081458D">
      <w:pPr>
        <w:spacing w:after="120" w:line="360" w:lineRule="auto"/>
        <w:rPr>
          <w:rFonts w:ascii="Arial" w:hAnsi="Arial" w:cs="Arial"/>
          <w:b/>
          <w:bCs/>
          <w:szCs w:val="22"/>
        </w:rPr>
      </w:pPr>
      <w:r w:rsidRPr="00745829">
        <w:rPr>
          <w:rFonts w:ascii="Arial" w:hAnsi="Arial" w:cs="Arial"/>
          <w:b/>
          <w:bCs/>
          <w:szCs w:val="22"/>
        </w:rPr>
        <w:t>Learning Unit 3</w:t>
      </w:r>
    </w:p>
    <w:p w14:paraId="609EFD68" w14:textId="3D7F477F" w:rsidR="009F3DE6" w:rsidRPr="00745829" w:rsidRDefault="008F41BC" w:rsidP="0081458D">
      <w:pPr>
        <w:spacing w:after="120" w:line="360" w:lineRule="auto"/>
        <w:jc w:val="left"/>
        <w:rPr>
          <w:rFonts w:ascii="Arial" w:hAnsi="Arial" w:cs="Arial"/>
          <w:bCs/>
          <w:szCs w:val="22"/>
        </w:rPr>
      </w:pPr>
      <w:hyperlink r:id="rId39" w:history="1">
        <w:r w:rsidR="009F3DE6" w:rsidRPr="00745829">
          <w:rPr>
            <w:rFonts w:ascii="Arial" w:hAnsi="Arial" w:cs="Arial"/>
            <w:bCs/>
            <w:szCs w:val="22"/>
            <w:u w:val="single"/>
            <w:lang w:val="en-GB"/>
          </w:rPr>
          <w:t>http://www.treasury.gov.za/twinpeaks/Press%20release%20Twin%20Peaks%20implementation%20March2018_FINAL.pdf</w:t>
        </w:r>
      </w:hyperlink>
      <w:r w:rsidR="009F3DE6" w:rsidRPr="00745829">
        <w:rPr>
          <w:rFonts w:ascii="Arial" w:hAnsi="Arial" w:cs="Arial"/>
          <w:bCs/>
          <w:szCs w:val="22"/>
        </w:rPr>
        <w:t xml:space="preserve"> </w:t>
      </w:r>
      <w:r w:rsidR="009664C0">
        <w:rPr>
          <w:rFonts w:ascii="Arial" w:hAnsi="Arial" w:cs="Arial"/>
          <w:bCs/>
          <w:szCs w:val="22"/>
        </w:rPr>
        <w:t xml:space="preserve"> </w:t>
      </w:r>
      <w:r w:rsidR="009664C0" w:rsidRPr="009664C0">
        <w:rPr>
          <w:rFonts w:ascii="Arial" w:hAnsi="Arial" w:cs="Arial"/>
          <w:b/>
          <w:color w:val="0070C0"/>
          <w:szCs w:val="22"/>
        </w:rPr>
        <w:t>(Press release Twin Peaks implementation March2018_FINAL.pdf</w:t>
      </w:r>
      <w:r w:rsidR="009664C0">
        <w:rPr>
          <w:rFonts w:ascii="Arial" w:hAnsi="Arial" w:cs="Arial"/>
          <w:b/>
          <w:color w:val="0070C0"/>
          <w:szCs w:val="22"/>
        </w:rPr>
        <w:t xml:space="preserve"> – in the download folder for LMS purposes</w:t>
      </w:r>
      <w:r w:rsidR="009664C0" w:rsidRPr="009664C0">
        <w:rPr>
          <w:rFonts w:ascii="Arial" w:hAnsi="Arial" w:cs="Arial"/>
          <w:b/>
          <w:color w:val="0070C0"/>
          <w:szCs w:val="22"/>
        </w:rPr>
        <w:t>)</w:t>
      </w:r>
    </w:p>
    <w:p w14:paraId="711FF474" w14:textId="649ACD74" w:rsidR="009F3DE6" w:rsidRPr="00745829" w:rsidRDefault="008F41BC" w:rsidP="0081458D">
      <w:pPr>
        <w:spacing w:after="120" w:line="360" w:lineRule="auto"/>
        <w:jc w:val="left"/>
        <w:rPr>
          <w:rFonts w:ascii="Arial" w:hAnsi="Arial" w:cs="Arial"/>
          <w:bCs/>
          <w:szCs w:val="22"/>
        </w:rPr>
      </w:pPr>
      <w:hyperlink r:id="rId40" w:history="1">
        <w:r w:rsidR="009F3DE6" w:rsidRPr="00745829">
          <w:rPr>
            <w:rFonts w:ascii="Arial" w:hAnsi="Arial" w:cs="Arial"/>
            <w:bCs/>
            <w:szCs w:val="22"/>
            <w:u w:val="single"/>
            <w:lang w:val="en-GB"/>
          </w:rPr>
          <w:t>https://www.fpi.co.za/documents/FPIMediumTermStrategicPlan(2016-2018).pdf</w:t>
        </w:r>
      </w:hyperlink>
      <w:r w:rsidR="009F3DE6" w:rsidRPr="00745829">
        <w:rPr>
          <w:rFonts w:ascii="Arial" w:hAnsi="Arial" w:cs="Arial"/>
          <w:bCs/>
          <w:szCs w:val="22"/>
        </w:rPr>
        <w:t xml:space="preserve"> </w:t>
      </w:r>
      <w:r w:rsidR="009664C0" w:rsidRPr="009664C0">
        <w:rPr>
          <w:rFonts w:ascii="Arial" w:hAnsi="Arial" w:cs="Arial"/>
          <w:b/>
          <w:color w:val="0070C0"/>
          <w:szCs w:val="22"/>
        </w:rPr>
        <w:t>(</w:t>
      </w:r>
      <w:r w:rsidR="009664C0">
        <w:rPr>
          <w:rFonts w:ascii="Arial" w:hAnsi="Arial" w:cs="Arial"/>
          <w:bCs/>
          <w:szCs w:val="22"/>
        </w:rPr>
        <w:t>I</w:t>
      </w:r>
      <w:r w:rsidR="009664C0">
        <w:rPr>
          <w:rFonts w:ascii="Arial" w:hAnsi="Arial" w:cs="Arial"/>
          <w:b/>
          <w:color w:val="0070C0"/>
          <w:szCs w:val="22"/>
        </w:rPr>
        <w:t>n the download folder for LMS purposes</w:t>
      </w:r>
      <w:r w:rsidR="009664C0" w:rsidRPr="009664C0">
        <w:rPr>
          <w:rFonts w:ascii="Arial" w:hAnsi="Arial" w:cs="Arial"/>
          <w:b/>
          <w:color w:val="0070C0"/>
          <w:szCs w:val="22"/>
        </w:rPr>
        <w:t>)</w:t>
      </w:r>
    </w:p>
    <w:p w14:paraId="6D3AAC18" w14:textId="16414F05" w:rsidR="009F3DE6" w:rsidRPr="00745829" w:rsidRDefault="008F41BC" w:rsidP="0081458D">
      <w:pPr>
        <w:spacing w:after="120" w:line="360" w:lineRule="auto"/>
        <w:jc w:val="left"/>
        <w:rPr>
          <w:rFonts w:ascii="Arial" w:hAnsi="Arial" w:cs="Arial"/>
          <w:bCs/>
          <w:szCs w:val="22"/>
        </w:rPr>
      </w:pPr>
      <w:hyperlink r:id="rId41" w:history="1">
        <w:r w:rsidR="009F3DE6" w:rsidRPr="00745829">
          <w:rPr>
            <w:rFonts w:ascii="Arial" w:hAnsi="Arial" w:cs="Arial"/>
            <w:bCs/>
            <w:szCs w:val="22"/>
            <w:u w:val="single"/>
          </w:rPr>
          <w:t>https://www.moonsto</w:t>
        </w:r>
        <w:r w:rsidR="009F3DE6" w:rsidRPr="00745829">
          <w:rPr>
            <w:rFonts w:ascii="Arial" w:hAnsi="Arial" w:cs="Arial"/>
            <w:bCs/>
            <w:szCs w:val="22"/>
            <w:u w:val="single"/>
          </w:rPr>
          <w:t>n</w:t>
        </w:r>
        <w:r w:rsidR="009F3DE6" w:rsidRPr="00745829">
          <w:rPr>
            <w:rFonts w:ascii="Arial" w:hAnsi="Arial" w:cs="Arial"/>
            <w:bCs/>
            <w:szCs w:val="22"/>
            <w:u w:val="single"/>
          </w:rPr>
          <w:t>e.co.za/continuous-professional-development-are-your-hours-adding-up/</w:t>
        </w:r>
      </w:hyperlink>
      <w:r w:rsidR="009F3DE6" w:rsidRPr="00745829">
        <w:rPr>
          <w:rFonts w:ascii="Arial" w:hAnsi="Arial" w:cs="Arial"/>
          <w:bCs/>
          <w:szCs w:val="22"/>
        </w:rPr>
        <w:t xml:space="preserve"> </w:t>
      </w:r>
    </w:p>
    <w:p w14:paraId="69A60CE9" w14:textId="38CF2741" w:rsidR="009F3DE6" w:rsidRPr="00745829" w:rsidRDefault="008F41BC" w:rsidP="0081458D">
      <w:pPr>
        <w:spacing w:after="120" w:line="360" w:lineRule="auto"/>
        <w:jc w:val="left"/>
        <w:rPr>
          <w:rFonts w:ascii="Arial" w:hAnsi="Arial" w:cs="Arial"/>
          <w:bCs/>
          <w:szCs w:val="22"/>
        </w:rPr>
      </w:pPr>
      <w:hyperlink r:id="rId42" w:history="1">
        <w:r w:rsidR="009F3DE6" w:rsidRPr="00745829">
          <w:rPr>
            <w:rFonts w:ascii="Arial" w:hAnsi="Arial" w:cs="Arial"/>
            <w:bCs/>
            <w:szCs w:val="22"/>
            <w:u w:val="single"/>
            <w:lang w:val="en-GB"/>
          </w:rPr>
          <w:t>https://www.fsca.co.za/Notices/Board%20Notice%20194%20of%202017.pdf</w:t>
        </w:r>
      </w:hyperlink>
      <w:r w:rsidR="009F3DE6" w:rsidRPr="00745829">
        <w:rPr>
          <w:rFonts w:ascii="Arial" w:hAnsi="Arial" w:cs="Arial"/>
          <w:bCs/>
          <w:szCs w:val="22"/>
        </w:rPr>
        <w:t xml:space="preserve"> </w:t>
      </w:r>
      <w:r w:rsidR="009664C0" w:rsidRPr="009664C0">
        <w:rPr>
          <w:rFonts w:ascii="Arial" w:hAnsi="Arial" w:cs="Arial"/>
          <w:b/>
          <w:color w:val="0070C0"/>
          <w:szCs w:val="22"/>
        </w:rPr>
        <w:t>(</w:t>
      </w:r>
      <w:r w:rsidR="009664C0">
        <w:rPr>
          <w:rFonts w:ascii="Arial" w:hAnsi="Arial" w:cs="Arial"/>
          <w:bCs/>
          <w:szCs w:val="22"/>
        </w:rPr>
        <w:t>I</w:t>
      </w:r>
      <w:r w:rsidR="009664C0">
        <w:rPr>
          <w:rFonts w:ascii="Arial" w:hAnsi="Arial" w:cs="Arial"/>
          <w:b/>
          <w:color w:val="0070C0"/>
          <w:szCs w:val="22"/>
        </w:rPr>
        <w:t>n the download folder for LMS purposes</w:t>
      </w:r>
      <w:r w:rsidR="009664C0" w:rsidRPr="009664C0">
        <w:rPr>
          <w:rFonts w:ascii="Arial" w:hAnsi="Arial" w:cs="Arial"/>
          <w:b/>
          <w:color w:val="0070C0"/>
          <w:szCs w:val="22"/>
        </w:rPr>
        <w:t>)</w:t>
      </w:r>
    </w:p>
    <w:p w14:paraId="32954ABC" w14:textId="3CCAEE1C" w:rsidR="00577E7E" w:rsidRPr="000F6504" w:rsidRDefault="00577E7E" w:rsidP="0081458D">
      <w:pPr>
        <w:spacing w:after="120" w:line="360" w:lineRule="auto"/>
        <w:jc w:val="left"/>
        <w:rPr>
          <w:rFonts w:ascii="Arial" w:hAnsi="Arial" w:cs="Arial"/>
          <w:color w:val="000000" w:themeColor="text1"/>
        </w:rPr>
      </w:pPr>
      <w:hyperlink r:id="rId43" w:history="1">
        <w:r w:rsidRPr="000F6504">
          <w:rPr>
            <w:rStyle w:val="Hyperlink"/>
            <w:rFonts w:ascii="Arial" w:hAnsi="Arial" w:cs="Arial"/>
            <w:color w:val="000000" w:themeColor="text1"/>
          </w:rPr>
          <w:t>https://www.businessinsider.co.za/standard-bank-branches-close-2019-6</w:t>
        </w:r>
      </w:hyperlink>
    </w:p>
    <w:p w14:paraId="7ABC4EE7" w14:textId="0EAA65B0" w:rsidR="00577E7E" w:rsidRPr="000F6504" w:rsidRDefault="00577E7E" w:rsidP="0081458D">
      <w:pPr>
        <w:spacing w:after="120" w:line="360" w:lineRule="auto"/>
        <w:rPr>
          <w:rFonts w:ascii="Arial" w:hAnsi="Arial" w:cs="Arial"/>
          <w:color w:val="000000" w:themeColor="text1"/>
        </w:rPr>
      </w:pPr>
      <w:hyperlink r:id="rId44" w:history="1">
        <w:r w:rsidRPr="000F6504">
          <w:rPr>
            <w:rStyle w:val="Hyperlink"/>
            <w:rFonts w:ascii="Arial" w:hAnsi="Arial" w:cs="Arial"/>
            <w:color w:val="000000" w:themeColor="text1"/>
          </w:rPr>
          <w:t>https://www.fsca.co.za/Pages/Default.aspx</w:t>
        </w:r>
      </w:hyperlink>
    </w:p>
    <w:p w14:paraId="5480BE2C" w14:textId="0EB546F6" w:rsidR="00623C8C" w:rsidRPr="000F6504" w:rsidRDefault="00623C8C" w:rsidP="0081458D">
      <w:pPr>
        <w:spacing w:after="120" w:line="360" w:lineRule="auto"/>
        <w:rPr>
          <w:rFonts w:ascii="Arial" w:hAnsi="Arial" w:cs="Arial"/>
          <w:color w:val="000000" w:themeColor="text1"/>
        </w:rPr>
      </w:pPr>
      <w:hyperlink r:id="rId45" w:history="1">
        <w:r w:rsidRPr="000F6504">
          <w:rPr>
            <w:rStyle w:val="Hyperlink"/>
            <w:rFonts w:ascii="Arial" w:hAnsi="Arial" w:cs="Arial"/>
            <w:color w:val="000000" w:themeColor="text1"/>
          </w:rPr>
          <w:t>https://www.allangray.co.za/latest-insights/personal-investing/the-role-of-financial-advice-in-your-investment-success/</w:t>
        </w:r>
      </w:hyperlink>
    </w:p>
    <w:p w14:paraId="72CC8D86" w14:textId="1CB12FBA" w:rsidR="004C4E57" w:rsidRPr="00745829" w:rsidRDefault="004C4E57" w:rsidP="0081458D">
      <w:pPr>
        <w:spacing w:after="120" w:line="360" w:lineRule="auto"/>
        <w:rPr>
          <w:rFonts w:ascii="Arial" w:hAnsi="Arial" w:cs="Arial"/>
          <w:b/>
          <w:bCs/>
          <w:szCs w:val="22"/>
        </w:rPr>
      </w:pPr>
      <w:r w:rsidRPr="00745829">
        <w:rPr>
          <w:rFonts w:ascii="Arial" w:hAnsi="Arial" w:cs="Arial"/>
          <w:b/>
          <w:bCs/>
          <w:szCs w:val="22"/>
        </w:rPr>
        <w:t>Learning Unit 4</w:t>
      </w:r>
    </w:p>
    <w:p w14:paraId="646BBC3F" w14:textId="77777777" w:rsidR="000F6504" w:rsidRPr="000F6504" w:rsidRDefault="000F6504" w:rsidP="0081458D">
      <w:pPr>
        <w:spacing w:after="120" w:line="360" w:lineRule="auto"/>
        <w:jc w:val="left"/>
        <w:rPr>
          <w:rFonts w:ascii="Arial" w:hAnsi="Arial" w:cs="Arial"/>
        </w:rPr>
      </w:pPr>
      <w:r w:rsidRPr="000F6504">
        <w:rPr>
          <w:rFonts w:ascii="Arial" w:hAnsi="Arial" w:cs="Arial"/>
        </w:rPr>
        <w:lastRenderedPageBreak/>
        <w:t>https://businesstech.co.za/news/wealth/364364/investing-101-basics-to-build-your-wealth-in-south-africa/</w:t>
      </w:r>
      <w:r w:rsidRPr="000F6504">
        <w:rPr>
          <w:rFonts w:ascii="Arial" w:hAnsi="Arial" w:cs="Arial"/>
        </w:rPr>
        <w:t xml:space="preserve"> </w:t>
      </w:r>
    </w:p>
    <w:p w14:paraId="7E287BA3" w14:textId="04F2747E" w:rsidR="00577E7E" w:rsidRPr="000F6504" w:rsidRDefault="00577E7E" w:rsidP="0081458D">
      <w:pPr>
        <w:spacing w:after="120" w:line="360" w:lineRule="auto"/>
        <w:jc w:val="left"/>
        <w:rPr>
          <w:rFonts w:ascii="Arial" w:hAnsi="Arial" w:cs="Arial"/>
          <w:color w:val="000000" w:themeColor="text1"/>
        </w:rPr>
      </w:pPr>
      <w:hyperlink r:id="rId46" w:history="1">
        <w:r w:rsidRPr="000F6504">
          <w:rPr>
            <w:rStyle w:val="Hyperlink"/>
            <w:rFonts w:ascii="Arial" w:hAnsi="Arial" w:cs="Arial"/>
            <w:color w:val="000000" w:themeColor="text1"/>
          </w:rPr>
          <w:t>https://www.moneyweb.co.za/financial-advisor-views/why-its-important-to-understand-your-risk-tolerance-when-investing/</w:t>
        </w:r>
      </w:hyperlink>
    </w:p>
    <w:p w14:paraId="4E0FB604" w14:textId="67EDCBC0" w:rsidR="004C4E57" w:rsidRPr="00745829" w:rsidRDefault="008F41BC" w:rsidP="0081458D">
      <w:pPr>
        <w:spacing w:after="120" w:line="360" w:lineRule="auto"/>
        <w:jc w:val="left"/>
        <w:rPr>
          <w:rFonts w:ascii="Arial" w:hAnsi="Arial" w:cs="Arial"/>
          <w:szCs w:val="22"/>
          <w:lang w:val="en-GB"/>
        </w:rPr>
      </w:pPr>
      <w:hyperlink r:id="rId47" w:history="1">
        <w:r w:rsidR="004C4E57" w:rsidRPr="00745829">
          <w:rPr>
            <w:rFonts w:ascii="Arial" w:hAnsi="Arial" w:cs="Arial"/>
            <w:szCs w:val="22"/>
            <w:u w:val="single"/>
            <w:lang w:val="en-GB"/>
          </w:rPr>
          <w:t>https://www.prudential.co.za/insights/articlesreleases/how-much-investment-risk-can-you-handle/</w:t>
        </w:r>
      </w:hyperlink>
      <w:r w:rsidR="009664C0" w:rsidRPr="009664C0">
        <w:rPr>
          <w:rFonts w:ascii="Arial" w:hAnsi="Arial" w:cs="Arial"/>
          <w:szCs w:val="22"/>
          <w:lang w:val="en-GB"/>
        </w:rPr>
        <w:t xml:space="preserve"> </w:t>
      </w:r>
      <w:hyperlink r:id="rId48" w:history="1">
        <w:r w:rsidR="004C4E57" w:rsidRPr="00745829">
          <w:rPr>
            <w:rFonts w:ascii="Arial" w:hAnsi="Arial" w:cs="Arial"/>
            <w:szCs w:val="22"/>
            <w:u w:val="single"/>
            <w:lang w:val="en-GB"/>
          </w:rPr>
          <w:t>https://topforeignstocks.com/2014/01/08/south-africas-ftsejse-all-share-index-returns-by-year/</w:t>
        </w:r>
      </w:hyperlink>
      <w:r w:rsidR="009664C0">
        <w:rPr>
          <w:rFonts w:ascii="Arial" w:hAnsi="Arial" w:cs="Arial"/>
          <w:szCs w:val="22"/>
          <w:u w:val="single"/>
          <w:lang w:val="en-GB"/>
        </w:rPr>
        <w:t xml:space="preserve"> </w:t>
      </w:r>
    </w:p>
    <w:p w14:paraId="4BC69723" w14:textId="28AE61F6" w:rsidR="004C4E57" w:rsidRPr="00745829" w:rsidRDefault="008F41BC" w:rsidP="0081458D">
      <w:pPr>
        <w:spacing w:after="120" w:line="360" w:lineRule="auto"/>
        <w:jc w:val="left"/>
        <w:rPr>
          <w:rFonts w:ascii="Arial" w:hAnsi="Arial" w:cs="Arial"/>
          <w:szCs w:val="22"/>
          <w:lang w:val="en-GB"/>
        </w:rPr>
      </w:pPr>
      <w:hyperlink r:id="rId49" w:history="1">
        <w:r w:rsidR="004C4E57" w:rsidRPr="00745829">
          <w:rPr>
            <w:rFonts w:ascii="Arial" w:hAnsi="Arial" w:cs="Arial"/>
            <w:szCs w:val="22"/>
            <w:u w:val="single"/>
            <w:lang w:val="en-GB"/>
          </w:rPr>
          <w:t>https://financialmarketsjournal.co.za/long-term-real-investment-returns/</w:t>
        </w:r>
      </w:hyperlink>
      <w:r w:rsidR="009664C0">
        <w:rPr>
          <w:rFonts w:ascii="Arial" w:hAnsi="Arial" w:cs="Arial"/>
          <w:szCs w:val="22"/>
          <w:u w:val="single"/>
          <w:lang w:val="en-GB"/>
        </w:rPr>
        <w:t xml:space="preserve"> </w:t>
      </w:r>
    </w:p>
    <w:p w14:paraId="1CA0F1D5" w14:textId="44F0F2B5" w:rsidR="004C4E57" w:rsidRPr="00745829" w:rsidRDefault="008F41BC" w:rsidP="0081458D">
      <w:pPr>
        <w:spacing w:after="120" w:line="360" w:lineRule="auto"/>
        <w:jc w:val="left"/>
        <w:rPr>
          <w:rFonts w:ascii="Arial" w:hAnsi="Arial" w:cs="Arial"/>
          <w:szCs w:val="22"/>
          <w:lang w:val="en-GB"/>
        </w:rPr>
      </w:pPr>
      <w:hyperlink r:id="rId50" w:history="1">
        <w:r w:rsidR="004C4E57" w:rsidRPr="00745829">
          <w:rPr>
            <w:rFonts w:ascii="Arial" w:hAnsi="Arial" w:cs="Arial"/>
            <w:szCs w:val="22"/>
            <w:u w:val="single"/>
            <w:lang w:val="en-GB"/>
          </w:rPr>
          <w:t>https://www.businesslive.co.za/bd/markets/2019-09-16-rand-weaker-as-saudi-oil-attacks-spur-global-risk-off-trade/</w:t>
        </w:r>
      </w:hyperlink>
      <w:r w:rsidR="009664C0">
        <w:rPr>
          <w:rFonts w:ascii="Arial" w:hAnsi="Arial" w:cs="Arial"/>
          <w:szCs w:val="22"/>
          <w:u w:val="single"/>
          <w:lang w:val="en-GB"/>
        </w:rPr>
        <w:t xml:space="preserve"> </w:t>
      </w:r>
    </w:p>
    <w:p w14:paraId="656A433B" w14:textId="6A9BE983" w:rsidR="004C4E57" w:rsidRPr="00745829" w:rsidRDefault="008F41BC" w:rsidP="0081458D">
      <w:pPr>
        <w:spacing w:after="120" w:line="360" w:lineRule="auto"/>
        <w:jc w:val="left"/>
        <w:rPr>
          <w:rFonts w:ascii="Arial" w:hAnsi="Arial" w:cs="Arial"/>
          <w:szCs w:val="22"/>
          <w:lang w:val="en-GB"/>
        </w:rPr>
      </w:pPr>
      <w:hyperlink r:id="rId51" w:history="1">
        <w:r w:rsidR="004C4E57" w:rsidRPr="00745829">
          <w:rPr>
            <w:rFonts w:ascii="Arial" w:hAnsi="Arial" w:cs="Arial"/>
            <w:szCs w:val="22"/>
            <w:u w:val="single"/>
            <w:lang w:val="en-GB"/>
          </w:rPr>
          <w:t>https://foreignpolicy.com/2019/05/10/donald-trump-and-swine-flu-have-a-lot-in-common/</w:t>
        </w:r>
      </w:hyperlink>
      <w:r w:rsidR="009664C0">
        <w:rPr>
          <w:rFonts w:ascii="Arial" w:hAnsi="Arial" w:cs="Arial"/>
          <w:szCs w:val="22"/>
          <w:u w:val="single"/>
          <w:lang w:val="en-GB"/>
        </w:rPr>
        <w:t xml:space="preserve"> </w:t>
      </w:r>
    </w:p>
    <w:p w14:paraId="38A219E2" w14:textId="7A5A25AC" w:rsidR="004C4E57" w:rsidRPr="00745829" w:rsidRDefault="008F41BC" w:rsidP="0081458D">
      <w:pPr>
        <w:spacing w:after="120" w:line="360" w:lineRule="auto"/>
        <w:jc w:val="left"/>
        <w:rPr>
          <w:rFonts w:ascii="Arial" w:hAnsi="Arial" w:cs="Arial"/>
          <w:szCs w:val="22"/>
          <w:lang w:val="en-GB"/>
        </w:rPr>
      </w:pPr>
      <w:hyperlink r:id="rId52" w:history="1">
        <w:r w:rsidR="004C4E57" w:rsidRPr="00745829">
          <w:rPr>
            <w:rFonts w:ascii="Arial" w:hAnsi="Arial" w:cs="Arial"/>
            <w:szCs w:val="22"/>
            <w:u w:val="single"/>
            <w:lang w:val="en-GB"/>
          </w:rPr>
          <w:t>http://www.enviropaedia.com/topic/default.php?topic_id=123</w:t>
        </w:r>
      </w:hyperlink>
      <w:r w:rsidR="009664C0">
        <w:rPr>
          <w:rFonts w:ascii="Arial" w:hAnsi="Arial" w:cs="Arial"/>
          <w:szCs w:val="22"/>
          <w:u w:val="single"/>
          <w:lang w:val="en-GB"/>
        </w:rPr>
        <w:t xml:space="preserve"> </w:t>
      </w:r>
    </w:p>
    <w:p w14:paraId="72E0E784" w14:textId="628125C4" w:rsidR="00D91701" w:rsidRPr="00745829" w:rsidRDefault="008F41BC" w:rsidP="000F6504">
      <w:pPr>
        <w:spacing w:after="120" w:line="360" w:lineRule="auto"/>
        <w:rPr>
          <w:rFonts w:ascii="Arial" w:hAnsi="Arial" w:cs="Arial"/>
          <w:szCs w:val="22"/>
          <w:lang w:eastAsia="en-GB"/>
        </w:rPr>
      </w:pPr>
      <w:hyperlink r:id="rId53" w:history="1">
        <w:r w:rsidR="002D7D1C" w:rsidRPr="00745829">
          <w:rPr>
            <w:rFonts w:ascii="Arial" w:hAnsi="Arial" w:cs="Arial"/>
            <w:szCs w:val="22"/>
            <w:u w:val="single"/>
          </w:rPr>
          <w:t>http://theconversation.com/how-droughts-will-affect-south-africas-broader-economy-111378</w:t>
        </w:r>
      </w:hyperlink>
      <w:r w:rsidR="009664C0">
        <w:rPr>
          <w:rFonts w:ascii="Arial" w:hAnsi="Arial" w:cs="Arial"/>
          <w:szCs w:val="22"/>
          <w:u w:val="single"/>
        </w:rPr>
        <w:t xml:space="preserve"> </w:t>
      </w:r>
    </w:p>
    <w:p w14:paraId="33848C43" w14:textId="77777777" w:rsidR="00D717BE" w:rsidRPr="00745829" w:rsidRDefault="005C2A95" w:rsidP="0081458D">
      <w:pPr>
        <w:pStyle w:val="Heading2"/>
      </w:pPr>
      <w:bookmarkStart w:id="82" w:name="_Toc469949890"/>
      <w:bookmarkStart w:id="83" w:name="_Toc469949990"/>
      <w:bookmarkStart w:id="84" w:name="_Toc32420650"/>
      <w:r w:rsidRPr="00745829">
        <w:t>7</w:t>
      </w:r>
      <w:r w:rsidR="00D717BE" w:rsidRPr="00745829">
        <w:t>.</w:t>
      </w:r>
      <w:r w:rsidR="00D717BE" w:rsidRPr="00745829">
        <w:tab/>
        <w:t xml:space="preserve">Overview of </w:t>
      </w:r>
      <w:r w:rsidR="00161674" w:rsidRPr="00745829">
        <w:t xml:space="preserve">the </w:t>
      </w:r>
      <w:r w:rsidR="00D717BE" w:rsidRPr="00745829">
        <w:t>Assessment Strategy</w:t>
      </w:r>
      <w:bookmarkEnd w:id="79"/>
      <w:bookmarkEnd w:id="82"/>
      <w:bookmarkEnd w:id="83"/>
      <w:bookmarkEnd w:id="84"/>
      <w:r w:rsidR="00D717BE" w:rsidRPr="00745829">
        <w:t xml:space="preserve"> </w:t>
      </w:r>
    </w:p>
    <w:p w14:paraId="1B8AAC4C" w14:textId="77777777" w:rsidR="002523E2" w:rsidRPr="00745829" w:rsidRDefault="002523E2" w:rsidP="0081458D">
      <w:pPr>
        <w:spacing w:after="120" w:line="360" w:lineRule="auto"/>
        <w:rPr>
          <w:rFonts w:ascii="Arial" w:hAnsi="Arial" w:cs="Arial"/>
          <w:szCs w:val="22"/>
        </w:rPr>
      </w:pPr>
      <w:r w:rsidRPr="00745829">
        <w:rPr>
          <w:rFonts w:ascii="Arial" w:hAnsi="Arial" w:cs="Arial"/>
          <w:szCs w:val="22"/>
        </w:rPr>
        <w:t xml:space="preserve">This programme will be assessed in the following manner: </w:t>
      </w:r>
    </w:p>
    <w:p w14:paraId="161A5509" w14:textId="0DE924BC" w:rsidR="002523E2" w:rsidRPr="00745829" w:rsidRDefault="002523E2" w:rsidP="0081458D">
      <w:pPr>
        <w:spacing w:after="120" w:line="360" w:lineRule="auto"/>
        <w:rPr>
          <w:rFonts w:ascii="Arial" w:hAnsi="Arial" w:cs="Arial"/>
          <w:b/>
          <w:i/>
          <w:szCs w:val="22"/>
        </w:rPr>
      </w:pPr>
      <w:r w:rsidRPr="00745829">
        <w:rPr>
          <w:rFonts w:ascii="Arial" w:hAnsi="Arial" w:cs="Arial"/>
          <w:b/>
          <w:i/>
          <w:szCs w:val="22"/>
        </w:rPr>
        <w:t>Formative Assessment</w:t>
      </w:r>
    </w:p>
    <w:p w14:paraId="0B3D0A4C" w14:textId="194FEAAF" w:rsidR="002523E2" w:rsidRPr="00745829" w:rsidRDefault="002523E2" w:rsidP="0081458D">
      <w:pPr>
        <w:spacing w:after="120" w:line="360" w:lineRule="auto"/>
        <w:rPr>
          <w:rFonts w:ascii="Arial" w:hAnsi="Arial" w:cs="Arial"/>
          <w:szCs w:val="22"/>
        </w:rPr>
      </w:pPr>
      <w:r w:rsidRPr="00745829">
        <w:rPr>
          <w:rFonts w:ascii="Arial" w:hAnsi="Arial" w:cs="Arial"/>
          <w:szCs w:val="22"/>
        </w:rPr>
        <w:t>Formative assessments and activities will take place during contact session</w:t>
      </w:r>
      <w:r w:rsidR="00F6791A" w:rsidRPr="00745829">
        <w:rPr>
          <w:rFonts w:ascii="Arial" w:hAnsi="Arial" w:cs="Arial"/>
          <w:szCs w:val="22"/>
        </w:rPr>
        <w:t>s of the programme</w:t>
      </w:r>
      <w:r w:rsidRPr="00745829">
        <w:rPr>
          <w:rFonts w:ascii="Arial" w:hAnsi="Arial" w:cs="Arial"/>
          <w:szCs w:val="22"/>
        </w:rPr>
        <w:t xml:space="preserve">. </w:t>
      </w:r>
    </w:p>
    <w:p w14:paraId="791B7595" w14:textId="443309A7" w:rsidR="00494E21" w:rsidRPr="00745829" w:rsidRDefault="002523E2" w:rsidP="0081458D">
      <w:pPr>
        <w:spacing w:after="120" w:line="360" w:lineRule="auto"/>
        <w:rPr>
          <w:rFonts w:ascii="Arial" w:hAnsi="Arial" w:cs="Arial"/>
          <w:b/>
          <w:i/>
          <w:szCs w:val="22"/>
        </w:rPr>
      </w:pPr>
      <w:r w:rsidRPr="00745829">
        <w:rPr>
          <w:rFonts w:ascii="Arial" w:hAnsi="Arial" w:cs="Arial"/>
          <w:b/>
          <w:i/>
          <w:szCs w:val="22"/>
        </w:rPr>
        <w:t>Summative</w:t>
      </w:r>
      <w:r w:rsidR="00494E21" w:rsidRPr="00745829">
        <w:rPr>
          <w:rFonts w:ascii="Arial" w:hAnsi="Arial" w:cs="Arial"/>
          <w:b/>
          <w:i/>
          <w:szCs w:val="22"/>
        </w:rPr>
        <w:t xml:space="preserve"> Assessment</w:t>
      </w:r>
    </w:p>
    <w:p w14:paraId="2D7AC838" w14:textId="6E4CB13A" w:rsidR="00494E21" w:rsidRPr="00745829" w:rsidRDefault="00494E21" w:rsidP="0081458D">
      <w:pPr>
        <w:spacing w:after="120" w:line="360" w:lineRule="auto"/>
        <w:rPr>
          <w:rFonts w:ascii="Arial" w:hAnsi="Arial" w:cs="Arial"/>
          <w:szCs w:val="22"/>
        </w:rPr>
      </w:pPr>
      <w:r w:rsidRPr="00745829">
        <w:rPr>
          <w:rFonts w:ascii="Arial" w:hAnsi="Arial" w:cs="Arial"/>
          <w:szCs w:val="22"/>
        </w:rPr>
        <w:t xml:space="preserve">The following assessment strategy will provide sufficient evidence </w:t>
      </w:r>
      <w:r w:rsidR="00524DDA" w:rsidRPr="00745829">
        <w:rPr>
          <w:rFonts w:ascii="Arial" w:hAnsi="Arial" w:cs="Arial"/>
          <w:szCs w:val="22"/>
        </w:rPr>
        <w:t xml:space="preserve">in respect </w:t>
      </w:r>
      <w:r w:rsidR="008A3A94" w:rsidRPr="00745829">
        <w:rPr>
          <w:rFonts w:ascii="Arial" w:hAnsi="Arial" w:cs="Arial"/>
          <w:szCs w:val="22"/>
        </w:rPr>
        <w:t>of candidate</w:t>
      </w:r>
      <w:r w:rsidRPr="00745829">
        <w:rPr>
          <w:rFonts w:ascii="Arial" w:hAnsi="Arial" w:cs="Arial"/>
          <w:szCs w:val="22"/>
        </w:rPr>
        <w:t xml:space="preserve"> competence for summative assessment purposes</w:t>
      </w:r>
      <w:r w:rsidR="00524DDA" w:rsidRPr="00745829">
        <w:rPr>
          <w:rFonts w:ascii="Arial" w:hAnsi="Arial" w:cs="Arial"/>
          <w:szCs w:val="22"/>
        </w:rPr>
        <w:t>:</w:t>
      </w:r>
    </w:p>
    <w:p w14:paraId="689CFA26" w14:textId="75D4584E" w:rsidR="00724F5D" w:rsidRPr="00745829" w:rsidRDefault="00724F5D" w:rsidP="00D36D45">
      <w:pPr>
        <w:numPr>
          <w:ilvl w:val="0"/>
          <w:numId w:val="1"/>
        </w:numPr>
        <w:tabs>
          <w:tab w:val="clear" w:pos="794"/>
        </w:tabs>
        <w:spacing w:after="120" w:line="360" w:lineRule="auto"/>
        <w:ind w:left="397" w:hanging="284"/>
        <w:rPr>
          <w:rFonts w:ascii="Arial" w:hAnsi="Arial" w:cs="Arial"/>
          <w:szCs w:val="22"/>
        </w:rPr>
      </w:pPr>
      <w:r w:rsidRPr="00745829">
        <w:rPr>
          <w:rFonts w:ascii="Arial" w:hAnsi="Arial" w:cs="Arial"/>
          <w:szCs w:val="22"/>
        </w:rPr>
        <w:t xml:space="preserve">The learner will be required to answer the knowledge </w:t>
      </w:r>
      <w:r w:rsidR="00770F31" w:rsidRPr="00745829">
        <w:rPr>
          <w:rFonts w:ascii="Arial" w:hAnsi="Arial" w:cs="Arial"/>
          <w:szCs w:val="22"/>
        </w:rPr>
        <w:t>test</w:t>
      </w:r>
      <w:r w:rsidR="00D36D45">
        <w:rPr>
          <w:rFonts w:ascii="Arial" w:hAnsi="Arial" w:cs="Arial"/>
          <w:szCs w:val="22"/>
        </w:rPr>
        <w:t>,</w:t>
      </w:r>
      <w:r w:rsidRPr="00745829">
        <w:rPr>
          <w:rFonts w:ascii="Arial" w:hAnsi="Arial" w:cs="Arial"/>
          <w:szCs w:val="22"/>
        </w:rPr>
        <w:t xml:space="preserve"> which covers all the essential areas of the learning unit.</w:t>
      </w:r>
    </w:p>
    <w:p w14:paraId="448658DD" w14:textId="77777777" w:rsidR="009C4F68" w:rsidRPr="00745829" w:rsidRDefault="00724F5D" w:rsidP="00D36D45">
      <w:pPr>
        <w:numPr>
          <w:ilvl w:val="0"/>
          <w:numId w:val="1"/>
        </w:numPr>
        <w:tabs>
          <w:tab w:val="clear" w:pos="794"/>
        </w:tabs>
        <w:spacing w:after="120" w:line="360" w:lineRule="auto"/>
        <w:ind w:left="397" w:hanging="284"/>
        <w:rPr>
          <w:rFonts w:ascii="Arial" w:hAnsi="Arial" w:cs="Arial"/>
          <w:szCs w:val="22"/>
        </w:rPr>
      </w:pPr>
      <w:r w:rsidRPr="00745829">
        <w:rPr>
          <w:rFonts w:ascii="Arial" w:hAnsi="Arial" w:cs="Arial"/>
          <w:szCs w:val="22"/>
        </w:rPr>
        <w:t xml:space="preserve">The knowledge </w:t>
      </w:r>
      <w:r w:rsidR="00770F31" w:rsidRPr="00745829">
        <w:rPr>
          <w:rFonts w:ascii="Arial" w:hAnsi="Arial" w:cs="Arial"/>
          <w:szCs w:val="22"/>
        </w:rPr>
        <w:t>test</w:t>
      </w:r>
      <w:r w:rsidRPr="00745829">
        <w:rPr>
          <w:rFonts w:ascii="Arial" w:hAnsi="Arial" w:cs="Arial"/>
          <w:szCs w:val="22"/>
        </w:rPr>
        <w:t xml:space="preserve"> and assignments must be </w:t>
      </w:r>
      <w:r w:rsidR="009C4F68" w:rsidRPr="00745829">
        <w:rPr>
          <w:rFonts w:ascii="Arial" w:hAnsi="Arial" w:cs="Arial"/>
          <w:szCs w:val="22"/>
        </w:rPr>
        <w:t xml:space="preserve">assessed and judged by a qualified and registered assessor. </w:t>
      </w:r>
    </w:p>
    <w:p w14:paraId="7418B57F" w14:textId="6D4471F3" w:rsidR="009D1CAE" w:rsidRPr="00745829" w:rsidRDefault="009C4F68" w:rsidP="00D36D45">
      <w:pPr>
        <w:numPr>
          <w:ilvl w:val="0"/>
          <w:numId w:val="1"/>
        </w:numPr>
        <w:tabs>
          <w:tab w:val="clear" w:pos="794"/>
        </w:tabs>
        <w:spacing w:after="120" w:line="360" w:lineRule="auto"/>
        <w:ind w:left="397" w:hanging="284"/>
        <w:rPr>
          <w:rFonts w:ascii="Arial" w:hAnsi="Arial" w:cs="Arial"/>
          <w:szCs w:val="22"/>
        </w:rPr>
        <w:sectPr w:rsidR="009D1CAE" w:rsidRPr="00745829" w:rsidSect="009602E5">
          <w:pgSz w:w="12240" w:h="15840"/>
          <w:pgMar w:top="630" w:right="1440" w:bottom="1440" w:left="1440" w:header="624" w:footer="288" w:gutter="0"/>
          <w:cols w:space="708"/>
          <w:titlePg/>
          <w:docGrid w:linePitch="360"/>
        </w:sectPr>
      </w:pPr>
      <w:r w:rsidRPr="00745829">
        <w:rPr>
          <w:rFonts w:ascii="Arial" w:hAnsi="Arial" w:cs="Arial"/>
          <w:szCs w:val="22"/>
        </w:rPr>
        <w:t xml:space="preserve">10% of all </w:t>
      </w:r>
      <w:r w:rsidR="00267C1A" w:rsidRPr="00745829">
        <w:rPr>
          <w:rFonts w:ascii="Arial" w:hAnsi="Arial" w:cs="Arial"/>
          <w:szCs w:val="22"/>
        </w:rPr>
        <w:t xml:space="preserve">learner evidence on knowledge </w:t>
      </w:r>
      <w:r w:rsidR="00770F31" w:rsidRPr="00745829">
        <w:rPr>
          <w:rFonts w:ascii="Arial" w:hAnsi="Arial" w:cs="Arial"/>
          <w:szCs w:val="22"/>
        </w:rPr>
        <w:t>test</w:t>
      </w:r>
      <w:r w:rsidR="00267C1A" w:rsidRPr="00745829">
        <w:rPr>
          <w:rFonts w:ascii="Arial" w:hAnsi="Arial" w:cs="Arial"/>
          <w:szCs w:val="22"/>
        </w:rPr>
        <w:t>s and assignments</w:t>
      </w:r>
      <w:r w:rsidRPr="00745829">
        <w:rPr>
          <w:rFonts w:ascii="Arial" w:hAnsi="Arial" w:cs="Arial"/>
          <w:szCs w:val="22"/>
        </w:rPr>
        <w:t xml:space="preserve"> for each programme intake will be moderated and will be selected according to specific criteria as per the organi</w:t>
      </w:r>
      <w:r w:rsidR="00291305" w:rsidRPr="00745829">
        <w:rPr>
          <w:rFonts w:ascii="Arial" w:hAnsi="Arial" w:cs="Arial"/>
          <w:szCs w:val="22"/>
        </w:rPr>
        <w:t>s</w:t>
      </w:r>
      <w:r w:rsidRPr="00745829">
        <w:rPr>
          <w:rFonts w:ascii="Arial" w:hAnsi="Arial" w:cs="Arial"/>
          <w:szCs w:val="22"/>
        </w:rPr>
        <w:t>ational moderation policy and plan</w:t>
      </w:r>
      <w:r w:rsidR="00524DDA" w:rsidRPr="00745829">
        <w:rPr>
          <w:rFonts w:ascii="Arial" w:hAnsi="Arial" w:cs="Arial"/>
          <w:szCs w:val="22"/>
        </w:rPr>
        <w:t>.</w:t>
      </w:r>
    </w:p>
    <w:p w14:paraId="72F7D207" w14:textId="77777777" w:rsidR="008F6A78" w:rsidRPr="00745829" w:rsidRDefault="005C2A95" w:rsidP="0081458D">
      <w:pPr>
        <w:pStyle w:val="Heading2"/>
      </w:pPr>
      <w:bookmarkStart w:id="85" w:name="_Toc32420651"/>
      <w:bookmarkStart w:id="86" w:name="_Toc156796641"/>
      <w:r w:rsidRPr="00745829">
        <w:lastRenderedPageBreak/>
        <w:t>8</w:t>
      </w:r>
      <w:r w:rsidR="00387382" w:rsidRPr="00745829">
        <w:t>.</w:t>
      </w:r>
      <w:r w:rsidR="00387382" w:rsidRPr="00745829">
        <w:tab/>
      </w:r>
      <w:r w:rsidR="008F6A78" w:rsidRPr="00745829">
        <w:t>Assessment Strategy</w:t>
      </w:r>
      <w:bookmarkEnd w:id="85"/>
    </w:p>
    <w:tbl>
      <w:tblPr>
        <w:tblW w:w="12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1559"/>
        <w:gridCol w:w="1984"/>
        <w:gridCol w:w="2127"/>
        <w:gridCol w:w="1984"/>
        <w:gridCol w:w="1985"/>
      </w:tblGrid>
      <w:tr w:rsidR="0081458D" w:rsidRPr="00745829" w14:paraId="337F0881" w14:textId="77777777" w:rsidTr="00D36D45">
        <w:trPr>
          <w:tblHeader/>
        </w:trPr>
        <w:tc>
          <w:tcPr>
            <w:tcW w:w="3256" w:type="dxa"/>
            <w:shd w:val="clear" w:color="auto" w:fill="D9D9D9"/>
          </w:tcPr>
          <w:p w14:paraId="6CDAB871" w14:textId="77777777" w:rsidR="008F6A78" w:rsidRPr="00745829" w:rsidRDefault="008F6A78" w:rsidP="00B4453E">
            <w:pPr>
              <w:spacing w:before="120" w:after="120" w:line="276" w:lineRule="auto"/>
              <w:jc w:val="left"/>
              <w:rPr>
                <w:rFonts w:ascii="Arial" w:hAnsi="Arial" w:cs="Arial"/>
                <w:b/>
                <w:szCs w:val="22"/>
              </w:rPr>
            </w:pPr>
            <w:r w:rsidRPr="00745829">
              <w:rPr>
                <w:rFonts w:ascii="Arial" w:hAnsi="Arial" w:cs="Arial"/>
                <w:b/>
                <w:szCs w:val="22"/>
              </w:rPr>
              <w:t>Learning outcome</w:t>
            </w:r>
            <w:r w:rsidR="00872800" w:rsidRPr="00745829">
              <w:rPr>
                <w:rFonts w:ascii="Arial" w:hAnsi="Arial" w:cs="Arial"/>
                <w:b/>
                <w:szCs w:val="22"/>
              </w:rPr>
              <w:t>s</w:t>
            </w:r>
          </w:p>
        </w:tc>
        <w:tc>
          <w:tcPr>
            <w:tcW w:w="1559" w:type="dxa"/>
            <w:shd w:val="clear" w:color="auto" w:fill="D9D9D9"/>
          </w:tcPr>
          <w:p w14:paraId="1DE2C396" w14:textId="77777777" w:rsidR="008F6A78" w:rsidRPr="00745829" w:rsidRDefault="008F6A78" w:rsidP="00B4453E">
            <w:pPr>
              <w:spacing w:before="120" w:after="120" w:line="276" w:lineRule="auto"/>
              <w:jc w:val="left"/>
              <w:rPr>
                <w:rFonts w:ascii="Arial" w:hAnsi="Arial" w:cs="Arial"/>
                <w:b/>
                <w:szCs w:val="22"/>
              </w:rPr>
            </w:pPr>
            <w:r w:rsidRPr="00745829">
              <w:rPr>
                <w:rFonts w:ascii="Arial" w:hAnsi="Arial" w:cs="Arial"/>
                <w:b/>
                <w:szCs w:val="22"/>
              </w:rPr>
              <w:t>Assessment Type</w:t>
            </w:r>
          </w:p>
        </w:tc>
        <w:tc>
          <w:tcPr>
            <w:tcW w:w="1984" w:type="dxa"/>
            <w:shd w:val="clear" w:color="auto" w:fill="D9D9D9"/>
          </w:tcPr>
          <w:p w14:paraId="1F7600C6" w14:textId="77777777" w:rsidR="008F6A78" w:rsidRPr="00745829" w:rsidRDefault="008F6A78" w:rsidP="00B4453E">
            <w:pPr>
              <w:spacing w:before="120" w:after="120" w:line="276" w:lineRule="auto"/>
              <w:jc w:val="left"/>
              <w:rPr>
                <w:rFonts w:ascii="Arial" w:hAnsi="Arial" w:cs="Arial"/>
                <w:b/>
                <w:szCs w:val="22"/>
              </w:rPr>
            </w:pPr>
            <w:r w:rsidRPr="00745829">
              <w:rPr>
                <w:rFonts w:ascii="Arial" w:hAnsi="Arial" w:cs="Arial"/>
                <w:b/>
                <w:szCs w:val="22"/>
              </w:rPr>
              <w:t>Assessment Method</w:t>
            </w:r>
          </w:p>
        </w:tc>
        <w:tc>
          <w:tcPr>
            <w:tcW w:w="2127" w:type="dxa"/>
            <w:shd w:val="clear" w:color="auto" w:fill="D9D9D9"/>
          </w:tcPr>
          <w:p w14:paraId="0D087703" w14:textId="77777777" w:rsidR="008F6A78" w:rsidRPr="00745829" w:rsidRDefault="008F6A78" w:rsidP="00B4453E">
            <w:pPr>
              <w:spacing w:before="120" w:after="120" w:line="276" w:lineRule="auto"/>
              <w:jc w:val="left"/>
              <w:rPr>
                <w:rFonts w:ascii="Arial" w:hAnsi="Arial" w:cs="Arial"/>
                <w:b/>
                <w:szCs w:val="22"/>
              </w:rPr>
            </w:pPr>
            <w:r w:rsidRPr="00745829">
              <w:rPr>
                <w:rFonts w:ascii="Arial" w:hAnsi="Arial" w:cs="Arial"/>
                <w:b/>
                <w:szCs w:val="22"/>
              </w:rPr>
              <w:t>Assessment Activities</w:t>
            </w:r>
          </w:p>
        </w:tc>
        <w:tc>
          <w:tcPr>
            <w:tcW w:w="1984" w:type="dxa"/>
            <w:shd w:val="clear" w:color="auto" w:fill="D9D9D9"/>
          </w:tcPr>
          <w:p w14:paraId="18CA61B8" w14:textId="77777777" w:rsidR="008F6A78" w:rsidRPr="00745829" w:rsidRDefault="008F6A78" w:rsidP="00B4453E">
            <w:pPr>
              <w:spacing w:before="120" w:after="120" w:line="276" w:lineRule="auto"/>
              <w:jc w:val="left"/>
              <w:rPr>
                <w:rFonts w:ascii="Arial" w:hAnsi="Arial" w:cs="Arial"/>
                <w:b/>
                <w:szCs w:val="22"/>
              </w:rPr>
            </w:pPr>
            <w:r w:rsidRPr="00745829">
              <w:rPr>
                <w:rFonts w:ascii="Arial" w:hAnsi="Arial" w:cs="Arial"/>
                <w:b/>
                <w:szCs w:val="22"/>
              </w:rPr>
              <w:t>Assessment instruments</w:t>
            </w:r>
          </w:p>
        </w:tc>
        <w:tc>
          <w:tcPr>
            <w:tcW w:w="1985" w:type="dxa"/>
            <w:shd w:val="clear" w:color="auto" w:fill="D9D9D9"/>
          </w:tcPr>
          <w:p w14:paraId="27138917" w14:textId="77777777" w:rsidR="008F6A78" w:rsidRPr="00745829" w:rsidRDefault="008F6A78" w:rsidP="00B4453E">
            <w:pPr>
              <w:spacing w:before="120" w:after="120" w:line="276" w:lineRule="auto"/>
              <w:jc w:val="left"/>
              <w:rPr>
                <w:rFonts w:ascii="Arial" w:hAnsi="Arial" w:cs="Arial"/>
                <w:b/>
                <w:szCs w:val="22"/>
              </w:rPr>
            </w:pPr>
            <w:r w:rsidRPr="00745829">
              <w:rPr>
                <w:rFonts w:ascii="Arial" w:hAnsi="Arial" w:cs="Arial"/>
                <w:b/>
                <w:szCs w:val="22"/>
              </w:rPr>
              <w:t>Timing and Timeframe</w:t>
            </w:r>
          </w:p>
        </w:tc>
      </w:tr>
      <w:tr w:rsidR="0081458D" w:rsidRPr="00745829" w14:paraId="633E3E48" w14:textId="77777777" w:rsidTr="00D36D45">
        <w:tc>
          <w:tcPr>
            <w:tcW w:w="3256" w:type="dxa"/>
            <w:vMerge w:val="restart"/>
          </w:tcPr>
          <w:p w14:paraId="22F51AE9" w14:textId="7FEA7F93" w:rsidR="007E38EA" w:rsidRPr="00745829" w:rsidRDefault="007E38EA" w:rsidP="00B4453E">
            <w:pPr>
              <w:pStyle w:val="ListParagraph"/>
              <w:numPr>
                <w:ilvl w:val="0"/>
                <w:numId w:val="8"/>
              </w:numPr>
              <w:spacing w:before="120" w:after="120"/>
              <w:ind w:left="397" w:hanging="284"/>
              <w:rPr>
                <w:rFonts w:ascii="Arial" w:hAnsi="Arial" w:cs="Arial"/>
              </w:rPr>
            </w:pPr>
            <w:r w:rsidRPr="00745829">
              <w:rPr>
                <w:rFonts w:ascii="Arial" w:hAnsi="Arial" w:cs="Arial"/>
              </w:rPr>
              <w:t>Basic Economics</w:t>
            </w:r>
          </w:p>
          <w:p w14:paraId="301623FA" w14:textId="77777777" w:rsidR="007E38EA" w:rsidRPr="00745829" w:rsidRDefault="007E38EA" w:rsidP="00B4453E">
            <w:pPr>
              <w:pStyle w:val="ListParagraph"/>
              <w:numPr>
                <w:ilvl w:val="0"/>
                <w:numId w:val="8"/>
              </w:numPr>
              <w:spacing w:before="120" w:after="120"/>
              <w:ind w:left="397" w:hanging="284"/>
              <w:rPr>
                <w:rFonts w:ascii="Arial" w:hAnsi="Arial" w:cs="Arial"/>
              </w:rPr>
            </w:pPr>
            <w:r w:rsidRPr="00745829">
              <w:rPr>
                <w:rFonts w:ascii="Arial" w:hAnsi="Arial" w:cs="Arial"/>
              </w:rPr>
              <w:t>Economic Indicators</w:t>
            </w:r>
          </w:p>
          <w:p w14:paraId="5C6F04A9" w14:textId="77777777" w:rsidR="007E38EA" w:rsidRPr="00745829" w:rsidRDefault="007E38EA" w:rsidP="00B4453E">
            <w:pPr>
              <w:pStyle w:val="ListParagraph"/>
              <w:numPr>
                <w:ilvl w:val="0"/>
                <w:numId w:val="8"/>
              </w:numPr>
              <w:spacing w:before="120" w:after="120"/>
              <w:ind w:left="397" w:hanging="284"/>
              <w:rPr>
                <w:rFonts w:ascii="Arial" w:hAnsi="Arial" w:cs="Arial"/>
              </w:rPr>
            </w:pPr>
            <w:r w:rsidRPr="00745829">
              <w:rPr>
                <w:rFonts w:ascii="Arial" w:hAnsi="Arial" w:cs="Arial"/>
              </w:rPr>
              <w:t>Government policy in the investment environment</w:t>
            </w:r>
          </w:p>
          <w:p w14:paraId="2A12B53E" w14:textId="77777777" w:rsidR="007E38EA" w:rsidRPr="00745829" w:rsidRDefault="007E38EA" w:rsidP="00B4453E">
            <w:pPr>
              <w:pStyle w:val="ListParagraph"/>
              <w:numPr>
                <w:ilvl w:val="0"/>
                <w:numId w:val="8"/>
              </w:numPr>
              <w:spacing w:before="120" w:after="120"/>
              <w:ind w:left="397" w:hanging="284"/>
              <w:rPr>
                <w:rFonts w:ascii="Arial" w:hAnsi="Arial" w:cs="Arial"/>
              </w:rPr>
            </w:pPr>
            <w:r w:rsidRPr="00745829">
              <w:rPr>
                <w:rFonts w:ascii="Arial" w:hAnsi="Arial" w:cs="Arial"/>
              </w:rPr>
              <w:t>Applying the fundamentals of Economics to the Financial Services environment</w:t>
            </w:r>
          </w:p>
          <w:p w14:paraId="1AB2E1CB" w14:textId="77777777" w:rsidR="007E38EA" w:rsidRPr="00745829" w:rsidRDefault="007E38EA" w:rsidP="00B4453E">
            <w:pPr>
              <w:pStyle w:val="ListParagraph"/>
              <w:numPr>
                <w:ilvl w:val="0"/>
                <w:numId w:val="8"/>
              </w:numPr>
              <w:spacing w:before="120" w:after="120"/>
              <w:ind w:left="397" w:hanging="284"/>
              <w:rPr>
                <w:rFonts w:ascii="Arial" w:hAnsi="Arial" w:cs="Arial"/>
              </w:rPr>
            </w:pPr>
            <w:r w:rsidRPr="00745829">
              <w:rPr>
                <w:rFonts w:ascii="Arial" w:hAnsi="Arial" w:cs="Arial"/>
              </w:rPr>
              <w:t>The needs and wants of an individual at different stages in his/her Life cycle</w:t>
            </w:r>
          </w:p>
          <w:p w14:paraId="5B8CE7E9" w14:textId="77777777" w:rsidR="007E38EA" w:rsidRPr="00745829" w:rsidRDefault="007E38EA" w:rsidP="00B4453E">
            <w:pPr>
              <w:pStyle w:val="ListParagraph"/>
              <w:numPr>
                <w:ilvl w:val="0"/>
                <w:numId w:val="8"/>
              </w:numPr>
              <w:spacing w:before="120" w:after="120"/>
              <w:ind w:left="397" w:hanging="284"/>
              <w:rPr>
                <w:rFonts w:ascii="Arial" w:hAnsi="Arial" w:cs="Arial"/>
              </w:rPr>
            </w:pPr>
            <w:r w:rsidRPr="00745829">
              <w:rPr>
                <w:rFonts w:ascii="Arial" w:hAnsi="Arial" w:cs="Arial"/>
              </w:rPr>
              <w:t>The dynamic nature of income and expenditure</w:t>
            </w:r>
          </w:p>
          <w:p w14:paraId="47A9B434" w14:textId="5986D4B4" w:rsidR="007E38EA" w:rsidRPr="00745829" w:rsidRDefault="007E38EA" w:rsidP="00B4453E">
            <w:pPr>
              <w:pStyle w:val="ListParagraph"/>
              <w:numPr>
                <w:ilvl w:val="0"/>
                <w:numId w:val="8"/>
              </w:numPr>
              <w:spacing w:before="120" w:after="120"/>
              <w:ind w:left="397" w:hanging="284"/>
              <w:rPr>
                <w:rFonts w:ascii="Arial" w:hAnsi="Arial" w:cs="Arial"/>
              </w:rPr>
            </w:pPr>
            <w:r w:rsidRPr="00745829">
              <w:rPr>
                <w:rFonts w:ascii="Arial" w:hAnsi="Arial" w:cs="Arial"/>
              </w:rPr>
              <w:t>The interrelationship between an individual</w:t>
            </w:r>
            <w:r w:rsidR="00B4453E">
              <w:rPr>
                <w:rFonts w:ascii="Arial" w:hAnsi="Arial" w:cs="Arial"/>
              </w:rPr>
              <w:t>’s</w:t>
            </w:r>
            <w:r w:rsidRPr="00745829">
              <w:rPr>
                <w:rFonts w:ascii="Arial" w:hAnsi="Arial" w:cs="Arial"/>
              </w:rPr>
              <w:t xml:space="preserve"> basic needs and wants and the implications for a financial plan</w:t>
            </w:r>
          </w:p>
          <w:p w14:paraId="54731192" w14:textId="77777777" w:rsidR="007E38EA" w:rsidRPr="00745829" w:rsidRDefault="007E38EA" w:rsidP="00B4453E">
            <w:pPr>
              <w:pStyle w:val="ListParagraph"/>
              <w:numPr>
                <w:ilvl w:val="0"/>
                <w:numId w:val="8"/>
              </w:numPr>
              <w:spacing w:before="120" w:after="120"/>
              <w:ind w:left="397" w:hanging="284"/>
              <w:rPr>
                <w:rFonts w:ascii="Arial" w:hAnsi="Arial" w:cs="Arial"/>
              </w:rPr>
            </w:pPr>
            <w:r w:rsidRPr="00745829">
              <w:rPr>
                <w:rFonts w:ascii="Arial" w:hAnsi="Arial" w:cs="Arial"/>
              </w:rPr>
              <w:t xml:space="preserve">Critical events that trigger an entry into a new life stage in the financial life cycle </w:t>
            </w:r>
          </w:p>
          <w:p w14:paraId="5D75F058" w14:textId="233CC77F" w:rsidR="007E38EA" w:rsidRPr="00745829" w:rsidRDefault="007E38EA" w:rsidP="00B4453E">
            <w:pPr>
              <w:pStyle w:val="ListParagraph"/>
              <w:numPr>
                <w:ilvl w:val="0"/>
                <w:numId w:val="8"/>
              </w:numPr>
              <w:spacing w:before="120" w:after="120"/>
              <w:ind w:left="397" w:hanging="284"/>
              <w:rPr>
                <w:rFonts w:ascii="Arial" w:hAnsi="Arial" w:cs="Arial"/>
              </w:rPr>
            </w:pPr>
            <w:r w:rsidRPr="00745829">
              <w:rPr>
                <w:rFonts w:ascii="Arial" w:hAnsi="Arial" w:cs="Arial"/>
              </w:rPr>
              <w:t xml:space="preserve">The impact of changes in regulation in </w:t>
            </w:r>
            <w:r w:rsidR="00B4453E">
              <w:rPr>
                <w:rFonts w:ascii="Arial" w:hAnsi="Arial" w:cs="Arial"/>
              </w:rPr>
              <w:t xml:space="preserve">the </w:t>
            </w:r>
            <w:r w:rsidRPr="00745829">
              <w:rPr>
                <w:rFonts w:ascii="Arial" w:hAnsi="Arial" w:cs="Arial"/>
              </w:rPr>
              <w:t>financial services industry</w:t>
            </w:r>
          </w:p>
          <w:p w14:paraId="109245CD" w14:textId="77777777" w:rsidR="007E38EA" w:rsidRPr="00745829" w:rsidRDefault="007E38EA" w:rsidP="00B4453E">
            <w:pPr>
              <w:pStyle w:val="ListParagraph"/>
              <w:numPr>
                <w:ilvl w:val="0"/>
                <w:numId w:val="8"/>
              </w:numPr>
              <w:spacing w:before="120" w:after="120"/>
              <w:ind w:left="397" w:hanging="284"/>
              <w:rPr>
                <w:rFonts w:ascii="Arial" w:hAnsi="Arial" w:cs="Arial"/>
              </w:rPr>
            </w:pPr>
            <w:r w:rsidRPr="00745829">
              <w:rPr>
                <w:rFonts w:ascii="Arial" w:hAnsi="Arial" w:cs="Arial"/>
              </w:rPr>
              <w:t>Issues relating to corporate governance and Ethics</w:t>
            </w:r>
          </w:p>
          <w:p w14:paraId="568C772E" w14:textId="77777777" w:rsidR="007E38EA" w:rsidRPr="00745829" w:rsidRDefault="007E38EA" w:rsidP="00B4453E">
            <w:pPr>
              <w:pStyle w:val="ListParagraph"/>
              <w:numPr>
                <w:ilvl w:val="0"/>
                <w:numId w:val="8"/>
              </w:numPr>
              <w:spacing w:before="120" w:after="120"/>
              <w:ind w:left="397" w:hanging="284"/>
              <w:rPr>
                <w:rFonts w:ascii="Arial" w:hAnsi="Arial" w:cs="Arial"/>
              </w:rPr>
            </w:pPr>
            <w:r w:rsidRPr="00745829">
              <w:rPr>
                <w:rFonts w:ascii="Arial" w:hAnsi="Arial" w:cs="Arial"/>
              </w:rPr>
              <w:lastRenderedPageBreak/>
              <w:t>Corporate Events and the potential impact on the Financial Services Industry</w:t>
            </w:r>
          </w:p>
          <w:p w14:paraId="29EB0B99" w14:textId="77777777" w:rsidR="00021283" w:rsidRPr="00745829" w:rsidRDefault="007E38EA" w:rsidP="00B4453E">
            <w:pPr>
              <w:pStyle w:val="ListParagraph"/>
              <w:numPr>
                <w:ilvl w:val="0"/>
                <w:numId w:val="8"/>
              </w:numPr>
              <w:spacing w:before="120" w:after="120"/>
              <w:ind w:left="397" w:hanging="284"/>
              <w:rPr>
                <w:rFonts w:ascii="Arial" w:hAnsi="Arial" w:cs="Arial"/>
              </w:rPr>
            </w:pPr>
            <w:r w:rsidRPr="00745829">
              <w:rPr>
                <w:rFonts w:ascii="Arial" w:hAnsi="Arial" w:cs="Arial"/>
              </w:rPr>
              <w:t>The consumer environment</w:t>
            </w:r>
          </w:p>
          <w:p w14:paraId="4FE85541" w14:textId="77777777" w:rsidR="00F6791A" w:rsidRPr="00745829" w:rsidRDefault="00F6791A" w:rsidP="00B4453E">
            <w:pPr>
              <w:pStyle w:val="ListParagraph"/>
              <w:numPr>
                <w:ilvl w:val="0"/>
                <w:numId w:val="8"/>
              </w:numPr>
              <w:spacing w:before="120" w:after="120"/>
              <w:ind w:left="397" w:hanging="284"/>
              <w:rPr>
                <w:rFonts w:ascii="Arial" w:hAnsi="Arial" w:cs="Arial"/>
              </w:rPr>
            </w:pPr>
            <w:r w:rsidRPr="00745829">
              <w:rPr>
                <w:rFonts w:ascii="Arial" w:hAnsi="Arial" w:cs="Arial"/>
              </w:rPr>
              <w:t>Concept of Risk in Financial Services environment</w:t>
            </w:r>
          </w:p>
          <w:p w14:paraId="35177A08" w14:textId="77777777" w:rsidR="00F6791A" w:rsidRPr="00745829" w:rsidRDefault="00F6791A" w:rsidP="00B4453E">
            <w:pPr>
              <w:pStyle w:val="ListParagraph"/>
              <w:numPr>
                <w:ilvl w:val="0"/>
                <w:numId w:val="8"/>
              </w:numPr>
              <w:spacing w:before="120" w:after="120"/>
              <w:ind w:left="397" w:hanging="284"/>
              <w:rPr>
                <w:rFonts w:ascii="Arial" w:hAnsi="Arial" w:cs="Arial"/>
              </w:rPr>
            </w:pPr>
            <w:r w:rsidRPr="00745829">
              <w:rPr>
                <w:rFonts w:ascii="Arial" w:hAnsi="Arial" w:cs="Arial"/>
              </w:rPr>
              <w:t>Global issues affecting South African Returns</w:t>
            </w:r>
          </w:p>
          <w:p w14:paraId="644D2DFF" w14:textId="6CA9E6AB" w:rsidR="00F6791A" w:rsidRPr="00745829" w:rsidRDefault="00F6791A" w:rsidP="00B4453E">
            <w:pPr>
              <w:pStyle w:val="ListParagraph"/>
              <w:numPr>
                <w:ilvl w:val="0"/>
                <w:numId w:val="8"/>
              </w:numPr>
              <w:spacing w:before="120" w:after="120"/>
              <w:ind w:left="397" w:hanging="284"/>
              <w:rPr>
                <w:rFonts w:ascii="Arial" w:hAnsi="Arial" w:cs="Arial"/>
              </w:rPr>
            </w:pPr>
            <w:r w:rsidRPr="00745829">
              <w:rPr>
                <w:rFonts w:ascii="Arial" w:hAnsi="Arial" w:cs="Arial"/>
              </w:rPr>
              <w:t>Group investor Profiling</w:t>
            </w:r>
          </w:p>
          <w:p w14:paraId="44573459" w14:textId="0AE49CA2" w:rsidR="00F6791A" w:rsidRPr="00745829" w:rsidRDefault="00F6791A" w:rsidP="00B4453E">
            <w:pPr>
              <w:pStyle w:val="ListParagraph"/>
              <w:numPr>
                <w:ilvl w:val="0"/>
                <w:numId w:val="8"/>
              </w:numPr>
              <w:spacing w:before="120" w:after="120"/>
              <w:ind w:left="397" w:hanging="284"/>
              <w:rPr>
                <w:rFonts w:ascii="Arial" w:hAnsi="Arial" w:cs="Arial"/>
              </w:rPr>
            </w:pPr>
            <w:r w:rsidRPr="00745829">
              <w:rPr>
                <w:rFonts w:ascii="Arial" w:hAnsi="Arial" w:cs="Arial"/>
              </w:rPr>
              <w:t>Investment Decision making</w:t>
            </w:r>
          </w:p>
        </w:tc>
        <w:tc>
          <w:tcPr>
            <w:tcW w:w="1559" w:type="dxa"/>
          </w:tcPr>
          <w:p w14:paraId="608002A3" w14:textId="77777777" w:rsidR="00021283" w:rsidRPr="00745829" w:rsidRDefault="00021283" w:rsidP="00B4453E">
            <w:pPr>
              <w:spacing w:before="120" w:after="120" w:line="276" w:lineRule="auto"/>
              <w:rPr>
                <w:rFonts w:ascii="Arial" w:hAnsi="Arial" w:cs="Arial"/>
                <w:szCs w:val="22"/>
              </w:rPr>
            </w:pPr>
            <w:r w:rsidRPr="00745829">
              <w:rPr>
                <w:rFonts w:ascii="Arial" w:hAnsi="Arial" w:cs="Arial"/>
                <w:szCs w:val="22"/>
              </w:rPr>
              <w:lastRenderedPageBreak/>
              <w:t>Formative</w:t>
            </w:r>
          </w:p>
        </w:tc>
        <w:tc>
          <w:tcPr>
            <w:tcW w:w="1984" w:type="dxa"/>
          </w:tcPr>
          <w:p w14:paraId="29F20BEC" w14:textId="543345FA" w:rsidR="00021283" w:rsidRPr="00745829" w:rsidRDefault="00E20444" w:rsidP="00B4453E">
            <w:pPr>
              <w:numPr>
                <w:ilvl w:val="0"/>
                <w:numId w:val="24"/>
              </w:numPr>
              <w:spacing w:before="120" w:after="120" w:line="276" w:lineRule="auto"/>
              <w:ind w:left="284" w:hanging="227"/>
              <w:rPr>
                <w:rFonts w:ascii="Arial" w:hAnsi="Arial" w:cs="Arial"/>
                <w:szCs w:val="22"/>
              </w:rPr>
            </w:pPr>
            <w:r w:rsidRPr="00745829">
              <w:rPr>
                <w:rFonts w:ascii="Arial" w:hAnsi="Arial" w:cs="Arial"/>
                <w:szCs w:val="22"/>
              </w:rPr>
              <w:t>Uns</w:t>
            </w:r>
            <w:r w:rsidR="00021283" w:rsidRPr="00745829">
              <w:rPr>
                <w:rFonts w:ascii="Arial" w:hAnsi="Arial" w:cs="Arial"/>
                <w:szCs w:val="22"/>
              </w:rPr>
              <w:t xml:space="preserve">tructured </w:t>
            </w:r>
            <w:r w:rsidR="003A1A41" w:rsidRPr="00745829">
              <w:rPr>
                <w:rFonts w:ascii="Arial" w:hAnsi="Arial" w:cs="Arial"/>
                <w:szCs w:val="22"/>
              </w:rPr>
              <w:t>Questions</w:t>
            </w:r>
          </w:p>
          <w:p w14:paraId="1D7D9E47" w14:textId="77777777" w:rsidR="00021283" w:rsidRPr="00745829" w:rsidRDefault="00021283" w:rsidP="00B4453E">
            <w:pPr>
              <w:spacing w:before="120" w:after="120" w:line="276" w:lineRule="auto"/>
              <w:ind w:left="284" w:hanging="227"/>
              <w:rPr>
                <w:rFonts w:ascii="Arial" w:hAnsi="Arial" w:cs="Arial"/>
                <w:szCs w:val="22"/>
              </w:rPr>
            </w:pPr>
          </w:p>
        </w:tc>
        <w:tc>
          <w:tcPr>
            <w:tcW w:w="2127" w:type="dxa"/>
          </w:tcPr>
          <w:p w14:paraId="772DC9B4" w14:textId="77777777" w:rsidR="00021283" w:rsidRPr="00745829" w:rsidRDefault="003A1A41" w:rsidP="00B4453E">
            <w:pPr>
              <w:numPr>
                <w:ilvl w:val="0"/>
                <w:numId w:val="28"/>
              </w:numPr>
              <w:spacing w:before="120" w:after="120" w:line="276" w:lineRule="auto"/>
              <w:ind w:left="284" w:hanging="227"/>
              <w:rPr>
                <w:rFonts w:ascii="Arial" w:hAnsi="Arial" w:cs="Arial"/>
                <w:szCs w:val="22"/>
              </w:rPr>
            </w:pPr>
            <w:r w:rsidRPr="00745829">
              <w:rPr>
                <w:rFonts w:ascii="Arial" w:hAnsi="Arial" w:cs="Arial"/>
                <w:szCs w:val="22"/>
              </w:rPr>
              <w:t>Group Activities</w:t>
            </w:r>
          </w:p>
        </w:tc>
        <w:tc>
          <w:tcPr>
            <w:tcW w:w="1984" w:type="dxa"/>
          </w:tcPr>
          <w:p w14:paraId="329FFC45" w14:textId="77777777" w:rsidR="00021283" w:rsidRPr="00745829" w:rsidRDefault="00021283" w:rsidP="00B4453E">
            <w:pPr>
              <w:pStyle w:val="ListParagraph"/>
              <w:numPr>
                <w:ilvl w:val="0"/>
                <w:numId w:val="3"/>
              </w:numPr>
              <w:spacing w:before="120" w:after="120"/>
              <w:ind w:left="284" w:hanging="227"/>
              <w:rPr>
                <w:rFonts w:ascii="Arial" w:hAnsi="Arial" w:cs="Arial"/>
              </w:rPr>
            </w:pPr>
            <w:r w:rsidRPr="00745829">
              <w:rPr>
                <w:rFonts w:ascii="Arial" w:hAnsi="Arial" w:cs="Arial"/>
              </w:rPr>
              <w:t>completed answers to activities</w:t>
            </w:r>
          </w:p>
          <w:p w14:paraId="3E9DC2E6" w14:textId="77777777" w:rsidR="00021283" w:rsidRPr="00745829" w:rsidRDefault="00021283" w:rsidP="00B4453E">
            <w:pPr>
              <w:pStyle w:val="ListParagraph"/>
              <w:numPr>
                <w:ilvl w:val="0"/>
                <w:numId w:val="3"/>
              </w:numPr>
              <w:spacing w:before="120" w:after="120"/>
              <w:ind w:left="284" w:hanging="227"/>
              <w:rPr>
                <w:rFonts w:ascii="Arial" w:hAnsi="Arial" w:cs="Arial"/>
              </w:rPr>
            </w:pPr>
            <w:r w:rsidRPr="00745829">
              <w:rPr>
                <w:rFonts w:ascii="Arial" w:hAnsi="Arial" w:cs="Arial"/>
              </w:rPr>
              <w:t>formative assessment record</w:t>
            </w:r>
          </w:p>
        </w:tc>
        <w:tc>
          <w:tcPr>
            <w:tcW w:w="1985" w:type="dxa"/>
          </w:tcPr>
          <w:p w14:paraId="454AD79B" w14:textId="77777777" w:rsidR="00021283" w:rsidRPr="00745829" w:rsidRDefault="00021283" w:rsidP="00B4453E">
            <w:pPr>
              <w:numPr>
                <w:ilvl w:val="0"/>
                <w:numId w:val="30"/>
              </w:numPr>
              <w:spacing w:before="120" w:after="120" w:line="276" w:lineRule="auto"/>
              <w:ind w:left="284" w:hanging="227"/>
              <w:rPr>
                <w:rFonts w:ascii="Arial" w:hAnsi="Arial" w:cs="Arial"/>
                <w:szCs w:val="22"/>
              </w:rPr>
            </w:pPr>
            <w:r w:rsidRPr="00745829">
              <w:rPr>
                <w:rFonts w:ascii="Arial" w:hAnsi="Arial" w:cs="Arial"/>
                <w:szCs w:val="22"/>
              </w:rPr>
              <w:t>during instructional learning</w:t>
            </w:r>
          </w:p>
        </w:tc>
      </w:tr>
      <w:tr w:rsidR="00021283" w:rsidRPr="00745829" w14:paraId="46783443" w14:textId="77777777" w:rsidTr="00D36D45">
        <w:tc>
          <w:tcPr>
            <w:tcW w:w="3256" w:type="dxa"/>
            <w:vMerge/>
          </w:tcPr>
          <w:p w14:paraId="65E83C5A" w14:textId="77777777" w:rsidR="00021283" w:rsidRPr="00745829" w:rsidRDefault="00021283" w:rsidP="00B4453E">
            <w:pPr>
              <w:spacing w:before="120" w:after="120" w:line="276" w:lineRule="auto"/>
              <w:rPr>
                <w:rFonts w:ascii="Arial" w:hAnsi="Arial" w:cs="Arial"/>
                <w:b/>
                <w:szCs w:val="22"/>
              </w:rPr>
            </w:pPr>
          </w:p>
        </w:tc>
        <w:tc>
          <w:tcPr>
            <w:tcW w:w="1559" w:type="dxa"/>
          </w:tcPr>
          <w:p w14:paraId="19602DA0" w14:textId="77777777" w:rsidR="00021283" w:rsidRPr="00745829" w:rsidRDefault="00021283" w:rsidP="00B4453E">
            <w:pPr>
              <w:spacing w:before="120" w:after="120" w:line="276" w:lineRule="auto"/>
              <w:rPr>
                <w:rFonts w:ascii="Arial" w:hAnsi="Arial" w:cs="Arial"/>
                <w:szCs w:val="22"/>
              </w:rPr>
            </w:pPr>
            <w:r w:rsidRPr="00745829">
              <w:rPr>
                <w:rFonts w:ascii="Arial" w:hAnsi="Arial" w:cs="Arial"/>
                <w:szCs w:val="22"/>
              </w:rPr>
              <w:t>Summative</w:t>
            </w:r>
          </w:p>
          <w:p w14:paraId="19C3204E" w14:textId="77777777" w:rsidR="00021283" w:rsidRPr="00745829" w:rsidRDefault="00021283" w:rsidP="00B4453E">
            <w:pPr>
              <w:spacing w:before="120" w:after="120" w:line="276" w:lineRule="auto"/>
              <w:rPr>
                <w:rFonts w:ascii="Arial" w:hAnsi="Arial" w:cs="Arial"/>
                <w:szCs w:val="22"/>
              </w:rPr>
            </w:pPr>
          </w:p>
          <w:p w14:paraId="6DBB0742" w14:textId="77777777" w:rsidR="00021283" w:rsidRPr="00745829" w:rsidRDefault="00021283" w:rsidP="00B4453E">
            <w:pPr>
              <w:spacing w:before="120" w:after="120" w:line="276" w:lineRule="auto"/>
              <w:rPr>
                <w:rFonts w:ascii="Arial" w:hAnsi="Arial" w:cs="Arial"/>
                <w:szCs w:val="22"/>
              </w:rPr>
            </w:pPr>
          </w:p>
        </w:tc>
        <w:tc>
          <w:tcPr>
            <w:tcW w:w="1984" w:type="dxa"/>
          </w:tcPr>
          <w:p w14:paraId="3B124E49" w14:textId="77777777" w:rsidR="006D240A" w:rsidRPr="00745829" w:rsidRDefault="00267C1A" w:rsidP="00B4453E">
            <w:pPr>
              <w:numPr>
                <w:ilvl w:val="0"/>
                <w:numId w:val="14"/>
              </w:numPr>
              <w:spacing w:before="120" w:after="120" w:line="276" w:lineRule="auto"/>
              <w:ind w:left="284" w:hanging="227"/>
              <w:rPr>
                <w:rFonts w:ascii="Arial" w:hAnsi="Arial" w:cs="Arial"/>
                <w:szCs w:val="22"/>
              </w:rPr>
            </w:pPr>
            <w:r w:rsidRPr="00745829">
              <w:rPr>
                <w:rFonts w:ascii="Arial" w:hAnsi="Arial" w:cs="Arial"/>
                <w:szCs w:val="22"/>
              </w:rPr>
              <w:t xml:space="preserve">Structured </w:t>
            </w:r>
            <w:r w:rsidR="006D240A" w:rsidRPr="00745829">
              <w:rPr>
                <w:rFonts w:ascii="Arial" w:hAnsi="Arial" w:cs="Arial"/>
                <w:szCs w:val="22"/>
              </w:rPr>
              <w:t>summative</w:t>
            </w:r>
            <w:r w:rsidRPr="00745829">
              <w:rPr>
                <w:rFonts w:ascii="Arial" w:hAnsi="Arial" w:cs="Arial"/>
                <w:szCs w:val="22"/>
              </w:rPr>
              <w:t xml:space="preserve"> </w:t>
            </w:r>
            <w:r w:rsidR="00770F31" w:rsidRPr="00745829">
              <w:rPr>
                <w:rFonts w:ascii="Arial" w:hAnsi="Arial" w:cs="Arial"/>
                <w:szCs w:val="22"/>
              </w:rPr>
              <w:t>test</w:t>
            </w:r>
          </w:p>
          <w:p w14:paraId="48522228" w14:textId="77777777" w:rsidR="003A1A41" w:rsidRPr="00745829" w:rsidRDefault="003A1A41" w:rsidP="00B4453E">
            <w:pPr>
              <w:numPr>
                <w:ilvl w:val="0"/>
                <w:numId w:val="14"/>
              </w:numPr>
              <w:spacing w:before="120" w:after="120" w:line="276" w:lineRule="auto"/>
              <w:ind w:left="284" w:hanging="227"/>
              <w:rPr>
                <w:rFonts w:ascii="Arial" w:hAnsi="Arial" w:cs="Arial"/>
                <w:szCs w:val="22"/>
              </w:rPr>
            </w:pPr>
            <w:r w:rsidRPr="00745829">
              <w:rPr>
                <w:rFonts w:ascii="Arial" w:hAnsi="Arial" w:cs="Arial"/>
                <w:szCs w:val="22"/>
              </w:rPr>
              <w:t>Multiple Choice Questions</w:t>
            </w:r>
          </w:p>
          <w:p w14:paraId="11F537FE" w14:textId="77777777" w:rsidR="003A1A41" w:rsidRPr="00745829" w:rsidRDefault="003A1A41" w:rsidP="00B4453E">
            <w:pPr>
              <w:numPr>
                <w:ilvl w:val="0"/>
                <w:numId w:val="14"/>
              </w:numPr>
              <w:spacing w:before="120" w:after="120" w:line="276" w:lineRule="auto"/>
              <w:ind w:left="284" w:hanging="227"/>
              <w:rPr>
                <w:rFonts w:ascii="Arial" w:hAnsi="Arial" w:cs="Arial"/>
                <w:szCs w:val="22"/>
              </w:rPr>
            </w:pPr>
            <w:r w:rsidRPr="00745829">
              <w:rPr>
                <w:rFonts w:ascii="Arial" w:hAnsi="Arial" w:cs="Arial"/>
                <w:szCs w:val="22"/>
              </w:rPr>
              <w:t>True/False Questions</w:t>
            </w:r>
          </w:p>
          <w:p w14:paraId="2EF9EEAA" w14:textId="4E106541" w:rsidR="00E55E9C" w:rsidRPr="00745829" w:rsidRDefault="00E55E9C" w:rsidP="00B4453E">
            <w:pPr>
              <w:spacing w:before="120" w:after="120" w:line="276" w:lineRule="auto"/>
              <w:ind w:left="284" w:hanging="227"/>
              <w:rPr>
                <w:rFonts w:ascii="Arial" w:hAnsi="Arial" w:cs="Arial"/>
                <w:szCs w:val="22"/>
              </w:rPr>
            </w:pPr>
          </w:p>
        </w:tc>
        <w:tc>
          <w:tcPr>
            <w:tcW w:w="2127" w:type="dxa"/>
          </w:tcPr>
          <w:p w14:paraId="4545BFEE" w14:textId="77777777" w:rsidR="00021283" w:rsidRPr="00745829" w:rsidRDefault="00501224" w:rsidP="00B4453E">
            <w:pPr>
              <w:numPr>
                <w:ilvl w:val="0"/>
                <w:numId w:val="14"/>
              </w:numPr>
              <w:spacing w:before="120" w:after="120" w:line="276" w:lineRule="auto"/>
              <w:ind w:left="284" w:hanging="227"/>
              <w:rPr>
                <w:rFonts w:ascii="Arial" w:hAnsi="Arial" w:cs="Arial"/>
                <w:szCs w:val="22"/>
              </w:rPr>
            </w:pPr>
            <w:r w:rsidRPr="00745829">
              <w:rPr>
                <w:rFonts w:ascii="Arial" w:hAnsi="Arial" w:cs="Arial"/>
                <w:szCs w:val="22"/>
              </w:rPr>
              <w:t>Individual closed-book assessment</w:t>
            </w:r>
          </w:p>
        </w:tc>
        <w:tc>
          <w:tcPr>
            <w:tcW w:w="1984" w:type="dxa"/>
          </w:tcPr>
          <w:p w14:paraId="1FE0F4F0" w14:textId="77777777" w:rsidR="00267C1A" w:rsidRPr="00745829" w:rsidRDefault="00267C1A" w:rsidP="00B4453E">
            <w:pPr>
              <w:numPr>
                <w:ilvl w:val="0"/>
                <w:numId w:val="3"/>
              </w:numPr>
              <w:spacing w:before="120" w:after="120" w:line="276" w:lineRule="auto"/>
              <w:ind w:left="284" w:hanging="227"/>
              <w:jc w:val="left"/>
              <w:rPr>
                <w:rFonts w:ascii="Arial" w:hAnsi="Arial" w:cs="Arial"/>
                <w:szCs w:val="22"/>
              </w:rPr>
            </w:pPr>
            <w:r w:rsidRPr="00745829">
              <w:rPr>
                <w:rFonts w:ascii="Arial" w:hAnsi="Arial" w:cs="Arial"/>
                <w:szCs w:val="22"/>
              </w:rPr>
              <w:t xml:space="preserve">completed answers to knowledge </w:t>
            </w:r>
            <w:r w:rsidR="00770F31" w:rsidRPr="00745829">
              <w:rPr>
                <w:rFonts w:ascii="Arial" w:hAnsi="Arial" w:cs="Arial"/>
                <w:szCs w:val="22"/>
              </w:rPr>
              <w:t>test</w:t>
            </w:r>
          </w:p>
          <w:p w14:paraId="42FDED02" w14:textId="77777777" w:rsidR="00021283" w:rsidRPr="00745829" w:rsidRDefault="00021283" w:rsidP="00B4453E">
            <w:pPr>
              <w:spacing w:before="120" w:after="120" w:line="276" w:lineRule="auto"/>
              <w:ind w:left="284" w:hanging="227"/>
              <w:jc w:val="left"/>
              <w:rPr>
                <w:rFonts w:ascii="Arial" w:hAnsi="Arial" w:cs="Arial"/>
              </w:rPr>
            </w:pPr>
          </w:p>
        </w:tc>
        <w:tc>
          <w:tcPr>
            <w:tcW w:w="1985" w:type="dxa"/>
          </w:tcPr>
          <w:p w14:paraId="227A3CB8" w14:textId="36889CEC" w:rsidR="00021283" w:rsidRPr="00745829" w:rsidRDefault="00524DDA" w:rsidP="00B4453E">
            <w:pPr>
              <w:numPr>
                <w:ilvl w:val="0"/>
                <w:numId w:val="3"/>
              </w:numPr>
              <w:spacing w:before="120" w:after="120" w:line="276" w:lineRule="auto"/>
              <w:ind w:left="284" w:hanging="227"/>
              <w:rPr>
                <w:rFonts w:ascii="Arial" w:hAnsi="Arial" w:cs="Arial"/>
                <w:szCs w:val="22"/>
              </w:rPr>
            </w:pPr>
            <w:r w:rsidRPr="00745829">
              <w:rPr>
                <w:rFonts w:ascii="Arial" w:hAnsi="Arial" w:cs="Arial"/>
                <w:szCs w:val="22"/>
              </w:rPr>
              <w:t>a</w:t>
            </w:r>
            <w:r w:rsidR="00267C1A" w:rsidRPr="00745829">
              <w:rPr>
                <w:rFonts w:ascii="Arial" w:hAnsi="Arial" w:cs="Arial"/>
                <w:szCs w:val="22"/>
              </w:rPr>
              <w:t>fter instructional learning</w:t>
            </w:r>
          </w:p>
        </w:tc>
      </w:tr>
    </w:tbl>
    <w:p w14:paraId="0C79CAE1" w14:textId="77777777" w:rsidR="008F6A78" w:rsidRPr="00745829" w:rsidRDefault="008F6A78" w:rsidP="0081458D">
      <w:pPr>
        <w:spacing w:after="120" w:line="360" w:lineRule="auto"/>
        <w:rPr>
          <w:rFonts w:ascii="Arial" w:hAnsi="Arial" w:cs="Arial"/>
          <w:b/>
          <w:szCs w:val="22"/>
        </w:rPr>
      </w:pPr>
    </w:p>
    <w:p w14:paraId="3768D9BA" w14:textId="77777777" w:rsidR="008C73CF" w:rsidRPr="00745829" w:rsidRDefault="008C73CF" w:rsidP="0081458D">
      <w:pPr>
        <w:spacing w:after="120" w:line="360" w:lineRule="auto"/>
        <w:rPr>
          <w:rFonts w:ascii="Arial" w:hAnsi="Arial" w:cs="Arial"/>
          <w:b/>
          <w:szCs w:val="22"/>
        </w:rPr>
        <w:sectPr w:rsidR="008C73CF" w:rsidRPr="00745829" w:rsidSect="00E359AC">
          <w:pgSz w:w="15840" w:h="12240" w:orient="landscape"/>
          <w:pgMar w:top="810" w:right="1440" w:bottom="1440" w:left="1440" w:header="288" w:footer="288" w:gutter="0"/>
          <w:pgBorders w:display="notFirstPage">
            <w:right w:val="single" w:sz="4" w:space="4" w:color="auto"/>
          </w:pgBorders>
          <w:cols w:space="708"/>
          <w:titlePg/>
          <w:docGrid w:linePitch="360"/>
        </w:sectPr>
      </w:pPr>
    </w:p>
    <w:p w14:paraId="4C75930E" w14:textId="77777777" w:rsidR="00851D22" w:rsidRPr="00745829" w:rsidRDefault="005C2A95" w:rsidP="00D36D45">
      <w:pPr>
        <w:pStyle w:val="Heading2"/>
        <w:spacing w:before="120" w:line="276" w:lineRule="auto"/>
      </w:pPr>
      <w:bookmarkStart w:id="87" w:name="_Toc32420652"/>
      <w:r w:rsidRPr="00745829">
        <w:lastRenderedPageBreak/>
        <w:t>9</w:t>
      </w:r>
      <w:r w:rsidR="008F6A78" w:rsidRPr="00745829">
        <w:t xml:space="preserve">.  </w:t>
      </w:r>
      <w:r w:rsidR="00387382" w:rsidRPr="00745829">
        <w:t>Overview of RPL Assessment Strategy</w:t>
      </w:r>
      <w:bookmarkEnd w:id="86"/>
      <w:bookmarkEnd w:id="87"/>
    </w:p>
    <w:p w14:paraId="2AA9878A" w14:textId="77777777" w:rsidR="00387382" w:rsidRPr="00745829" w:rsidRDefault="00FB3504" w:rsidP="00D36D45">
      <w:pPr>
        <w:spacing w:before="120" w:after="120" w:line="276" w:lineRule="auto"/>
        <w:rPr>
          <w:rFonts w:ascii="Arial" w:hAnsi="Arial" w:cs="Arial"/>
          <w:szCs w:val="22"/>
        </w:rPr>
      </w:pPr>
      <w:r w:rsidRPr="00745829">
        <w:rPr>
          <w:rFonts w:ascii="Arial" w:hAnsi="Arial" w:cs="Arial"/>
          <w:szCs w:val="22"/>
        </w:rPr>
        <w:t xml:space="preserve">Should a learner apply for Recognition of Prior Learning against the programme, an RPL Advisor will be appointed to facilitate the development of an Evidence Plan for the candidate, based on the following guidelines: </w:t>
      </w:r>
    </w:p>
    <w:p w14:paraId="4D2DFA4C" w14:textId="041142D8" w:rsidR="00FB3504" w:rsidRPr="00745829" w:rsidRDefault="008E541A" w:rsidP="00D36D45">
      <w:pPr>
        <w:numPr>
          <w:ilvl w:val="1"/>
          <w:numId w:val="34"/>
        </w:numPr>
        <w:spacing w:before="120" w:after="120" w:line="276" w:lineRule="auto"/>
        <w:ind w:left="397" w:hanging="284"/>
        <w:rPr>
          <w:rFonts w:ascii="Arial" w:hAnsi="Arial" w:cs="Arial"/>
          <w:szCs w:val="22"/>
        </w:rPr>
      </w:pPr>
      <w:r w:rsidRPr="00745829">
        <w:rPr>
          <w:rFonts w:ascii="Arial" w:hAnsi="Arial" w:cs="Arial"/>
          <w:szCs w:val="22"/>
        </w:rPr>
        <w:t>based on current workplace experience, with the successful completion of all assessment activities</w:t>
      </w:r>
      <w:r w:rsidR="00B4453E">
        <w:rPr>
          <w:rFonts w:ascii="Arial" w:hAnsi="Arial" w:cs="Arial"/>
          <w:szCs w:val="22"/>
        </w:rPr>
        <w:t>,</w:t>
      </w:r>
    </w:p>
    <w:p w14:paraId="77E81C68" w14:textId="77777777" w:rsidR="008E541A" w:rsidRPr="00745829" w:rsidRDefault="008E541A" w:rsidP="00D36D45">
      <w:pPr>
        <w:numPr>
          <w:ilvl w:val="1"/>
          <w:numId w:val="34"/>
        </w:numPr>
        <w:spacing w:before="120" w:after="120" w:line="276" w:lineRule="auto"/>
        <w:ind w:left="397" w:hanging="284"/>
        <w:rPr>
          <w:rFonts w:ascii="Arial" w:hAnsi="Arial" w:cs="Arial"/>
          <w:szCs w:val="22"/>
        </w:rPr>
      </w:pPr>
      <w:r w:rsidRPr="00745829">
        <w:rPr>
          <w:rFonts w:ascii="Arial" w:hAnsi="Arial" w:cs="Arial"/>
          <w:szCs w:val="22"/>
        </w:rPr>
        <w:t>an assessment of the knowledge component will take place</w:t>
      </w:r>
    </w:p>
    <w:p w14:paraId="1E96CA14" w14:textId="77777777" w:rsidR="008E541A" w:rsidRPr="00B4453E" w:rsidRDefault="008E541A" w:rsidP="00D36D45">
      <w:pPr>
        <w:spacing w:before="120" w:after="120" w:line="276" w:lineRule="auto"/>
        <w:rPr>
          <w:rFonts w:ascii="Arial" w:hAnsi="Arial" w:cs="Arial"/>
          <w:sz w:val="12"/>
          <w:szCs w:val="12"/>
        </w:rPr>
      </w:pPr>
    </w:p>
    <w:p w14:paraId="19D32454" w14:textId="77777777" w:rsidR="00D007EC" w:rsidRPr="00745829" w:rsidRDefault="005C2A95" w:rsidP="00D36D45">
      <w:pPr>
        <w:pStyle w:val="Heading2"/>
        <w:spacing w:before="120" w:line="276" w:lineRule="auto"/>
      </w:pPr>
      <w:bookmarkStart w:id="88" w:name="_Toc156796642"/>
      <w:bookmarkStart w:id="89" w:name="_Toc469949891"/>
      <w:bookmarkStart w:id="90" w:name="_Toc469949991"/>
      <w:bookmarkStart w:id="91" w:name="_Toc32420653"/>
      <w:r w:rsidRPr="00745829">
        <w:t>10</w:t>
      </w:r>
      <w:r w:rsidR="00486266" w:rsidRPr="00745829">
        <w:t>.</w:t>
      </w:r>
      <w:r w:rsidR="00D007EC" w:rsidRPr="00745829">
        <w:tab/>
        <w:t>Evaluation Strategy</w:t>
      </w:r>
      <w:bookmarkEnd w:id="88"/>
      <w:bookmarkEnd w:id="89"/>
      <w:bookmarkEnd w:id="90"/>
      <w:bookmarkEnd w:id="91"/>
    </w:p>
    <w:p w14:paraId="542573CB" w14:textId="307498A8" w:rsidR="00D007EC" w:rsidRPr="00745829" w:rsidRDefault="00486266" w:rsidP="00D36D45">
      <w:pPr>
        <w:spacing w:before="120" w:after="120" w:line="276" w:lineRule="auto"/>
        <w:rPr>
          <w:rFonts w:ascii="Arial" w:hAnsi="Arial" w:cs="Arial"/>
          <w:szCs w:val="22"/>
        </w:rPr>
      </w:pPr>
      <w:r w:rsidRPr="00745829">
        <w:rPr>
          <w:rFonts w:ascii="Arial" w:hAnsi="Arial" w:cs="Arial"/>
          <w:szCs w:val="22"/>
        </w:rPr>
        <w:t>Th</w:t>
      </w:r>
      <w:r w:rsidR="00524DDA" w:rsidRPr="00745829">
        <w:rPr>
          <w:rFonts w:ascii="Arial" w:hAnsi="Arial" w:cs="Arial"/>
          <w:szCs w:val="22"/>
        </w:rPr>
        <w:t>e assessment</w:t>
      </w:r>
      <w:r w:rsidRPr="00745829">
        <w:rPr>
          <w:rFonts w:ascii="Arial" w:hAnsi="Arial" w:cs="Arial"/>
          <w:szCs w:val="22"/>
        </w:rPr>
        <w:t xml:space="preserve"> must be based on the current workplace experience. </w:t>
      </w:r>
    </w:p>
    <w:p w14:paraId="3BD82550" w14:textId="77777777" w:rsidR="002B3FAE" w:rsidRPr="00745829" w:rsidRDefault="004F2A31" w:rsidP="00D36D45">
      <w:pPr>
        <w:pStyle w:val="Heading3"/>
        <w:spacing w:before="120" w:after="120" w:line="276" w:lineRule="auto"/>
        <w:rPr>
          <w:rFonts w:ascii="Arial" w:hAnsi="Arial"/>
          <w:sz w:val="22"/>
          <w:szCs w:val="22"/>
        </w:rPr>
      </w:pPr>
      <w:bookmarkStart w:id="92" w:name="_Toc151882835"/>
      <w:bookmarkStart w:id="93" w:name="_Toc156796643"/>
      <w:bookmarkStart w:id="94" w:name="_Toc469949892"/>
      <w:bookmarkStart w:id="95" w:name="_Toc469949992"/>
      <w:bookmarkStart w:id="96" w:name="_Toc32420654"/>
      <w:r w:rsidRPr="00745829">
        <w:rPr>
          <w:rFonts w:ascii="Arial" w:hAnsi="Arial"/>
          <w:sz w:val="22"/>
          <w:szCs w:val="22"/>
        </w:rPr>
        <w:t>1</w:t>
      </w:r>
      <w:r w:rsidR="005C2A95" w:rsidRPr="00745829">
        <w:rPr>
          <w:rFonts w:ascii="Arial" w:hAnsi="Arial"/>
          <w:sz w:val="22"/>
          <w:szCs w:val="22"/>
        </w:rPr>
        <w:t>0</w:t>
      </w:r>
      <w:r w:rsidR="002B3FAE" w:rsidRPr="00745829">
        <w:rPr>
          <w:rFonts w:ascii="Arial" w:hAnsi="Arial"/>
          <w:sz w:val="22"/>
          <w:szCs w:val="22"/>
        </w:rPr>
        <w:t>.1</w:t>
      </w:r>
      <w:r w:rsidR="002B3FAE" w:rsidRPr="00745829">
        <w:rPr>
          <w:rFonts w:ascii="Arial" w:hAnsi="Arial"/>
          <w:sz w:val="22"/>
          <w:szCs w:val="22"/>
        </w:rPr>
        <w:tab/>
        <w:t>Evaluation Strategy – across all programmes</w:t>
      </w:r>
      <w:bookmarkEnd w:id="92"/>
      <w:bookmarkEnd w:id="93"/>
      <w:bookmarkEnd w:id="94"/>
      <w:bookmarkEnd w:id="95"/>
      <w:bookmarkEnd w:id="96"/>
    </w:p>
    <w:p w14:paraId="6E1C3D7C" w14:textId="77777777" w:rsidR="002B3FAE" w:rsidRPr="00745829" w:rsidRDefault="002B3FAE" w:rsidP="00D36D45">
      <w:pPr>
        <w:spacing w:before="120" w:after="120" w:line="276" w:lineRule="auto"/>
        <w:rPr>
          <w:rFonts w:ascii="Arial" w:hAnsi="Arial" w:cs="Arial"/>
          <w:szCs w:val="22"/>
        </w:rPr>
      </w:pPr>
      <w:r w:rsidRPr="00745829">
        <w:rPr>
          <w:rFonts w:ascii="Arial" w:hAnsi="Arial" w:cs="Arial"/>
          <w:szCs w:val="22"/>
        </w:rPr>
        <w:t xml:space="preserve">Evaluation of the programme takes place on 3 levels: </w:t>
      </w:r>
    </w:p>
    <w:p w14:paraId="733C0D84" w14:textId="77777777" w:rsidR="005C5C52" w:rsidRPr="00745829" w:rsidRDefault="002B3FAE" w:rsidP="00D36D45">
      <w:pPr>
        <w:spacing w:before="120" w:after="120" w:line="276" w:lineRule="auto"/>
        <w:ind w:left="397" w:hanging="340"/>
        <w:rPr>
          <w:rFonts w:ascii="Arial" w:hAnsi="Arial" w:cs="Arial"/>
          <w:b/>
          <w:szCs w:val="22"/>
        </w:rPr>
      </w:pPr>
      <w:r w:rsidRPr="00745829">
        <w:rPr>
          <w:rFonts w:ascii="Arial" w:hAnsi="Arial" w:cs="Arial"/>
          <w:b/>
          <w:szCs w:val="22"/>
        </w:rPr>
        <w:t>1.</w:t>
      </w:r>
      <w:r w:rsidRPr="00745829">
        <w:rPr>
          <w:rFonts w:ascii="Arial" w:hAnsi="Arial" w:cs="Arial"/>
          <w:b/>
          <w:szCs w:val="22"/>
        </w:rPr>
        <w:tab/>
        <w:t>Reaction</w:t>
      </w:r>
    </w:p>
    <w:p w14:paraId="61DF6ECC" w14:textId="77777777" w:rsidR="002B3FAE" w:rsidRPr="00745829" w:rsidRDefault="008E541A" w:rsidP="00D36D45">
      <w:pPr>
        <w:numPr>
          <w:ilvl w:val="0"/>
          <w:numId w:val="5"/>
        </w:numPr>
        <w:spacing w:before="120" w:after="120" w:line="276" w:lineRule="auto"/>
        <w:ind w:left="738" w:hanging="284"/>
        <w:rPr>
          <w:rFonts w:ascii="Arial" w:hAnsi="Arial" w:cs="Arial"/>
          <w:szCs w:val="22"/>
        </w:rPr>
      </w:pPr>
      <w:r w:rsidRPr="00745829">
        <w:rPr>
          <w:rFonts w:ascii="Arial" w:hAnsi="Arial" w:cs="Arial"/>
          <w:szCs w:val="22"/>
        </w:rPr>
        <w:t>Learner feedback form completed</w:t>
      </w:r>
    </w:p>
    <w:p w14:paraId="53AA6D09" w14:textId="77777777" w:rsidR="008E541A" w:rsidRPr="00745829" w:rsidRDefault="008E541A" w:rsidP="00D36D45">
      <w:pPr>
        <w:numPr>
          <w:ilvl w:val="0"/>
          <w:numId w:val="5"/>
        </w:numPr>
        <w:spacing w:before="120" w:after="120" w:line="276" w:lineRule="auto"/>
        <w:ind w:left="738" w:hanging="284"/>
        <w:rPr>
          <w:rFonts w:ascii="Arial" w:hAnsi="Arial" w:cs="Arial"/>
          <w:szCs w:val="22"/>
        </w:rPr>
      </w:pPr>
      <w:r w:rsidRPr="00745829">
        <w:rPr>
          <w:rFonts w:ascii="Arial" w:hAnsi="Arial" w:cs="Arial"/>
          <w:szCs w:val="22"/>
        </w:rPr>
        <w:t>Facilitator feedback forms completed</w:t>
      </w:r>
    </w:p>
    <w:p w14:paraId="64EE137C" w14:textId="77777777" w:rsidR="002B3FAE" w:rsidRPr="00745829" w:rsidRDefault="002B3FAE" w:rsidP="00D36D45">
      <w:pPr>
        <w:spacing w:before="120" w:after="120" w:line="276" w:lineRule="auto"/>
        <w:ind w:left="397" w:hanging="340"/>
        <w:rPr>
          <w:rFonts w:ascii="Arial" w:hAnsi="Arial" w:cs="Arial"/>
          <w:b/>
          <w:szCs w:val="22"/>
        </w:rPr>
      </w:pPr>
      <w:r w:rsidRPr="00745829">
        <w:rPr>
          <w:rFonts w:ascii="Arial" w:hAnsi="Arial" w:cs="Arial"/>
          <w:b/>
          <w:szCs w:val="22"/>
        </w:rPr>
        <w:t>2.</w:t>
      </w:r>
      <w:r w:rsidRPr="00745829">
        <w:rPr>
          <w:rFonts w:ascii="Arial" w:hAnsi="Arial" w:cs="Arial"/>
          <w:b/>
          <w:szCs w:val="22"/>
        </w:rPr>
        <w:tab/>
        <w:t>Learning</w:t>
      </w:r>
    </w:p>
    <w:p w14:paraId="1C6E5B5C" w14:textId="7FB7C236" w:rsidR="002B3FAE" w:rsidRPr="00745829" w:rsidRDefault="002B3FAE" w:rsidP="00D36D45">
      <w:pPr>
        <w:spacing w:before="120" w:after="120" w:line="276" w:lineRule="auto"/>
        <w:ind w:left="397"/>
        <w:rPr>
          <w:rFonts w:ascii="Arial" w:hAnsi="Arial" w:cs="Arial"/>
          <w:szCs w:val="22"/>
        </w:rPr>
      </w:pPr>
      <w:r w:rsidRPr="00745829">
        <w:rPr>
          <w:rFonts w:ascii="Arial" w:hAnsi="Arial" w:cs="Arial"/>
          <w:szCs w:val="22"/>
        </w:rPr>
        <w:t xml:space="preserve">Learning is measured through a structured assessment of knowledge and skills through the </w:t>
      </w:r>
      <w:r w:rsidR="00D36D45">
        <w:rPr>
          <w:rFonts w:ascii="Arial" w:hAnsi="Arial" w:cs="Arial"/>
          <w:szCs w:val="22"/>
        </w:rPr>
        <w:t>strategy outlined in</w:t>
      </w:r>
      <w:r w:rsidRPr="00745829">
        <w:rPr>
          <w:rFonts w:ascii="Arial" w:hAnsi="Arial" w:cs="Arial"/>
          <w:szCs w:val="22"/>
        </w:rPr>
        <w:t xml:space="preserve"> point 5. </w:t>
      </w:r>
    </w:p>
    <w:p w14:paraId="134FC520" w14:textId="77777777" w:rsidR="002B3FAE" w:rsidRPr="00745829" w:rsidRDefault="002B3FAE" w:rsidP="00D36D45">
      <w:pPr>
        <w:spacing w:before="120" w:after="120" w:line="276" w:lineRule="auto"/>
        <w:ind w:left="397" w:hanging="340"/>
        <w:rPr>
          <w:rFonts w:ascii="Arial" w:hAnsi="Arial" w:cs="Arial"/>
          <w:b/>
          <w:szCs w:val="22"/>
        </w:rPr>
      </w:pPr>
      <w:r w:rsidRPr="00745829">
        <w:rPr>
          <w:rFonts w:ascii="Arial" w:hAnsi="Arial" w:cs="Arial"/>
          <w:b/>
          <w:szCs w:val="22"/>
        </w:rPr>
        <w:t>3.</w:t>
      </w:r>
      <w:r w:rsidRPr="00745829">
        <w:rPr>
          <w:rFonts w:ascii="Arial" w:hAnsi="Arial" w:cs="Arial"/>
          <w:b/>
          <w:szCs w:val="22"/>
        </w:rPr>
        <w:tab/>
        <w:t>Behaviour</w:t>
      </w:r>
    </w:p>
    <w:p w14:paraId="764A1FD5" w14:textId="38050177" w:rsidR="002B3FAE" w:rsidRPr="00745829" w:rsidRDefault="004D1F21" w:rsidP="00D36D45">
      <w:pPr>
        <w:spacing w:before="120" w:after="120" w:line="276" w:lineRule="auto"/>
        <w:ind w:left="397"/>
        <w:rPr>
          <w:rFonts w:ascii="Arial" w:hAnsi="Arial" w:cs="Arial"/>
          <w:szCs w:val="22"/>
        </w:rPr>
      </w:pPr>
      <w:r w:rsidRPr="00745829">
        <w:rPr>
          <w:rFonts w:ascii="Arial" w:hAnsi="Arial" w:cs="Arial"/>
          <w:szCs w:val="22"/>
        </w:rPr>
        <w:t xml:space="preserve">A reflective essay from the learner </w:t>
      </w:r>
      <w:r w:rsidR="00D36D45">
        <w:rPr>
          <w:rFonts w:ascii="Arial" w:hAnsi="Arial" w:cs="Arial"/>
          <w:szCs w:val="22"/>
        </w:rPr>
        <w:t>about</w:t>
      </w:r>
      <w:r w:rsidRPr="00745829">
        <w:rPr>
          <w:rFonts w:ascii="Arial" w:hAnsi="Arial" w:cs="Arial"/>
          <w:szCs w:val="22"/>
        </w:rPr>
        <w:t xml:space="preserve"> his/her experiences in the workplace.</w:t>
      </w:r>
    </w:p>
    <w:p w14:paraId="5F074053" w14:textId="77777777" w:rsidR="002B3FAE" w:rsidRPr="00745829" w:rsidRDefault="004F2A31" w:rsidP="00D36D45">
      <w:pPr>
        <w:pStyle w:val="Heading3"/>
        <w:spacing w:before="120" w:after="120" w:line="276" w:lineRule="auto"/>
        <w:rPr>
          <w:rFonts w:ascii="Arial" w:hAnsi="Arial"/>
          <w:sz w:val="22"/>
          <w:szCs w:val="22"/>
        </w:rPr>
      </w:pPr>
      <w:bookmarkStart w:id="97" w:name="_Toc469949893"/>
      <w:bookmarkStart w:id="98" w:name="_Toc469949993"/>
      <w:bookmarkStart w:id="99" w:name="_Toc32420655"/>
      <w:bookmarkStart w:id="100" w:name="_Toc151871801"/>
      <w:bookmarkStart w:id="101" w:name="_Toc151882836"/>
      <w:bookmarkStart w:id="102" w:name="_Toc156796644"/>
      <w:r w:rsidRPr="00745829">
        <w:rPr>
          <w:rFonts w:ascii="Arial" w:hAnsi="Arial"/>
          <w:sz w:val="22"/>
          <w:szCs w:val="22"/>
        </w:rPr>
        <w:t>10</w:t>
      </w:r>
      <w:r w:rsidR="002B3FAE" w:rsidRPr="00745829">
        <w:rPr>
          <w:rFonts w:ascii="Arial" w:hAnsi="Arial"/>
          <w:sz w:val="22"/>
          <w:szCs w:val="22"/>
        </w:rPr>
        <w:t>.2</w:t>
      </w:r>
      <w:r w:rsidR="002B3FAE" w:rsidRPr="00745829">
        <w:rPr>
          <w:rFonts w:ascii="Arial" w:hAnsi="Arial"/>
          <w:sz w:val="22"/>
          <w:szCs w:val="22"/>
        </w:rPr>
        <w:tab/>
        <w:t>Evaluation Methods</w:t>
      </w:r>
      <w:bookmarkEnd w:id="97"/>
      <w:bookmarkEnd w:id="98"/>
      <w:bookmarkEnd w:id="99"/>
      <w:r w:rsidR="002B3FAE" w:rsidRPr="00745829">
        <w:rPr>
          <w:rFonts w:ascii="Arial" w:hAnsi="Arial"/>
          <w:sz w:val="22"/>
          <w:szCs w:val="22"/>
        </w:rPr>
        <w:t xml:space="preserve"> </w:t>
      </w:r>
      <w:bookmarkEnd w:id="100"/>
      <w:bookmarkEnd w:id="101"/>
      <w:bookmarkEnd w:id="102"/>
    </w:p>
    <w:p w14:paraId="343BA6B1" w14:textId="706F597C" w:rsidR="002B3FAE" w:rsidRPr="00745829" w:rsidRDefault="002B3FAE" w:rsidP="00D36D45">
      <w:pPr>
        <w:spacing w:before="120" w:after="120" w:line="276" w:lineRule="auto"/>
        <w:rPr>
          <w:rFonts w:ascii="Arial" w:hAnsi="Arial" w:cs="Arial"/>
          <w:szCs w:val="22"/>
        </w:rPr>
      </w:pPr>
      <w:r w:rsidRPr="00745829">
        <w:rPr>
          <w:rFonts w:ascii="Arial" w:hAnsi="Arial" w:cs="Arial"/>
          <w:szCs w:val="22"/>
        </w:rPr>
        <w:t>All evaluation</w:t>
      </w:r>
      <w:r w:rsidR="00524DDA" w:rsidRPr="00745829">
        <w:rPr>
          <w:rFonts w:ascii="Arial" w:hAnsi="Arial" w:cs="Arial"/>
          <w:szCs w:val="22"/>
        </w:rPr>
        <w:t>s</w:t>
      </w:r>
      <w:r w:rsidRPr="00745829">
        <w:rPr>
          <w:rFonts w:ascii="Arial" w:hAnsi="Arial" w:cs="Arial"/>
          <w:szCs w:val="22"/>
        </w:rPr>
        <w:t xml:space="preserve"> </w:t>
      </w:r>
      <w:r w:rsidR="00524DDA" w:rsidRPr="00745829">
        <w:rPr>
          <w:rFonts w:ascii="Arial" w:hAnsi="Arial" w:cs="Arial"/>
          <w:szCs w:val="22"/>
        </w:rPr>
        <w:t>are</w:t>
      </w:r>
      <w:r w:rsidRPr="00745829">
        <w:rPr>
          <w:rFonts w:ascii="Arial" w:hAnsi="Arial" w:cs="Arial"/>
          <w:szCs w:val="22"/>
        </w:rPr>
        <w:t xml:space="preserve"> </w:t>
      </w:r>
      <w:r w:rsidR="00D36D45">
        <w:rPr>
          <w:rFonts w:ascii="Arial" w:hAnsi="Arial" w:cs="Arial"/>
          <w:szCs w:val="22"/>
        </w:rPr>
        <w:t>documented</w:t>
      </w:r>
      <w:r w:rsidRPr="00745829">
        <w:rPr>
          <w:rFonts w:ascii="Arial" w:hAnsi="Arial" w:cs="Arial"/>
          <w:szCs w:val="22"/>
        </w:rPr>
        <w:t xml:space="preserve">, and results are captured on </w:t>
      </w:r>
      <w:r w:rsidR="00D36D45">
        <w:rPr>
          <w:rFonts w:ascii="Arial" w:hAnsi="Arial" w:cs="Arial"/>
          <w:szCs w:val="22"/>
        </w:rPr>
        <w:t xml:space="preserve">a </w:t>
      </w:r>
      <w:r w:rsidRPr="00745829">
        <w:rPr>
          <w:rFonts w:ascii="Arial" w:hAnsi="Arial" w:cs="Arial"/>
          <w:szCs w:val="22"/>
        </w:rPr>
        <w:t xml:space="preserve">spreadsheet and </w:t>
      </w:r>
      <w:r w:rsidR="00F93C68" w:rsidRPr="00745829">
        <w:rPr>
          <w:rFonts w:ascii="Arial" w:hAnsi="Arial" w:cs="Arial"/>
          <w:szCs w:val="22"/>
        </w:rPr>
        <w:t>analysed</w:t>
      </w:r>
      <w:r w:rsidRPr="00745829">
        <w:rPr>
          <w:rFonts w:ascii="Arial" w:hAnsi="Arial" w:cs="Arial"/>
          <w:szCs w:val="22"/>
        </w:rPr>
        <w:t xml:space="preserve"> for future continuous improvement. </w:t>
      </w:r>
    </w:p>
    <w:p w14:paraId="6F769569" w14:textId="79CA93A8" w:rsidR="002B3FAE" w:rsidRPr="00745829" w:rsidRDefault="002B3FAE" w:rsidP="00D36D45">
      <w:pPr>
        <w:spacing w:before="120" w:after="120" w:line="276" w:lineRule="auto"/>
        <w:rPr>
          <w:rFonts w:ascii="Arial" w:hAnsi="Arial" w:cs="Arial"/>
          <w:szCs w:val="22"/>
        </w:rPr>
      </w:pPr>
      <w:r w:rsidRPr="00745829">
        <w:rPr>
          <w:rFonts w:ascii="Arial" w:hAnsi="Arial" w:cs="Arial"/>
          <w:szCs w:val="22"/>
        </w:rPr>
        <w:t xml:space="preserve">A total of 10% of assessments </w:t>
      </w:r>
      <w:r w:rsidR="00524DDA" w:rsidRPr="00745829">
        <w:rPr>
          <w:rFonts w:ascii="Arial" w:hAnsi="Arial" w:cs="Arial"/>
          <w:szCs w:val="22"/>
        </w:rPr>
        <w:t>are</w:t>
      </w:r>
      <w:r w:rsidRPr="00745829">
        <w:rPr>
          <w:rFonts w:ascii="Arial" w:hAnsi="Arial" w:cs="Arial"/>
          <w:szCs w:val="22"/>
        </w:rPr>
        <w:t xml:space="preserve"> moderated to ensure </w:t>
      </w:r>
      <w:r w:rsidR="00D36D45">
        <w:rPr>
          <w:rFonts w:ascii="Arial" w:hAnsi="Arial" w:cs="Arial"/>
          <w:szCs w:val="22"/>
        </w:rPr>
        <w:t xml:space="preserve">the </w:t>
      </w:r>
      <w:r w:rsidRPr="00745829">
        <w:rPr>
          <w:rFonts w:ascii="Arial" w:hAnsi="Arial" w:cs="Arial"/>
          <w:szCs w:val="22"/>
        </w:rPr>
        <w:t xml:space="preserve">quality of assessment practice. </w:t>
      </w:r>
    </w:p>
    <w:p w14:paraId="334ED76E" w14:textId="77777777" w:rsidR="002B3FAE" w:rsidRPr="00745829" w:rsidRDefault="004F2A31" w:rsidP="00D36D45">
      <w:pPr>
        <w:pStyle w:val="Heading3"/>
        <w:spacing w:before="120" w:after="120" w:line="276" w:lineRule="auto"/>
        <w:rPr>
          <w:rFonts w:ascii="Arial" w:hAnsi="Arial"/>
          <w:sz w:val="22"/>
          <w:szCs w:val="22"/>
        </w:rPr>
      </w:pPr>
      <w:bookmarkStart w:id="103" w:name="_Toc469949894"/>
      <w:bookmarkStart w:id="104" w:name="_Toc469949994"/>
      <w:bookmarkStart w:id="105" w:name="_Toc32420656"/>
      <w:bookmarkStart w:id="106" w:name="_Toc151871802"/>
      <w:bookmarkStart w:id="107" w:name="_Toc151882837"/>
      <w:bookmarkStart w:id="108" w:name="_Toc156796645"/>
      <w:r w:rsidRPr="00745829">
        <w:rPr>
          <w:rFonts w:ascii="Arial" w:hAnsi="Arial"/>
          <w:sz w:val="22"/>
          <w:szCs w:val="22"/>
        </w:rPr>
        <w:t>1</w:t>
      </w:r>
      <w:r w:rsidR="005C2A95" w:rsidRPr="00745829">
        <w:rPr>
          <w:rFonts w:ascii="Arial" w:hAnsi="Arial"/>
          <w:sz w:val="22"/>
          <w:szCs w:val="22"/>
        </w:rPr>
        <w:t>0</w:t>
      </w:r>
      <w:r w:rsidR="002B3FAE" w:rsidRPr="00745829">
        <w:rPr>
          <w:rFonts w:ascii="Arial" w:hAnsi="Arial"/>
          <w:sz w:val="22"/>
          <w:szCs w:val="22"/>
        </w:rPr>
        <w:t>.3</w:t>
      </w:r>
      <w:r w:rsidR="002B3FAE" w:rsidRPr="00745829">
        <w:rPr>
          <w:rFonts w:ascii="Arial" w:hAnsi="Arial"/>
          <w:sz w:val="22"/>
          <w:szCs w:val="22"/>
        </w:rPr>
        <w:tab/>
        <w:t>Learner Records</w:t>
      </w:r>
      <w:bookmarkEnd w:id="103"/>
      <w:bookmarkEnd w:id="104"/>
      <w:bookmarkEnd w:id="105"/>
      <w:r w:rsidR="002B3FAE" w:rsidRPr="00745829">
        <w:rPr>
          <w:rFonts w:ascii="Arial" w:hAnsi="Arial"/>
          <w:sz w:val="22"/>
          <w:szCs w:val="22"/>
        </w:rPr>
        <w:t xml:space="preserve"> </w:t>
      </w:r>
      <w:bookmarkEnd w:id="106"/>
      <w:bookmarkEnd w:id="107"/>
      <w:bookmarkEnd w:id="108"/>
    </w:p>
    <w:p w14:paraId="72AB5B38" w14:textId="77777777" w:rsidR="002B3FAE" w:rsidRPr="00745829" w:rsidRDefault="002B3FAE" w:rsidP="00D36D45">
      <w:pPr>
        <w:spacing w:before="120" w:after="120" w:line="276" w:lineRule="auto"/>
        <w:rPr>
          <w:rFonts w:ascii="Arial" w:hAnsi="Arial" w:cs="Arial"/>
          <w:szCs w:val="22"/>
        </w:rPr>
      </w:pPr>
      <w:r w:rsidRPr="00745829">
        <w:rPr>
          <w:rFonts w:ascii="Arial" w:hAnsi="Arial" w:cs="Arial"/>
          <w:szCs w:val="22"/>
        </w:rPr>
        <w:t xml:space="preserve">Detailed records of learners will be captured and maintained </w:t>
      </w:r>
      <w:r w:rsidR="00DF2049" w:rsidRPr="00745829">
        <w:rPr>
          <w:rFonts w:ascii="Arial" w:hAnsi="Arial" w:cs="Arial"/>
          <w:szCs w:val="22"/>
        </w:rPr>
        <w:t>u</w:t>
      </w:r>
      <w:r w:rsidRPr="00745829">
        <w:rPr>
          <w:rFonts w:ascii="Arial" w:hAnsi="Arial" w:cs="Arial"/>
          <w:szCs w:val="22"/>
        </w:rPr>
        <w:t xml:space="preserve">sing the </w:t>
      </w:r>
      <w:r w:rsidR="008F6A78" w:rsidRPr="00745829">
        <w:rPr>
          <w:rFonts w:ascii="Arial" w:hAnsi="Arial" w:cs="Arial"/>
          <w:szCs w:val="22"/>
        </w:rPr>
        <w:t>relevant</w:t>
      </w:r>
      <w:r w:rsidR="00DF2049" w:rsidRPr="00745829">
        <w:rPr>
          <w:rFonts w:ascii="Arial" w:hAnsi="Arial" w:cs="Arial"/>
          <w:szCs w:val="22"/>
        </w:rPr>
        <w:t xml:space="preserve"> </w:t>
      </w:r>
      <w:r w:rsidR="008F6A78" w:rsidRPr="00745829">
        <w:rPr>
          <w:rFonts w:ascii="Arial" w:hAnsi="Arial" w:cs="Arial"/>
          <w:szCs w:val="22"/>
        </w:rPr>
        <w:t>database.</w:t>
      </w:r>
    </w:p>
    <w:p w14:paraId="32D75F64" w14:textId="77777777" w:rsidR="002B3FAE" w:rsidRPr="00745829" w:rsidRDefault="004F2A31" w:rsidP="00D36D45">
      <w:pPr>
        <w:pStyle w:val="Heading3"/>
        <w:spacing w:before="120" w:after="120" w:line="276" w:lineRule="auto"/>
        <w:rPr>
          <w:rFonts w:ascii="Arial" w:hAnsi="Arial"/>
          <w:sz w:val="22"/>
          <w:szCs w:val="22"/>
        </w:rPr>
      </w:pPr>
      <w:bookmarkStart w:id="109" w:name="_Toc469949895"/>
      <w:bookmarkStart w:id="110" w:name="_Toc469949995"/>
      <w:bookmarkStart w:id="111" w:name="_Toc32420657"/>
      <w:bookmarkStart w:id="112" w:name="_Toc151871803"/>
      <w:bookmarkStart w:id="113" w:name="_Toc151882838"/>
      <w:bookmarkStart w:id="114" w:name="_Toc156796646"/>
      <w:r w:rsidRPr="00745829">
        <w:rPr>
          <w:rFonts w:ascii="Arial" w:hAnsi="Arial"/>
          <w:sz w:val="22"/>
          <w:szCs w:val="22"/>
        </w:rPr>
        <w:t>1</w:t>
      </w:r>
      <w:r w:rsidR="005C2A95" w:rsidRPr="00745829">
        <w:rPr>
          <w:rFonts w:ascii="Arial" w:hAnsi="Arial"/>
          <w:sz w:val="22"/>
          <w:szCs w:val="22"/>
        </w:rPr>
        <w:t>0</w:t>
      </w:r>
      <w:r w:rsidR="002B3FAE" w:rsidRPr="00745829">
        <w:rPr>
          <w:rFonts w:ascii="Arial" w:hAnsi="Arial"/>
          <w:sz w:val="22"/>
          <w:szCs w:val="22"/>
        </w:rPr>
        <w:t>.4</w:t>
      </w:r>
      <w:r w:rsidR="002B3FAE" w:rsidRPr="00745829">
        <w:rPr>
          <w:rFonts w:ascii="Arial" w:hAnsi="Arial"/>
          <w:sz w:val="22"/>
          <w:szCs w:val="22"/>
        </w:rPr>
        <w:tab/>
        <w:t>Programme Review</w:t>
      </w:r>
      <w:bookmarkEnd w:id="109"/>
      <w:bookmarkEnd w:id="110"/>
      <w:bookmarkEnd w:id="111"/>
      <w:r w:rsidR="002B3FAE" w:rsidRPr="00745829">
        <w:rPr>
          <w:rFonts w:ascii="Arial" w:hAnsi="Arial"/>
          <w:sz w:val="22"/>
          <w:szCs w:val="22"/>
        </w:rPr>
        <w:t xml:space="preserve"> </w:t>
      </w:r>
      <w:bookmarkEnd w:id="112"/>
      <w:bookmarkEnd w:id="113"/>
      <w:bookmarkEnd w:id="114"/>
    </w:p>
    <w:p w14:paraId="0B735679" w14:textId="795BC724" w:rsidR="002B3FAE" w:rsidRPr="00745829" w:rsidRDefault="008F6A78" w:rsidP="00D36D45">
      <w:pPr>
        <w:spacing w:before="120" w:after="120" w:line="276" w:lineRule="auto"/>
        <w:rPr>
          <w:rFonts w:ascii="Arial" w:hAnsi="Arial" w:cs="Arial"/>
          <w:szCs w:val="22"/>
        </w:rPr>
      </w:pPr>
      <w:r w:rsidRPr="00745829">
        <w:rPr>
          <w:rFonts w:ascii="Arial" w:hAnsi="Arial" w:cs="Arial"/>
          <w:szCs w:val="22"/>
        </w:rPr>
        <w:t xml:space="preserve">The </w:t>
      </w:r>
      <w:r w:rsidR="002B3FAE" w:rsidRPr="00745829">
        <w:rPr>
          <w:rFonts w:ascii="Arial" w:hAnsi="Arial" w:cs="Arial"/>
          <w:szCs w:val="22"/>
        </w:rPr>
        <w:t xml:space="preserve">learning programme will be formally reviewed </w:t>
      </w:r>
      <w:r w:rsidR="00D50FD4" w:rsidRPr="00745829">
        <w:rPr>
          <w:rFonts w:ascii="Arial" w:hAnsi="Arial" w:cs="Arial"/>
          <w:szCs w:val="22"/>
        </w:rPr>
        <w:t>to ensure</w:t>
      </w:r>
      <w:r w:rsidR="002B3FAE" w:rsidRPr="00745829">
        <w:rPr>
          <w:rFonts w:ascii="Arial" w:hAnsi="Arial" w:cs="Arial"/>
          <w:szCs w:val="22"/>
        </w:rPr>
        <w:t xml:space="preserve"> content relevance, accuracy, and completeness. Facilitators complete a Facilitation report where suggestions on material changes are recorded for review and continuous improvement of material.   </w:t>
      </w:r>
    </w:p>
    <w:p w14:paraId="58686A92" w14:textId="7560F24F" w:rsidR="004221A5" w:rsidRPr="00745829" w:rsidRDefault="002B3FAE" w:rsidP="00D36D45">
      <w:pPr>
        <w:spacing w:before="120" w:after="120" w:line="276" w:lineRule="auto"/>
        <w:rPr>
          <w:rFonts w:ascii="Arial" w:hAnsi="Arial" w:cs="Arial"/>
          <w:szCs w:val="22"/>
        </w:rPr>
      </w:pPr>
      <w:r w:rsidRPr="00745829">
        <w:rPr>
          <w:rFonts w:ascii="Arial" w:hAnsi="Arial" w:cs="Arial"/>
          <w:szCs w:val="22"/>
        </w:rPr>
        <w:t>Periodically,</w:t>
      </w:r>
      <w:r w:rsidR="0069245D" w:rsidRPr="00745829">
        <w:rPr>
          <w:rFonts w:ascii="Arial" w:hAnsi="Arial" w:cs="Arial"/>
          <w:szCs w:val="22"/>
        </w:rPr>
        <w:t xml:space="preserve"> and </w:t>
      </w:r>
      <w:r w:rsidRPr="00745829">
        <w:rPr>
          <w:rFonts w:ascii="Arial" w:hAnsi="Arial" w:cs="Arial"/>
          <w:szCs w:val="22"/>
        </w:rPr>
        <w:t xml:space="preserve">as constructive feedback is received, </w:t>
      </w:r>
      <w:r w:rsidR="0069245D" w:rsidRPr="00745829">
        <w:rPr>
          <w:rFonts w:ascii="Arial" w:hAnsi="Arial" w:cs="Arial"/>
          <w:szCs w:val="22"/>
        </w:rPr>
        <w:t>the</w:t>
      </w:r>
      <w:r w:rsidRPr="00745829">
        <w:rPr>
          <w:rFonts w:ascii="Arial" w:hAnsi="Arial" w:cs="Arial"/>
          <w:szCs w:val="22"/>
        </w:rPr>
        <w:t xml:space="preserve"> learning programme will be updated to address the feedback</w:t>
      </w:r>
      <w:r w:rsidR="0069245D" w:rsidRPr="00745829">
        <w:rPr>
          <w:rFonts w:ascii="Arial" w:hAnsi="Arial" w:cs="Arial"/>
          <w:szCs w:val="22"/>
        </w:rPr>
        <w:t>,</w:t>
      </w:r>
      <w:r w:rsidRPr="00745829">
        <w:rPr>
          <w:rFonts w:ascii="Arial" w:hAnsi="Arial" w:cs="Arial"/>
          <w:szCs w:val="22"/>
        </w:rPr>
        <w:t xml:space="preserve"> inaccuracy errors, spelling</w:t>
      </w:r>
      <w:r w:rsidR="00B4453E">
        <w:rPr>
          <w:rFonts w:ascii="Arial" w:hAnsi="Arial" w:cs="Arial"/>
          <w:szCs w:val="22"/>
        </w:rPr>
        <w:t>/</w:t>
      </w:r>
      <w:r w:rsidRPr="00745829">
        <w:rPr>
          <w:rFonts w:ascii="Arial" w:hAnsi="Arial" w:cs="Arial"/>
          <w:szCs w:val="22"/>
        </w:rPr>
        <w:t>grammar errors, revised exercises</w:t>
      </w:r>
      <w:r w:rsidR="00B4453E">
        <w:rPr>
          <w:rFonts w:ascii="Arial" w:hAnsi="Arial" w:cs="Arial"/>
          <w:szCs w:val="22"/>
        </w:rPr>
        <w:t>/</w:t>
      </w:r>
      <w:r w:rsidRPr="00745829">
        <w:rPr>
          <w:rFonts w:ascii="Arial" w:hAnsi="Arial" w:cs="Arial"/>
          <w:szCs w:val="22"/>
        </w:rPr>
        <w:t>handouts</w:t>
      </w:r>
      <w:r w:rsidR="0069245D" w:rsidRPr="00745829">
        <w:rPr>
          <w:rFonts w:ascii="Arial" w:hAnsi="Arial" w:cs="Arial"/>
          <w:szCs w:val="22"/>
        </w:rPr>
        <w:t xml:space="preserve"> and </w:t>
      </w:r>
      <w:r w:rsidRPr="00745829">
        <w:rPr>
          <w:rFonts w:ascii="Arial" w:hAnsi="Arial" w:cs="Arial"/>
          <w:szCs w:val="22"/>
        </w:rPr>
        <w:t xml:space="preserve">revised </w:t>
      </w:r>
      <w:bookmarkStart w:id="115" w:name="_Hlk20475235"/>
      <w:r w:rsidRPr="00745829">
        <w:rPr>
          <w:rFonts w:ascii="Arial" w:hAnsi="Arial" w:cs="Arial"/>
          <w:szCs w:val="22"/>
        </w:rPr>
        <w:t>assessment tools</w:t>
      </w:r>
      <w:r w:rsidR="0069245D" w:rsidRPr="00745829">
        <w:rPr>
          <w:rFonts w:ascii="Arial" w:hAnsi="Arial" w:cs="Arial"/>
          <w:szCs w:val="22"/>
        </w:rPr>
        <w:t xml:space="preserve">. </w:t>
      </w:r>
      <w:bookmarkEnd w:id="115"/>
    </w:p>
    <w:sectPr w:rsidR="004221A5" w:rsidRPr="00745829" w:rsidSect="0081458D">
      <w:pgSz w:w="12240" w:h="15840"/>
      <w:pgMar w:top="1440" w:right="1440" w:bottom="1440" w:left="1440" w:header="288" w:footer="2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18CD2" w14:textId="77777777" w:rsidR="008F41BC" w:rsidRDefault="008F41BC">
      <w:r>
        <w:separator/>
      </w:r>
    </w:p>
  </w:endnote>
  <w:endnote w:type="continuationSeparator" w:id="0">
    <w:p w14:paraId="7D8F46CB" w14:textId="77777777" w:rsidR="008F41BC" w:rsidRDefault="008F4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9073576"/>
      <w:docPartObj>
        <w:docPartGallery w:val="Page Numbers (Bottom of Page)"/>
        <w:docPartUnique/>
      </w:docPartObj>
    </w:sdtPr>
    <w:sdtEndPr>
      <w:rPr>
        <w:rFonts w:ascii="Arial" w:hAnsi="Arial" w:cs="Arial"/>
        <w:b/>
        <w:bCs/>
        <w:sz w:val="18"/>
        <w:szCs w:val="18"/>
      </w:rPr>
    </w:sdtEndPr>
    <w:sdtContent>
      <w:sdt>
        <w:sdtPr>
          <w:rPr>
            <w:rFonts w:ascii="Arial" w:hAnsi="Arial" w:cs="Arial"/>
            <w:b/>
            <w:bCs/>
            <w:sz w:val="18"/>
            <w:szCs w:val="18"/>
          </w:rPr>
          <w:id w:val="-333222454"/>
          <w:docPartObj>
            <w:docPartGallery w:val="Page Numbers (Top of Page)"/>
            <w:docPartUnique/>
          </w:docPartObj>
        </w:sdtPr>
        <w:sdtEndPr/>
        <w:sdtContent>
          <w:sdt>
            <w:sdtPr>
              <w:rPr>
                <w:rFonts w:ascii="Arial" w:hAnsi="Arial" w:cs="Arial"/>
                <w:b/>
                <w:bCs/>
                <w:sz w:val="18"/>
                <w:szCs w:val="18"/>
              </w:rPr>
              <w:id w:val="1395477446"/>
              <w:docPartObj>
                <w:docPartGallery w:val="Page Numbers (Bottom of Page)"/>
                <w:docPartUnique/>
              </w:docPartObj>
            </w:sdtPr>
            <w:sdtEndPr/>
            <w:sdtContent>
              <w:sdt>
                <w:sdtPr>
                  <w:rPr>
                    <w:rFonts w:ascii="Arial" w:hAnsi="Arial" w:cs="Arial"/>
                    <w:b/>
                    <w:bCs/>
                    <w:sz w:val="18"/>
                    <w:szCs w:val="18"/>
                  </w:rPr>
                  <w:id w:val="997693193"/>
                  <w:docPartObj>
                    <w:docPartGallery w:val="Page Numbers (Top of Page)"/>
                    <w:docPartUnique/>
                  </w:docPartObj>
                </w:sdtPr>
                <w:sdtEndPr/>
                <w:sdtContent>
                  <w:p w14:paraId="4F89DED7" w14:textId="77777777" w:rsidR="0081458D" w:rsidRPr="0081458D" w:rsidRDefault="0081458D" w:rsidP="0081458D">
                    <w:pPr>
                      <w:pStyle w:val="Footer"/>
                      <w:jc w:val="right"/>
                      <w:rPr>
                        <w:rFonts w:ascii="Arial" w:hAnsi="Arial" w:cs="Arial"/>
                        <w:b/>
                        <w:bCs/>
                        <w:sz w:val="16"/>
                        <w:szCs w:val="16"/>
                      </w:rPr>
                    </w:pPr>
                    <w:r w:rsidRPr="0081458D">
                      <w:rPr>
                        <w:rFonts w:ascii="Arial" w:hAnsi="Arial" w:cs="Arial"/>
                        <w:b/>
                        <w:bCs/>
                        <w:sz w:val="16"/>
                        <w:szCs w:val="16"/>
                      </w:rPr>
                      <w:t xml:space="preserve">Page </w:t>
                    </w:r>
                    <w:r w:rsidRPr="0081458D">
                      <w:rPr>
                        <w:rFonts w:ascii="Arial" w:hAnsi="Arial" w:cs="Arial"/>
                        <w:b/>
                        <w:bCs/>
                        <w:sz w:val="16"/>
                        <w:szCs w:val="16"/>
                      </w:rPr>
                      <w:fldChar w:fldCharType="begin"/>
                    </w:r>
                    <w:r w:rsidRPr="0081458D">
                      <w:rPr>
                        <w:rFonts w:ascii="Arial" w:hAnsi="Arial" w:cs="Arial"/>
                        <w:b/>
                        <w:bCs/>
                        <w:sz w:val="16"/>
                        <w:szCs w:val="16"/>
                      </w:rPr>
                      <w:instrText xml:space="preserve"> PAGE </w:instrText>
                    </w:r>
                    <w:r w:rsidRPr="0081458D">
                      <w:rPr>
                        <w:rFonts w:ascii="Arial" w:hAnsi="Arial" w:cs="Arial"/>
                        <w:b/>
                        <w:bCs/>
                        <w:sz w:val="16"/>
                        <w:szCs w:val="16"/>
                      </w:rPr>
                      <w:fldChar w:fldCharType="separate"/>
                    </w:r>
                    <w:r w:rsidR="008A3A94">
                      <w:rPr>
                        <w:rFonts w:ascii="Arial" w:hAnsi="Arial" w:cs="Arial"/>
                        <w:b/>
                        <w:bCs/>
                        <w:noProof/>
                        <w:sz w:val="16"/>
                        <w:szCs w:val="16"/>
                      </w:rPr>
                      <w:t>2</w:t>
                    </w:r>
                    <w:r w:rsidRPr="0081458D">
                      <w:rPr>
                        <w:rFonts w:ascii="Arial" w:hAnsi="Arial" w:cs="Arial"/>
                        <w:b/>
                        <w:bCs/>
                        <w:sz w:val="16"/>
                        <w:szCs w:val="16"/>
                      </w:rPr>
                      <w:fldChar w:fldCharType="end"/>
                    </w:r>
                    <w:r w:rsidRPr="0081458D">
                      <w:rPr>
                        <w:rFonts w:ascii="Arial" w:hAnsi="Arial" w:cs="Arial"/>
                        <w:b/>
                        <w:bCs/>
                        <w:sz w:val="16"/>
                        <w:szCs w:val="16"/>
                      </w:rPr>
                      <w:t xml:space="preserve"> of </w:t>
                    </w:r>
                    <w:r w:rsidRPr="0081458D">
                      <w:rPr>
                        <w:rFonts w:ascii="Arial" w:hAnsi="Arial" w:cs="Arial"/>
                        <w:b/>
                        <w:bCs/>
                        <w:sz w:val="16"/>
                        <w:szCs w:val="16"/>
                      </w:rPr>
                      <w:fldChar w:fldCharType="begin"/>
                    </w:r>
                    <w:r w:rsidRPr="0081458D">
                      <w:rPr>
                        <w:rFonts w:ascii="Arial" w:hAnsi="Arial" w:cs="Arial"/>
                        <w:b/>
                        <w:bCs/>
                        <w:sz w:val="16"/>
                        <w:szCs w:val="16"/>
                      </w:rPr>
                      <w:instrText xml:space="preserve"> NUMPAGES  </w:instrText>
                    </w:r>
                    <w:r w:rsidRPr="0081458D">
                      <w:rPr>
                        <w:rFonts w:ascii="Arial" w:hAnsi="Arial" w:cs="Arial"/>
                        <w:b/>
                        <w:bCs/>
                        <w:sz w:val="16"/>
                        <w:szCs w:val="16"/>
                      </w:rPr>
                      <w:fldChar w:fldCharType="separate"/>
                    </w:r>
                    <w:r w:rsidR="008A3A94">
                      <w:rPr>
                        <w:rFonts w:ascii="Arial" w:hAnsi="Arial" w:cs="Arial"/>
                        <w:b/>
                        <w:bCs/>
                        <w:noProof/>
                        <w:sz w:val="16"/>
                        <w:szCs w:val="16"/>
                      </w:rPr>
                      <w:t>17</w:t>
                    </w:r>
                    <w:r w:rsidRPr="0081458D">
                      <w:rPr>
                        <w:rFonts w:ascii="Arial" w:hAnsi="Arial" w:cs="Arial"/>
                        <w:b/>
                        <w:bCs/>
                        <w:sz w:val="16"/>
                        <w:szCs w:val="16"/>
                      </w:rPr>
                      <w:fldChar w:fldCharType="end"/>
                    </w:r>
                    <w:r w:rsidRPr="0081458D">
                      <w:rPr>
                        <w:rFonts w:ascii="Arial" w:hAnsi="Arial" w:cs="Arial"/>
                        <w:b/>
                        <w:bCs/>
                        <w:sz w:val="16"/>
                        <w:szCs w:val="16"/>
                      </w:rPr>
                      <w:t xml:space="preserve"> </w:t>
                    </w:r>
                  </w:p>
                  <w:p w14:paraId="7736C8BA" w14:textId="3A728BFA" w:rsidR="0081458D" w:rsidRDefault="0081458D" w:rsidP="0081458D">
                    <w:pPr>
                      <w:pStyle w:val="Footer"/>
                      <w:rPr>
                        <w:rFonts w:ascii="Arial" w:hAnsi="Arial" w:cs="Arial"/>
                        <w:b/>
                        <w:bCs/>
                        <w:sz w:val="16"/>
                        <w:szCs w:val="16"/>
                      </w:rPr>
                    </w:pPr>
                    <w:r w:rsidRPr="0081458D">
                      <w:rPr>
                        <w:rFonts w:ascii="Arial" w:hAnsi="Arial" w:cs="Arial"/>
                        <w:b/>
                        <w:bCs/>
                        <w:sz w:val="16"/>
                        <w:szCs w:val="16"/>
                      </w:rPr>
                      <w:t xml:space="preserve">FA </w:t>
                    </w:r>
                    <w:r w:rsidR="005456A6">
                      <w:rPr>
                        <w:rFonts w:ascii="Arial" w:hAnsi="Arial" w:cs="Arial"/>
                        <w:b/>
                        <w:bCs/>
                        <w:sz w:val="16"/>
                        <w:szCs w:val="16"/>
                      </w:rPr>
                      <w:t>Overview of Financial Advice</w:t>
                    </w:r>
                    <w:r w:rsidRPr="0081458D">
                      <w:rPr>
                        <w:rFonts w:ascii="Arial" w:hAnsi="Arial" w:cs="Arial"/>
                        <w:b/>
                        <w:bCs/>
                        <w:sz w:val="16"/>
                        <w:szCs w:val="16"/>
                      </w:rPr>
                      <w:t xml:space="preserve"> </w:t>
                    </w:r>
                  </w:p>
                  <w:p w14:paraId="0BBF739F" w14:textId="77777777" w:rsidR="0081458D" w:rsidRPr="006A62C3" w:rsidRDefault="0081458D" w:rsidP="0081458D">
                    <w:pPr>
                      <w:pStyle w:val="Footer"/>
                      <w:rPr>
                        <w:rFonts w:ascii="Arial" w:hAnsi="Arial" w:cs="Arial"/>
                        <w:b/>
                        <w:bCs/>
                        <w:sz w:val="18"/>
                        <w:szCs w:val="18"/>
                      </w:rPr>
                    </w:pPr>
                    <w:r w:rsidRPr="0081458D">
                      <w:rPr>
                        <w:rFonts w:ascii="Arial" w:hAnsi="Arial" w:cs="Arial"/>
                        <w:b/>
                        <w:bCs/>
                        <w:sz w:val="16"/>
                        <w:szCs w:val="16"/>
                      </w:rPr>
                      <w:t>Program Strategy</w:t>
                    </w:r>
                  </w:p>
                </w:sdtContent>
              </w:sdt>
            </w:sdtContent>
          </w:sdt>
          <w:p w14:paraId="14654052" w14:textId="4AC34B8A" w:rsidR="0081458D" w:rsidRPr="006A62C3" w:rsidRDefault="008F41BC" w:rsidP="0081458D">
            <w:pPr>
              <w:pStyle w:val="Footer"/>
              <w:jc w:val="right"/>
              <w:rPr>
                <w:rFonts w:ascii="Arial" w:hAnsi="Arial" w:cs="Arial"/>
                <w:b/>
                <w:bCs/>
                <w:sz w:val="18"/>
                <w:szCs w:val="18"/>
              </w:rPr>
            </w:pPr>
          </w:p>
        </w:sdtContent>
      </w:sdt>
    </w:sdtContent>
  </w:sdt>
  <w:p w14:paraId="1D96AF89" w14:textId="77777777" w:rsidR="0081458D" w:rsidRPr="006A62C3" w:rsidRDefault="0081458D">
    <w:pPr>
      <w:pStyle w:val="Footer"/>
      <w:rPr>
        <w:rFonts w:ascii="Arial" w:hAnsi="Arial" w:cs="Arial"/>
        <w:b/>
        <w:bCs/>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36D85" w14:textId="77777777" w:rsidR="0081458D" w:rsidRDefault="008F41BC" w:rsidP="006A62C3">
    <w:pPr>
      <w:pStyle w:val="Footer"/>
      <w:jc w:val="right"/>
      <w:rPr>
        <w:rFonts w:ascii="Arial" w:hAnsi="Arial" w:cs="Arial"/>
        <w:b/>
        <w:bCs/>
        <w:sz w:val="18"/>
        <w:szCs w:val="18"/>
      </w:rPr>
    </w:pPr>
    <w:sdt>
      <w:sdtPr>
        <w:id w:val="1680235247"/>
        <w:docPartObj>
          <w:docPartGallery w:val="Page Numbers (Bottom of Page)"/>
          <w:docPartUnique/>
        </w:docPartObj>
      </w:sdtPr>
      <w:sdtEndPr/>
      <w:sdtContent>
        <w:sdt>
          <w:sdtPr>
            <w:id w:val="1330720055"/>
            <w:docPartObj>
              <w:docPartGallery w:val="Page Numbers (Top of Page)"/>
              <w:docPartUnique/>
            </w:docPartObj>
          </w:sdtPr>
          <w:sdtEndPr/>
          <w:sdtContent>
            <w:r w:rsidR="0081458D" w:rsidRPr="006A62C3">
              <w:rPr>
                <w:rFonts w:ascii="Arial" w:hAnsi="Arial" w:cs="Arial"/>
                <w:b/>
                <w:bCs/>
                <w:sz w:val="18"/>
                <w:szCs w:val="18"/>
              </w:rPr>
              <w:t xml:space="preserve">Page </w:t>
            </w:r>
            <w:r w:rsidR="0081458D" w:rsidRPr="006A62C3">
              <w:rPr>
                <w:rFonts w:ascii="Arial" w:hAnsi="Arial" w:cs="Arial"/>
                <w:b/>
                <w:bCs/>
                <w:sz w:val="18"/>
                <w:szCs w:val="18"/>
              </w:rPr>
              <w:fldChar w:fldCharType="begin"/>
            </w:r>
            <w:r w:rsidR="0081458D" w:rsidRPr="006A62C3">
              <w:rPr>
                <w:rFonts w:ascii="Arial" w:hAnsi="Arial" w:cs="Arial"/>
                <w:b/>
                <w:bCs/>
                <w:sz w:val="18"/>
                <w:szCs w:val="18"/>
              </w:rPr>
              <w:instrText xml:space="preserve"> PAGE </w:instrText>
            </w:r>
            <w:r w:rsidR="0081458D" w:rsidRPr="006A62C3">
              <w:rPr>
                <w:rFonts w:ascii="Arial" w:hAnsi="Arial" w:cs="Arial"/>
                <w:b/>
                <w:bCs/>
                <w:sz w:val="18"/>
                <w:szCs w:val="18"/>
              </w:rPr>
              <w:fldChar w:fldCharType="separate"/>
            </w:r>
            <w:r w:rsidR="008A3A94">
              <w:rPr>
                <w:rFonts w:ascii="Arial" w:hAnsi="Arial" w:cs="Arial"/>
                <w:b/>
                <w:bCs/>
                <w:noProof/>
                <w:sz w:val="18"/>
                <w:szCs w:val="18"/>
              </w:rPr>
              <w:t>17</w:t>
            </w:r>
            <w:r w:rsidR="0081458D" w:rsidRPr="006A62C3">
              <w:rPr>
                <w:rFonts w:ascii="Arial" w:hAnsi="Arial" w:cs="Arial"/>
                <w:b/>
                <w:bCs/>
                <w:sz w:val="18"/>
                <w:szCs w:val="18"/>
              </w:rPr>
              <w:fldChar w:fldCharType="end"/>
            </w:r>
            <w:r w:rsidR="0081458D" w:rsidRPr="006A62C3">
              <w:rPr>
                <w:rFonts w:ascii="Arial" w:hAnsi="Arial" w:cs="Arial"/>
                <w:b/>
                <w:bCs/>
                <w:sz w:val="18"/>
                <w:szCs w:val="18"/>
              </w:rPr>
              <w:t xml:space="preserve"> of </w:t>
            </w:r>
            <w:r w:rsidR="0081458D" w:rsidRPr="006A62C3">
              <w:rPr>
                <w:rFonts w:ascii="Arial" w:hAnsi="Arial" w:cs="Arial"/>
                <w:b/>
                <w:bCs/>
                <w:sz w:val="18"/>
                <w:szCs w:val="18"/>
              </w:rPr>
              <w:fldChar w:fldCharType="begin"/>
            </w:r>
            <w:r w:rsidR="0081458D" w:rsidRPr="006A62C3">
              <w:rPr>
                <w:rFonts w:ascii="Arial" w:hAnsi="Arial" w:cs="Arial"/>
                <w:b/>
                <w:bCs/>
                <w:sz w:val="18"/>
                <w:szCs w:val="18"/>
              </w:rPr>
              <w:instrText xml:space="preserve"> NUMPAGES  </w:instrText>
            </w:r>
            <w:r w:rsidR="0081458D" w:rsidRPr="006A62C3">
              <w:rPr>
                <w:rFonts w:ascii="Arial" w:hAnsi="Arial" w:cs="Arial"/>
                <w:b/>
                <w:bCs/>
                <w:sz w:val="18"/>
                <w:szCs w:val="18"/>
              </w:rPr>
              <w:fldChar w:fldCharType="separate"/>
            </w:r>
            <w:r w:rsidR="008A3A94">
              <w:rPr>
                <w:rFonts w:ascii="Arial" w:hAnsi="Arial" w:cs="Arial"/>
                <w:b/>
                <w:bCs/>
                <w:noProof/>
                <w:sz w:val="18"/>
                <w:szCs w:val="18"/>
              </w:rPr>
              <w:t>17</w:t>
            </w:r>
            <w:r w:rsidR="0081458D" w:rsidRPr="006A62C3">
              <w:rPr>
                <w:rFonts w:ascii="Arial" w:hAnsi="Arial" w:cs="Arial"/>
                <w:b/>
                <w:bCs/>
                <w:sz w:val="18"/>
                <w:szCs w:val="18"/>
              </w:rPr>
              <w:fldChar w:fldCharType="end"/>
            </w:r>
          </w:sdtContent>
        </w:sdt>
      </w:sdtContent>
    </w:sdt>
    <w:r w:rsidR="0081458D" w:rsidRPr="006A62C3">
      <w:rPr>
        <w:rFonts w:ascii="Arial" w:hAnsi="Arial" w:cs="Arial"/>
        <w:b/>
        <w:bCs/>
        <w:sz w:val="18"/>
        <w:szCs w:val="18"/>
      </w:rPr>
      <w:t xml:space="preserve"> </w:t>
    </w:r>
  </w:p>
  <w:p w14:paraId="2FB88EBA" w14:textId="77777777" w:rsidR="005456A6" w:rsidRDefault="005456A6" w:rsidP="005456A6">
    <w:pPr>
      <w:pStyle w:val="Footer"/>
      <w:rPr>
        <w:rFonts w:ascii="Arial" w:hAnsi="Arial" w:cs="Arial"/>
        <w:b/>
        <w:bCs/>
        <w:sz w:val="16"/>
        <w:szCs w:val="16"/>
      </w:rPr>
    </w:pPr>
    <w:r w:rsidRPr="0081458D">
      <w:rPr>
        <w:rFonts w:ascii="Arial" w:hAnsi="Arial" w:cs="Arial"/>
        <w:b/>
        <w:bCs/>
        <w:sz w:val="16"/>
        <w:szCs w:val="16"/>
      </w:rPr>
      <w:t xml:space="preserve">FA </w:t>
    </w:r>
    <w:r>
      <w:rPr>
        <w:rFonts w:ascii="Arial" w:hAnsi="Arial" w:cs="Arial"/>
        <w:b/>
        <w:bCs/>
        <w:sz w:val="16"/>
        <w:szCs w:val="16"/>
      </w:rPr>
      <w:t xml:space="preserve">Overview of Financial Advice </w:t>
    </w:r>
  </w:p>
  <w:p w14:paraId="6563E7DF" w14:textId="4776A2F9" w:rsidR="0081458D" w:rsidRPr="005456A6" w:rsidRDefault="0081458D" w:rsidP="006A62C3">
    <w:pPr>
      <w:pStyle w:val="Footer"/>
      <w:rPr>
        <w:rFonts w:ascii="Arial" w:hAnsi="Arial" w:cs="Arial"/>
        <w:b/>
        <w:bCs/>
        <w:sz w:val="16"/>
        <w:szCs w:val="16"/>
      </w:rPr>
    </w:pPr>
    <w:r w:rsidRPr="005456A6">
      <w:rPr>
        <w:rFonts w:ascii="Arial" w:hAnsi="Arial" w:cs="Arial"/>
        <w:b/>
        <w:bCs/>
        <w:sz w:val="16"/>
        <w:szCs w:val="16"/>
      </w:rPr>
      <w:t xml:space="preserve">Programme Strategy </w:t>
    </w:r>
  </w:p>
  <w:p w14:paraId="7BFC356E" w14:textId="68FC4C99" w:rsidR="0081458D" w:rsidRDefault="0081458D">
    <w:pPr>
      <w:pStyle w:val="Footer"/>
      <w:jc w:val="right"/>
    </w:pPr>
  </w:p>
  <w:p w14:paraId="1FCB8892" w14:textId="77777777" w:rsidR="0081458D" w:rsidRPr="004A49CF" w:rsidRDefault="0081458D" w:rsidP="004A49CF">
    <w:pPr>
      <w:pStyle w:val="Footer"/>
      <w:rPr>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b/>
        <w:bCs/>
        <w:sz w:val="18"/>
        <w:szCs w:val="18"/>
      </w:rPr>
      <w:id w:val="1542867814"/>
      <w:docPartObj>
        <w:docPartGallery w:val="Page Numbers (Bottom of Page)"/>
        <w:docPartUnique/>
      </w:docPartObj>
    </w:sdtPr>
    <w:sdtEndPr/>
    <w:sdtContent>
      <w:sdt>
        <w:sdtPr>
          <w:rPr>
            <w:rFonts w:ascii="Arial" w:hAnsi="Arial" w:cs="Arial"/>
            <w:b/>
            <w:bCs/>
            <w:sz w:val="18"/>
            <w:szCs w:val="18"/>
          </w:rPr>
          <w:id w:val="-1769616900"/>
          <w:docPartObj>
            <w:docPartGallery w:val="Page Numbers (Top of Page)"/>
            <w:docPartUnique/>
          </w:docPartObj>
        </w:sdtPr>
        <w:sdtEndPr/>
        <w:sdtContent>
          <w:p w14:paraId="1722EE65" w14:textId="77777777" w:rsidR="0081458D" w:rsidRPr="0081458D" w:rsidRDefault="0081458D">
            <w:pPr>
              <w:pStyle w:val="Footer"/>
              <w:jc w:val="right"/>
              <w:rPr>
                <w:rFonts w:ascii="Arial" w:hAnsi="Arial" w:cs="Arial"/>
                <w:b/>
                <w:bCs/>
                <w:sz w:val="16"/>
                <w:szCs w:val="16"/>
              </w:rPr>
            </w:pPr>
            <w:r w:rsidRPr="0081458D">
              <w:rPr>
                <w:rFonts w:ascii="Arial" w:hAnsi="Arial" w:cs="Arial"/>
                <w:b/>
                <w:bCs/>
                <w:sz w:val="16"/>
                <w:szCs w:val="16"/>
              </w:rPr>
              <w:t xml:space="preserve">Page </w:t>
            </w:r>
            <w:r w:rsidRPr="0081458D">
              <w:rPr>
                <w:rFonts w:ascii="Arial" w:hAnsi="Arial" w:cs="Arial"/>
                <w:b/>
                <w:bCs/>
                <w:sz w:val="16"/>
                <w:szCs w:val="16"/>
              </w:rPr>
              <w:fldChar w:fldCharType="begin"/>
            </w:r>
            <w:r w:rsidRPr="0081458D">
              <w:rPr>
                <w:rFonts w:ascii="Arial" w:hAnsi="Arial" w:cs="Arial"/>
                <w:b/>
                <w:bCs/>
                <w:sz w:val="16"/>
                <w:szCs w:val="16"/>
              </w:rPr>
              <w:instrText xml:space="preserve"> PAGE </w:instrText>
            </w:r>
            <w:r w:rsidRPr="0081458D">
              <w:rPr>
                <w:rFonts w:ascii="Arial" w:hAnsi="Arial" w:cs="Arial"/>
                <w:b/>
                <w:bCs/>
                <w:sz w:val="16"/>
                <w:szCs w:val="16"/>
              </w:rPr>
              <w:fldChar w:fldCharType="separate"/>
            </w:r>
            <w:r w:rsidR="008A3A94">
              <w:rPr>
                <w:rFonts w:ascii="Arial" w:hAnsi="Arial" w:cs="Arial"/>
                <w:b/>
                <w:bCs/>
                <w:noProof/>
                <w:sz w:val="16"/>
                <w:szCs w:val="16"/>
              </w:rPr>
              <w:t>1</w:t>
            </w:r>
            <w:r w:rsidRPr="0081458D">
              <w:rPr>
                <w:rFonts w:ascii="Arial" w:hAnsi="Arial" w:cs="Arial"/>
                <w:b/>
                <w:bCs/>
                <w:sz w:val="16"/>
                <w:szCs w:val="16"/>
              </w:rPr>
              <w:fldChar w:fldCharType="end"/>
            </w:r>
            <w:r w:rsidRPr="0081458D">
              <w:rPr>
                <w:rFonts w:ascii="Arial" w:hAnsi="Arial" w:cs="Arial"/>
                <w:b/>
                <w:bCs/>
                <w:sz w:val="16"/>
                <w:szCs w:val="16"/>
              </w:rPr>
              <w:t xml:space="preserve"> of </w:t>
            </w:r>
            <w:r w:rsidRPr="0081458D">
              <w:rPr>
                <w:rFonts w:ascii="Arial" w:hAnsi="Arial" w:cs="Arial"/>
                <w:b/>
                <w:bCs/>
                <w:sz w:val="16"/>
                <w:szCs w:val="16"/>
              </w:rPr>
              <w:fldChar w:fldCharType="begin"/>
            </w:r>
            <w:r w:rsidRPr="0081458D">
              <w:rPr>
                <w:rFonts w:ascii="Arial" w:hAnsi="Arial" w:cs="Arial"/>
                <w:b/>
                <w:bCs/>
                <w:sz w:val="16"/>
                <w:szCs w:val="16"/>
              </w:rPr>
              <w:instrText xml:space="preserve"> NUMPAGES  </w:instrText>
            </w:r>
            <w:r w:rsidRPr="0081458D">
              <w:rPr>
                <w:rFonts w:ascii="Arial" w:hAnsi="Arial" w:cs="Arial"/>
                <w:b/>
                <w:bCs/>
                <w:sz w:val="16"/>
                <w:szCs w:val="16"/>
              </w:rPr>
              <w:fldChar w:fldCharType="separate"/>
            </w:r>
            <w:r w:rsidR="008A3A94">
              <w:rPr>
                <w:rFonts w:ascii="Arial" w:hAnsi="Arial" w:cs="Arial"/>
                <w:b/>
                <w:bCs/>
                <w:noProof/>
                <w:sz w:val="16"/>
                <w:szCs w:val="16"/>
              </w:rPr>
              <w:t>17</w:t>
            </w:r>
            <w:r w:rsidRPr="0081458D">
              <w:rPr>
                <w:rFonts w:ascii="Arial" w:hAnsi="Arial" w:cs="Arial"/>
                <w:b/>
                <w:bCs/>
                <w:sz w:val="16"/>
                <w:szCs w:val="16"/>
              </w:rPr>
              <w:fldChar w:fldCharType="end"/>
            </w:r>
            <w:r w:rsidRPr="0081458D">
              <w:rPr>
                <w:rFonts w:ascii="Arial" w:hAnsi="Arial" w:cs="Arial"/>
                <w:b/>
                <w:bCs/>
                <w:sz w:val="16"/>
                <w:szCs w:val="16"/>
              </w:rPr>
              <w:t xml:space="preserve"> </w:t>
            </w:r>
          </w:p>
          <w:p w14:paraId="152CA212" w14:textId="12A5623F" w:rsidR="0081458D" w:rsidRDefault="0081458D" w:rsidP="006A62C3">
            <w:pPr>
              <w:pStyle w:val="Footer"/>
              <w:rPr>
                <w:rFonts w:ascii="Arial" w:hAnsi="Arial" w:cs="Arial"/>
                <w:b/>
                <w:bCs/>
                <w:sz w:val="16"/>
                <w:szCs w:val="16"/>
              </w:rPr>
            </w:pPr>
            <w:bookmarkStart w:id="67" w:name="_Hlk74655047"/>
            <w:bookmarkStart w:id="68" w:name="_Hlk20914325"/>
            <w:r w:rsidRPr="0081458D">
              <w:rPr>
                <w:rFonts w:ascii="Arial" w:hAnsi="Arial" w:cs="Arial"/>
                <w:b/>
                <w:bCs/>
                <w:sz w:val="16"/>
                <w:szCs w:val="16"/>
              </w:rPr>
              <w:t xml:space="preserve">FA </w:t>
            </w:r>
            <w:r w:rsidR="005456A6">
              <w:rPr>
                <w:rFonts w:ascii="Arial" w:hAnsi="Arial" w:cs="Arial"/>
                <w:b/>
                <w:bCs/>
                <w:sz w:val="16"/>
                <w:szCs w:val="16"/>
              </w:rPr>
              <w:t xml:space="preserve">Overview of Financial Advice </w:t>
            </w:r>
          </w:p>
          <w:bookmarkEnd w:id="67"/>
          <w:p w14:paraId="7C87942E" w14:textId="7033FAE2" w:rsidR="0081458D" w:rsidRPr="006A62C3" w:rsidRDefault="0081458D" w:rsidP="006A62C3">
            <w:pPr>
              <w:pStyle w:val="Footer"/>
              <w:rPr>
                <w:rFonts w:ascii="Arial" w:hAnsi="Arial" w:cs="Arial"/>
                <w:b/>
                <w:bCs/>
                <w:sz w:val="18"/>
                <w:szCs w:val="18"/>
              </w:rPr>
            </w:pPr>
            <w:r w:rsidRPr="0081458D">
              <w:rPr>
                <w:rFonts w:ascii="Arial" w:hAnsi="Arial" w:cs="Arial"/>
                <w:b/>
                <w:bCs/>
                <w:sz w:val="16"/>
                <w:szCs w:val="16"/>
              </w:rPr>
              <w:t>Program Strategy</w:t>
            </w:r>
          </w:p>
        </w:sdtContent>
      </w:sdt>
    </w:sdtContent>
  </w:sdt>
  <w:bookmarkEnd w:id="68"/>
  <w:p w14:paraId="4034ACB8" w14:textId="77777777" w:rsidR="0081458D" w:rsidRPr="006A62C3" w:rsidRDefault="0081458D">
    <w:pPr>
      <w:pStyle w:val="Footer"/>
      <w:rPr>
        <w:rFonts w:ascii="Arial" w:hAnsi="Arial" w:cs="Arial"/>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0E6129" w14:textId="77777777" w:rsidR="008F41BC" w:rsidRDefault="008F41BC">
      <w:r>
        <w:separator/>
      </w:r>
    </w:p>
  </w:footnote>
  <w:footnote w:type="continuationSeparator" w:id="0">
    <w:p w14:paraId="7A96FBE9" w14:textId="77777777" w:rsidR="008F41BC" w:rsidRDefault="008F41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E7058" w14:textId="77777777" w:rsidR="0081458D" w:rsidRDefault="0081458D">
    <w:pPr>
      <w:pStyle w:val="Header"/>
    </w:pPr>
  </w:p>
  <w:p w14:paraId="40A8AF78" w14:textId="77777777" w:rsidR="0081458D" w:rsidRDefault="008145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36BC6"/>
    <w:multiLevelType w:val="hybridMultilevel"/>
    <w:tmpl w:val="A8AC3C36"/>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830DAE"/>
    <w:multiLevelType w:val="hybridMultilevel"/>
    <w:tmpl w:val="E124CC7A"/>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487603"/>
    <w:multiLevelType w:val="hybridMultilevel"/>
    <w:tmpl w:val="627A4B0A"/>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263CEE"/>
    <w:multiLevelType w:val="hybridMultilevel"/>
    <w:tmpl w:val="5986FEB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1830E23"/>
    <w:multiLevelType w:val="hybridMultilevel"/>
    <w:tmpl w:val="04544E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B9C64A3"/>
    <w:multiLevelType w:val="hybridMultilevel"/>
    <w:tmpl w:val="D0B8CAFE"/>
    <w:lvl w:ilvl="0" w:tplc="1C090001">
      <w:start w:val="1"/>
      <w:numFmt w:val="bullet"/>
      <w:lvlText w:val=""/>
      <w:lvlJc w:val="left"/>
      <w:pPr>
        <w:ind w:left="643"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F745A51"/>
    <w:multiLevelType w:val="hybridMultilevel"/>
    <w:tmpl w:val="41E8D2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8AA4066"/>
    <w:multiLevelType w:val="hybridMultilevel"/>
    <w:tmpl w:val="976219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C58544F"/>
    <w:multiLevelType w:val="hybridMultilevel"/>
    <w:tmpl w:val="FD4875B0"/>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2F660C3F"/>
    <w:multiLevelType w:val="hybridMultilevel"/>
    <w:tmpl w:val="D80AA2E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39E545A6"/>
    <w:multiLevelType w:val="hybridMultilevel"/>
    <w:tmpl w:val="64D82204"/>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1" w15:restartNumberingAfterBreak="0">
    <w:nsid w:val="3A837D85"/>
    <w:multiLevelType w:val="hybridMultilevel"/>
    <w:tmpl w:val="3E9AF05E"/>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492843"/>
    <w:multiLevelType w:val="hybridMultilevel"/>
    <w:tmpl w:val="8D94FCFA"/>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D942A3"/>
    <w:multiLevelType w:val="hybridMultilevel"/>
    <w:tmpl w:val="5FB4DA1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3FB13C9E"/>
    <w:multiLevelType w:val="hybridMultilevel"/>
    <w:tmpl w:val="C082BC0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4029178D"/>
    <w:multiLevelType w:val="hybridMultilevel"/>
    <w:tmpl w:val="48D0ACBE"/>
    <w:lvl w:ilvl="0" w:tplc="0C4AC49A">
      <w:start w:val="1"/>
      <w:numFmt w:val="bullet"/>
      <w:lvlText w:val=""/>
      <w:lvlJc w:val="left"/>
      <w:pPr>
        <w:tabs>
          <w:tab w:val="num" w:pos="794"/>
        </w:tabs>
        <w:ind w:left="794" w:hanging="397"/>
      </w:pPr>
      <w:rPr>
        <w:rFonts w:ascii="Symbol" w:hAnsi="Symbol" w:hint="default"/>
      </w:rPr>
    </w:lvl>
    <w:lvl w:ilvl="1" w:tplc="04090003">
      <w:start w:val="1"/>
      <w:numFmt w:val="bullet"/>
      <w:lvlText w:val="o"/>
      <w:lvlJc w:val="left"/>
      <w:pPr>
        <w:tabs>
          <w:tab w:val="num" w:pos="1837"/>
        </w:tabs>
        <w:ind w:left="1837" w:hanging="360"/>
      </w:pPr>
      <w:rPr>
        <w:rFonts w:ascii="Courier New" w:hAnsi="Courier New" w:cs="Courier New" w:hint="default"/>
      </w:rPr>
    </w:lvl>
    <w:lvl w:ilvl="2" w:tplc="04090005" w:tentative="1">
      <w:start w:val="1"/>
      <w:numFmt w:val="bullet"/>
      <w:lvlText w:val=""/>
      <w:lvlJc w:val="left"/>
      <w:pPr>
        <w:tabs>
          <w:tab w:val="num" w:pos="2557"/>
        </w:tabs>
        <w:ind w:left="2557" w:hanging="360"/>
      </w:pPr>
      <w:rPr>
        <w:rFonts w:ascii="Wingdings" w:hAnsi="Wingdings" w:hint="default"/>
      </w:rPr>
    </w:lvl>
    <w:lvl w:ilvl="3" w:tplc="04090001" w:tentative="1">
      <w:start w:val="1"/>
      <w:numFmt w:val="bullet"/>
      <w:lvlText w:val=""/>
      <w:lvlJc w:val="left"/>
      <w:pPr>
        <w:tabs>
          <w:tab w:val="num" w:pos="3277"/>
        </w:tabs>
        <w:ind w:left="3277" w:hanging="360"/>
      </w:pPr>
      <w:rPr>
        <w:rFonts w:ascii="Symbol" w:hAnsi="Symbol" w:hint="default"/>
      </w:rPr>
    </w:lvl>
    <w:lvl w:ilvl="4" w:tplc="04090003" w:tentative="1">
      <w:start w:val="1"/>
      <w:numFmt w:val="bullet"/>
      <w:lvlText w:val="o"/>
      <w:lvlJc w:val="left"/>
      <w:pPr>
        <w:tabs>
          <w:tab w:val="num" w:pos="3997"/>
        </w:tabs>
        <w:ind w:left="3997" w:hanging="360"/>
      </w:pPr>
      <w:rPr>
        <w:rFonts w:ascii="Courier New" w:hAnsi="Courier New" w:cs="Courier New" w:hint="default"/>
      </w:rPr>
    </w:lvl>
    <w:lvl w:ilvl="5" w:tplc="04090005" w:tentative="1">
      <w:start w:val="1"/>
      <w:numFmt w:val="bullet"/>
      <w:lvlText w:val=""/>
      <w:lvlJc w:val="left"/>
      <w:pPr>
        <w:tabs>
          <w:tab w:val="num" w:pos="4717"/>
        </w:tabs>
        <w:ind w:left="4717" w:hanging="360"/>
      </w:pPr>
      <w:rPr>
        <w:rFonts w:ascii="Wingdings" w:hAnsi="Wingdings" w:hint="default"/>
      </w:rPr>
    </w:lvl>
    <w:lvl w:ilvl="6" w:tplc="04090001" w:tentative="1">
      <w:start w:val="1"/>
      <w:numFmt w:val="bullet"/>
      <w:lvlText w:val=""/>
      <w:lvlJc w:val="left"/>
      <w:pPr>
        <w:tabs>
          <w:tab w:val="num" w:pos="5437"/>
        </w:tabs>
        <w:ind w:left="5437" w:hanging="360"/>
      </w:pPr>
      <w:rPr>
        <w:rFonts w:ascii="Symbol" w:hAnsi="Symbol" w:hint="default"/>
      </w:rPr>
    </w:lvl>
    <w:lvl w:ilvl="7" w:tplc="04090003" w:tentative="1">
      <w:start w:val="1"/>
      <w:numFmt w:val="bullet"/>
      <w:lvlText w:val="o"/>
      <w:lvlJc w:val="left"/>
      <w:pPr>
        <w:tabs>
          <w:tab w:val="num" w:pos="6157"/>
        </w:tabs>
        <w:ind w:left="6157" w:hanging="360"/>
      </w:pPr>
      <w:rPr>
        <w:rFonts w:ascii="Courier New" w:hAnsi="Courier New" w:cs="Courier New" w:hint="default"/>
      </w:rPr>
    </w:lvl>
    <w:lvl w:ilvl="8" w:tplc="04090005" w:tentative="1">
      <w:start w:val="1"/>
      <w:numFmt w:val="bullet"/>
      <w:lvlText w:val=""/>
      <w:lvlJc w:val="left"/>
      <w:pPr>
        <w:tabs>
          <w:tab w:val="num" w:pos="6877"/>
        </w:tabs>
        <w:ind w:left="6877" w:hanging="360"/>
      </w:pPr>
      <w:rPr>
        <w:rFonts w:ascii="Wingdings" w:hAnsi="Wingdings" w:hint="default"/>
      </w:rPr>
    </w:lvl>
  </w:abstractNum>
  <w:abstractNum w:abstractNumId="16" w15:restartNumberingAfterBreak="0">
    <w:nsid w:val="436A7ED8"/>
    <w:multiLevelType w:val="hybridMultilevel"/>
    <w:tmpl w:val="FB4892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47304676"/>
    <w:multiLevelType w:val="hybridMultilevel"/>
    <w:tmpl w:val="A3160524"/>
    <w:lvl w:ilvl="0" w:tplc="1C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15:restartNumberingAfterBreak="0">
    <w:nsid w:val="4C6D278E"/>
    <w:multiLevelType w:val="hybridMultilevel"/>
    <w:tmpl w:val="69E61AA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50D7113F"/>
    <w:multiLevelType w:val="hybridMultilevel"/>
    <w:tmpl w:val="BB88C4C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0" w15:restartNumberingAfterBreak="0">
    <w:nsid w:val="51CC4E56"/>
    <w:multiLevelType w:val="hybridMultilevel"/>
    <w:tmpl w:val="E5BE5C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52526831"/>
    <w:multiLevelType w:val="hybridMultilevel"/>
    <w:tmpl w:val="CCBE4538"/>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CB6B62"/>
    <w:multiLevelType w:val="hybridMultilevel"/>
    <w:tmpl w:val="10F61C92"/>
    <w:lvl w:ilvl="0" w:tplc="30090001">
      <w:start w:val="1"/>
      <w:numFmt w:val="bullet"/>
      <w:lvlText w:val=""/>
      <w:lvlJc w:val="left"/>
      <w:pPr>
        <w:ind w:left="360" w:hanging="360"/>
      </w:pPr>
      <w:rPr>
        <w:rFonts w:ascii="Symbol" w:hAnsi="Symbol" w:hint="default"/>
      </w:rPr>
    </w:lvl>
    <w:lvl w:ilvl="1" w:tplc="30090003" w:tentative="1">
      <w:start w:val="1"/>
      <w:numFmt w:val="bullet"/>
      <w:lvlText w:val="o"/>
      <w:lvlJc w:val="left"/>
      <w:pPr>
        <w:ind w:left="1080" w:hanging="360"/>
      </w:pPr>
      <w:rPr>
        <w:rFonts w:ascii="Courier New" w:hAnsi="Courier New" w:cs="Courier New" w:hint="default"/>
      </w:rPr>
    </w:lvl>
    <w:lvl w:ilvl="2" w:tplc="30090005" w:tentative="1">
      <w:start w:val="1"/>
      <w:numFmt w:val="bullet"/>
      <w:lvlText w:val=""/>
      <w:lvlJc w:val="left"/>
      <w:pPr>
        <w:ind w:left="1800" w:hanging="360"/>
      </w:pPr>
      <w:rPr>
        <w:rFonts w:ascii="Wingdings" w:hAnsi="Wingdings" w:hint="default"/>
      </w:rPr>
    </w:lvl>
    <w:lvl w:ilvl="3" w:tplc="30090001" w:tentative="1">
      <w:start w:val="1"/>
      <w:numFmt w:val="bullet"/>
      <w:lvlText w:val=""/>
      <w:lvlJc w:val="left"/>
      <w:pPr>
        <w:ind w:left="2520" w:hanging="360"/>
      </w:pPr>
      <w:rPr>
        <w:rFonts w:ascii="Symbol" w:hAnsi="Symbol" w:hint="default"/>
      </w:rPr>
    </w:lvl>
    <w:lvl w:ilvl="4" w:tplc="30090003" w:tentative="1">
      <w:start w:val="1"/>
      <w:numFmt w:val="bullet"/>
      <w:lvlText w:val="o"/>
      <w:lvlJc w:val="left"/>
      <w:pPr>
        <w:ind w:left="3240" w:hanging="360"/>
      </w:pPr>
      <w:rPr>
        <w:rFonts w:ascii="Courier New" w:hAnsi="Courier New" w:cs="Courier New" w:hint="default"/>
      </w:rPr>
    </w:lvl>
    <w:lvl w:ilvl="5" w:tplc="30090005" w:tentative="1">
      <w:start w:val="1"/>
      <w:numFmt w:val="bullet"/>
      <w:lvlText w:val=""/>
      <w:lvlJc w:val="left"/>
      <w:pPr>
        <w:ind w:left="3960" w:hanging="360"/>
      </w:pPr>
      <w:rPr>
        <w:rFonts w:ascii="Wingdings" w:hAnsi="Wingdings" w:hint="default"/>
      </w:rPr>
    </w:lvl>
    <w:lvl w:ilvl="6" w:tplc="30090001" w:tentative="1">
      <w:start w:val="1"/>
      <w:numFmt w:val="bullet"/>
      <w:lvlText w:val=""/>
      <w:lvlJc w:val="left"/>
      <w:pPr>
        <w:ind w:left="4680" w:hanging="360"/>
      </w:pPr>
      <w:rPr>
        <w:rFonts w:ascii="Symbol" w:hAnsi="Symbol" w:hint="default"/>
      </w:rPr>
    </w:lvl>
    <w:lvl w:ilvl="7" w:tplc="30090003" w:tentative="1">
      <w:start w:val="1"/>
      <w:numFmt w:val="bullet"/>
      <w:lvlText w:val="o"/>
      <w:lvlJc w:val="left"/>
      <w:pPr>
        <w:ind w:left="5400" w:hanging="360"/>
      </w:pPr>
      <w:rPr>
        <w:rFonts w:ascii="Courier New" w:hAnsi="Courier New" w:cs="Courier New" w:hint="default"/>
      </w:rPr>
    </w:lvl>
    <w:lvl w:ilvl="8" w:tplc="30090005" w:tentative="1">
      <w:start w:val="1"/>
      <w:numFmt w:val="bullet"/>
      <w:lvlText w:val=""/>
      <w:lvlJc w:val="left"/>
      <w:pPr>
        <w:ind w:left="6120" w:hanging="360"/>
      </w:pPr>
      <w:rPr>
        <w:rFonts w:ascii="Wingdings" w:hAnsi="Wingdings" w:hint="default"/>
      </w:rPr>
    </w:lvl>
  </w:abstractNum>
  <w:abstractNum w:abstractNumId="23" w15:restartNumberingAfterBreak="0">
    <w:nsid w:val="54CE2AE4"/>
    <w:multiLevelType w:val="hybridMultilevel"/>
    <w:tmpl w:val="46E064E8"/>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2B56A9"/>
    <w:multiLevelType w:val="hybridMultilevel"/>
    <w:tmpl w:val="AF909316"/>
    <w:lvl w:ilvl="0" w:tplc="AB80030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6670237A"/>
    <w:multiLevelType w:val="hybridMultilevel"/>
    <w:tmpl w:val="215077D2"/>
    <w:lvl w:ilvl="0" w:tplc="1C090001">
      <w:start w:val="1"/>
      <w:numFmt w:val="bullet"/>
      <w:lvlText w:val=""/>
      <w:lvlJc w:val="left"/>
      <w:pPr>
        <w:ind w:left="360" w:hanging="360"/>
      </w:pPr>
      <w:rPr>
        <w:rFonts w:ascii="Symbol" w:hAnsi="Symbol" w:hint="default"/>
      </w:rPr>
    </w:lvl>
    <w:lvl w:ilvl="1" w:tplc="30090003" w:tentative="1">
      <w:start w:val="1"/>
      <w:numFmt w:val="bullet"/>
      <w:lvlText w:val="o"/>
      <w:lvlJc w:val="left"/>
      <w:pPr>
        <w:ind w:left="1080" w:hanging="360"/>
      </w:pPr>
      <w:rPr>
        <w:rFonts w:ascii="Courier New" w:hAnsi="Courier New" w:cs="Courier New" w:hint="default"/>
      </w:rPr>
    </w:lvl>
    <w:lvl w:ilvl="2" w:tplc="30090005" w:tentative="1">
      <w:start w:val="1"/>
      <w:numFmt w:val="bullet"/>
      <w:lvlText w:val=""/>
      <w:lvlJc w:val="left"/>
      <w:pPr>
        <w:ind w:left="1800" w:hanging="360"/>
      </w:pPr>
      <w:rPr>
        <w:rFonts w:ascii="Wingdings" w:hAnsi="Wingdings" w:hint="default"/>
      </w:rPr>
    </w:lvl>
    <w:lvl w:ilvl="3" w:tplc="30090001" w:tentative="1">
      <w:start w:val="1"/>
      <w:numFmt w:val="bullet"/>
      <w:lvlText w:val=""/>
      <w:lvlJc w:val="left"/>
      <w:pPr>
        <w:ind w:left="2520" w:hanging="360"/>
      </w:pPr>
      <w:rPr>
        <w:rFonts w:ascii="Symbol" w:hAnsi="Symbol" w:hint="default"/>
      </w:rPr>
    </w:lvl>
    <w:lvl w:ilvl="4" w:tplc="30090003" w:tentative="1">
      <w:start w:val="1"/>
      <w:numFmt w:val="bullet"/>
      <w:lvlText w:val="o"/>
      <w:lvlJc w:val="left"/>
      <w:pPr>
        <w:ind w:left="3240" w:hanging="360"/>
      </w:pPr>
      <w:rPr>
        <w:rFonts w:ascii="Courier New" w:hAnsi="Courier New" w:cs="Courier New" w:hint="default"/>
      </w:rPr>
    </w:lvl>
    <w:lvl w:ilvl="5" w:tplc="30090005" w:tentative="1">
      <w:start w:val="1"/>
      <w:numFmt w:val="bullet"/>
      <w:lvlText w:val=""/>
      <w:lvlJc w:val="left"/>
      <w:pPr>
        <w:ind w:left="3960" w:hanging="360"/>
      </w:pPr>
      <w:rPr>
        <w:rFonts w:ascii="Wingdings" w:hAnsi="Wingdings" w:hint="default"/>
      </w:rPr>
    </w:lvl>
    <w:lvl w:ilvl="6" w:tplc="30090001" w:tentative="1">
      <w:start w:val="1"/>
      <w:numFmt w:val="bullet"/>
      <w:lvlText w:val=""/>
      <w:lvlJc w:val="left"/>
      <w:pPr>
        <w:ind w:left="4680" w:hanging="360"/>
      </w:pPr>
      <w:rPr>
        <w:rFonts w:ascii="Symbol" w:hAnsi="Symbol" w:hint="default"/>
      </w:rPr>
    </w:lvl>
    <w:lvl w:ilvl="7" w:tplc="30090003" w:tentative="1">
      <w:start w:val="1"/>
      <w:numFmt w:val="bullet"/>
      <w:lvlText w:val="o"/>
      <w:lvlJc w:val="left"/>
      <w:pPr>
        <w:ind w:left="5400" w:hanging="360"/>
      </w:pPr>
      <w:rPr>
        <w:rFonts w:ascii="Courier New" w:hAnsi="Courier New" w:cs="Courier New" w:hint="default"/>
      </w:rPr>
    </w:lvl>
    <w:lvl w:ilvl="8" w:tplc="30090005" w:tentative="1">
      <w:start w:val="1"/>
      <w:numFmt w:val="bullet"/>
      <w:lvlText w:val=""/>
      <w:lvlJc w:val="left"/>
      <w:pPr>
        <w:ind w:left="6120" w:hanging="360"/>
      </w:pPr>
      <w:rPr>
        <w:rFonts w:ascii="Wingdings" w:hAnsi="Wingdings" w:hint="default"/>
      </w:rPr>
    </w:lvl>
  </w:abstractNum>
  <w:abstractNum w:abstractNumId="26" w15:restartNumberingAfterBreak="0">
    <w:nsid w:val="6AA7472D"/>
    <w:multiLevelType w:val="hybridMultilevel"/>
    <w:tmpl w:val="3DB013C8"/>
    <w:lvl w:ilvl="0" w:tplc="30090001">
      <w:start w:val="1"/>
      <w:numFmt w:val="bullet"/>
      <w:lvlText w:val=""/>
      <w:lvlJc w:val="left"/>
      <w:pPr>
        <w:ind w:left="360" w:hanging="360"/>
      </w:pPr>
      <w:rPr>
        <w:rFonts w:ascii="Symbol" w:hAnsi="Symbol" w:hint="default"/>
      </w:rPr>
    </w:lvl>
    <w:lvl w:ilvl="1" w:tplc="263A0198">
      <w:numFmt w:val="bullet"/>
      <w:lvlText w:val="•"/>
      <w:lvlJc w:val="left"/>
      <w:pPr>
        <w:ind w:left="1440" w:hanging="720"/>
      </w:pPr>
      <w:rPr>
        <w:rFonts w:ascii="Arial" w:eastAsia="Times New Roman" w:hAnsi="Arial" w:cs="Arial" w:hint="default"/>
      </w:rPr>
    </w:lvl>
    <w:lvl w:ilvl="2" w:tplc="30090005" w:tentative="1">
      <w:start w:val="1"/>
      <w:numFmt w:val="bullet"/>
      <w:lvlText w:val=""/>
      <w:lvlJc w:val="left"/>
      <w:pPr>
        <w:ind w:left="1800" w:hanging="360"/>
      </w:pPr>
      <w:rPr>
        <w:rFonts w:ascii="Wingdings" w:hAnsi="Wingdings" w:hint="default"/>
      </w:rPr>
    </w:lvl>
    <w:lvl w:ilvl="3" w:tplc="30090001" w:tentative="1">
      <w:start w:val="1"/>
      <w:numFmt w:val="bullet"/>
      <w:lvlText w:val=""/>
      <w:lvlJc w:val="left"/>
      <w:pPr>
        <w:ind w:left="2520" w:hanging="360"/>
      </w:pPr>
      <w:rPr>
        <w:rFonts w:ascii="Symbol" w:hAnsi="Symbol" w:hint="default"/>
      </w:rPr>
    </w:lvl>
    <w:lvl w:ilvl="4" w:tplc="30090003" w:tentative="1">
      <w:start w:val="1"/>
      <w:numFmt w:val="bullet"/>
      <w:lvlText w:val="o"/>
      <w:lvlJc w:val="left"/>
      <w:pPr>
        <w:ind w:left="3240" w:hanging="360"/>
      </w:pPr>
      <w:rPr>
        <w:rFonts w:ascii="Courier New" w:hAnsi="Courier New" w:cs="Courier New" w:hint="default"/>
      </w:rPr>
    </w:lvl>
    <w:lvl w:ilvl="5" w:tplc="30090005" w:tentative="1">
      <w:start w:val="1"/>
      <w:numFmt w:val="bullet"/>
      <w:lvlText w:val=""/>
      <w:lvlJc w:val="left"/>
      <w:pPr>
        <w:ind w:left="3960" w:hanging="360"/>
      </w:pPr>
      <w:rPr>
        <w:rFonts w:ascii="Wingdings" w:hAnsi="Wingdings" w:hint="default"/>
      </w:rPr>
    </w:lvl>
    <w:lvl w:ilvl="6" w:tplc="30090001" w:tentative="1">
      <w:start w:val="1"/>
      <w:numFmt w:val="bullet"/>
      <w:lvlText w:val=""/>
      <w:lvlJc w:val="left"/>
      <w:pPr>
        <w:ind w:left="4680" w:hanging="360"/>
      </w:pPr>
      <w:rPr>
        <w:rFonts w:ascii="Symbol" w:hAnsi="Symbol" w:hint="default"/>
      </w:rPr>
    </w:lvl>
    <w:lvl w:ilvl="7" w:tplc="30090003" w:tentative="1">
      <w:start w:val="1"/>
      <w:numFmt w:val="bullet"/>
      <w:lvlText w:val="o"/>
      <w:lvlJc w:val="left"/>
      <w:pPr>
        <w:ind w:left="5400" w:hanging="360"/>
      </w:pPr>
      <w:rPr>
        <w:rFonts w:ascii="Courier New" w:hAnsi="Courier New" w:cs="Courier New" w:hint="default"/>
      </w:rPr>
    </w:lvl>
    <w:lvl w:ilvl="8" w:tplc="30090005" w:tentative="1">
      <w:start w:val="1"/>
      <w:numFmt w:val="bullet"/>
      <w:lvlText w:val=""/>
      <w:lvlJc w:val="left"/>
      <w:pPr>
        <w:ind w:left="6120" w:hanging="360"/>
      </w:pPr>
      <w:rPr>
        <w:rFonts w:ascii="Wingdings" w:hAnsi="Wingdings" w:hint="default"/>
      </w:rPr>
    </w:lvl>
  </w:abstractNum>
  <w:abstractNum w:abstractNumId="27" w15:restartNumberingAfterBreak="0">
    <w:nsid w:val="6E5C1363"/>
    <w:multiLevelType w:val="hybridMultilevel"/>
    <w:tmpl w:val="A2A07B7E"/>
    <w:lvl w:ilvl="0" w:tplc="30090001">
      <w:start w:val="1"/>
      <w:numFmt w:val="bullet"/>
      <w:lvlText w:val=""/>
      <w:lvlJc w:val="left"/>
      <w:pPr>
        <w:ind w:left="360" w:hanging="360"/>
      </w:pPr>
      <w:rPr>
        <w:rFonts w:ascii="Symbol" w:hAnsi="Symbol" w:hint="default"/>
      </w:rPr>
    </w:lvl>
    <w:lvl w:ilvl="1" w:tplc="30090003" w:tentative="1">
      <w:start w:val="1"/>
      <w:numFmt w:val="bullet"/>
      <w:lvlText w:val="o"/>
      <w:lvlJc w:val="left"/>
      <w:pPr>
        <w:ind w:left="1080" w:hanging="360"/>
      </w:pPr>
      <w:rPr>
        <w:rFonts w:ascii="Courier New" w:hAnsi="Courier New" w:cs="Courier New" w:hint="default"/>
      </w:rPr>
    </w:lvl>
    <w:lvl w:ilvl="2" w:tplc="30090005" w:tentative="1">
      <w:start w:val="1"/>
      <w:numFmt w:val="bullet"/>
      <w:lvlText w:val=""/>
      <w:lvlJc w:val="left"/>
      <w:pPr>
        <w:ind w:left="1800" w:hanging="360"/>
      </w:pPr>
      <w:rPr>
        <w:rFonts w:ascii="Wingdings" w:hAnsi="Wingdings" w:hint="default"/>
      </w:rPr>
    </w:lvl>
    <w:lvl w:ilvl="3" w:tplc="30090001" w:tentative="1">
      <w:start w:val="1"/>
      <w:numFmt w:val="bullet"/>
      <w:lvlText w:val=""/>
      <w:lvlJc w:val="left"/>
      <w:pPr>
        <w:ind w:left="2520" w:hanging="360"/>
      </w:pPr>
      <w:rPr>
        <w:rFonts w:ascii="Symbol" w:hAnsi="Symbol" w:hint="default"/>
      </w:rPr>
    </w:lvl>
    <w:lvl w:ilvl="4" w:tplc="30090003" w:tentative="1">
      <w:start w:val="1"/>
      <w:numFmt w:val="bullet"/>
      <w:lvlText w:val="o"/>
      <w:lvlJc w:val="left"/>
      <w:pPr>
        <w:ind w:left="3240" w:hanging="360"/>
      </w:pPr>
      <w:rPr>
        <w:rFonts w:ascii="Courier New" w:hAnsi="Courier New" w:cs="Courier New" w:hint="default"/>
      </w:rPr>
    </w:lvl>
    <w:lvl w:ilvl="5" w:tplc="30090005" w:tentative="1">
      <w:start w:val="1"/>
      <w:numFmt w:val="bullet"/>
      <w:lvlText w:val=""/>
      <w:lvlJc w:val="left"/>
      <w:pPr>
        <w:ind w:left="3960" w:hanging="360"/>
      </w:pPr>
      <w:rPr>
        <w:rFonts w:ascii="Wingdings" w:hAnsi="Wingdings" w:hint="default"/>
      </w:rPr>
    </w:lvl>
    <w:lvl w:ilvl="6" w:tplc="30090001" w:tentative="1">
      <w:start w:val="1"/>
      <w:numFmt w:val="bullet"/>
      <w:lvlText w:val=""/>
      <w:lvlJc w:val="left"/>
      <w:pPr>
        <w:ind w:left="4680" w:hanging="360"/>
      </w:pPr>
      <w:rPr>
        <w:rFonts w:ascii="Symbol" w:hAnsi="Symbol" w:hint="default"/>
      </w:rPr>
    </w:lvl>
    <w:lvl w:ilvl="7" w:tplc="30090003" w:tentative="1">
      <w:start w:val="1"/>
      <w:numFmt w:val="bullet"/>
      <w:lvlText w:val="o"/>
      <w:lvlJc w:val="left"/>
      <w:pPr>
        <w:ind w:left="5400" w:hanging="360"/>
      </w:pPr>
      <w:rPr>
        <w:rFonts w:ascii="Courier New" w:hAnsi="Courier New" w:cs="Courier New" w:hint="default"/>
      </w:rPr>
    </w:lvl>
    <w:lvl w:ilvl="8" w:tplc="30090005" w:tentative="1">
      <w:start w:val="1"/>
      <w:numFmt w:val="bullet"/>
      <w:lvlText w:val=""/>
      <w:lvlJc w:val="left"/>
      <w:pPr>
        <w:ind w:left="6120" w:hanging="360"/>
      </w:pPr>
      <w:rPr>
        <w:rFonts w:ascii="Wingdings" w:hAnsi="Wingdings" w:hint="default"/>
      </w:rPr>
    </w:lvl>
  </w:abstractNum>
  <w:abstractNum w:abstractNumId="28" w15:restartNumberingAfterBreak="0">
    <w:nsid w:val="6F990BB3"/>
    <w:multiLevelType w:val="hybridMultilevel"/>
    <w:tmpl w:val="0694D45A"/>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9" w15:restartNumberingAfterBreak="0">
    <w:nsid w:val="755E57F7"/>
    <w:multiLevelType w:val="hybridMultilevel"/>
    <w:tmpl w:val="1ABA8FC4"/>
    <w:lvl w:ilvl="0" w:tplc="EC645422">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75EB029A"/>
    <w:multiLevelType w:val="hybridMultilevel"/>
    <w:tmpl w:val="177C5476"/>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6F6208"/>
    <w:multiLevelType w:val="hybridMultilevel"/>
    <w:tmpl w:val="5692ADC6"/>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460AD9"/>
    <w:multiLevelType w:val="hybridMultilevel"/>
    <w:tmpl w:val="AA7002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A753FBC"/>
    <w:multiLevelType w:val="hybridMultilevel"/>
    <w:tmpl w:val="CB2860D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4" w15:restartNumberingAfterBreak="0">
    <w:nsid w:val="7AB537BC"/>
    <w:multiLevelType w:val="hybridMultilevel"/>
    <w:tmpl w:val="E80815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E723B57"/>
    <w:multiLevelType w:val="hybridMultilevel"/>
    <w:tmpl w:val="8220AAA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15"/>
  </w:num>
  <w:num w:numId="2">
    <w:abstractNumId w:val="35"/>
  </w:num>
  <w:num w:numId="3">
    <w:abstractNumId w:val="8"/>
  </w:num>
  <w:num w:numId="4">
    <w:abstractNumId w:val="33"/>
  </w:num>
  <w:num w:numId="5">
    <w:abstractNumId w:val="18"/>
  </w:num>
  <w:num w:numId="6">
    <w:abstractNumId w:val="27"/>
  </w:num>
  <w:num w:numId="7">
    <w:abstractNumId w:val="22"/>
  </w:num>
  <w:num w:numId="8">
    <w:abstractNumId w:val="26"/>
  </w:num>
  <w:num w:numId="9">
    <w:abstractNumId w:val="25"/>
  </w:num>
  <w:num w:numId="10">
    <w:abstractNumId w:val="28"/>
  </w:num>
  <w:num w:numId="11">
    <w:abstractNumId w:val="10"/>
  </w:num>
  <w:num w:numId="12">
    <w:abstractNumId w:val="20"/>
  </w:num>
  <w:num w:numId="13">
    <w:abstractNumId w:val="19"/>
  </w:num>
  <w:num w:numId="14">
    <w:abstractNumId w:val="3"/>
  </w:num>
  <w:num w:numId="15">
    <w:abstractNumId w:val="34"/>
  </w:num>
  <w:num w:numId="16">
    <w:abstractNumId w:val="2"/>
  </w:num>
  <w:num w:numId="17">
    <w:abstractNumId w:val="7"/>
  </w:num>
  <w:num w:numId="18">
    <w:abstractNumId w:val="32"/>
  </w:num>
  <w:num w:numId="19">
    <w:abstractNumId w:val="6"/>
  </w:num>
  <w:num w:numId="20">
    <w:abstractNumId w:val="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30"/>
  </w:num>
  <w:num w:numId="24">
    <w:abstractNumId w:val="23"/>
  </w:num>
  <w:num w:numId="25">
    <w:abstractNumId w:val="12"/>
  </w:num>
  <w:num w:numId="26">
    <w:abstractNumId w:val="21"/>
  </w:num>
  <w:num w:numId="27">
    <w:abstractNumId w:val="0"/>
  </w:num>
  <w:num w:numId="28">
    <w:abstractNumId w:val="11"/>
  </w:num>
  <w:num w:numId="29">
    <w:abstractNumId w:val="1"/>
  </w:num>
  <w:num w:numId="30">
    <w:abstractNumId w:val="31"/>
  </w:num>
  <w:num w:numId="31">
    <w:abstractNumId w:val="24"/>
  </w:num>
  <w:num w:numId="32">
    <w:abstractNumId w:val="29"/>
  </w:num>
  <w:num w:numId="33">
    <w:abstractNumId w:val="5"/>
  </w:num>
  <w:num w:numId="34">
    <w:abstractNumId w:val="17"/>
  </w:num>
  <w:num w:numId="35">
    <w:abstractNumId w:val="13"/>
  </w:num>
  <w:num w:numId="36">
    <w:abstractNumId w:val="9"/>
  </w:num>
  <w:num w:numId="37">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czMLU0MzU1MbY0NTJV0lEKTi0uzszPAykwrgUAr4G7TiwAAAA="/>
  </w:docVars>
  <w:rsids>
    <w:rsidRoot w:val="007E196B"/>
    <w:rsid w:val="00007489"/>
    <w:rsid w:val="00013C18"/>
    <w:rsid w:val="00021283"/>
    <w:rsid w:val="0002184B"/>
    <w:rsid w:val="00024BC1"/>
    <w:rsid w:val="00025A3D"/>
    <w:rsid w:val="00025EA2"/>
    <w:rsid w:val="0002778B"/>
    <w:rsid w:val="00040E3F"/>
    <w:rsid w:val="00051A62"/>
    <w:rsid w:val="0005528B"/>
    <w:rsid w:val="0006016B"/>
    <w:rsid w:val="0006252D"/>
    <w:rsid w:val="000708C7"/>
    <w:rsid w:val="00072166"/>
    <w:rsid w:val="000722DB"/>
    <w:rsid w:val="000752ED"/>
    <w:rsid w:val="00090A2C"/>
    <w:rsid w:val="00092660"/>
    <w:rsid w:val="000959F9"/>
    <w:rsid w:val="00096401"/>
    <w:rsid w:val="000A01B3"/>
    <w:rsid w:val="000A0FBF"/>
    <w:rsid w:val="000A2439"/>
    <w:rsid w:val="000A730B"/>
    <w:rsid w:val="000B2138"/>
    <w:rsid w:val="000B6722"/>
    <w:rsid w:val="000C54D7"/>
    <w:rsid w:val="000D1364"/>
    <w:rsid w:val="000D46D0"/>
    <w:rsid w:val="000D4819"/>
    <w:rsid w:val="000D690F"/>
    <w:rsid w:val="000E3FD9"/>
    <w:rsid w:val="000E6685"/>
    <w:rsid w:val="000F61B4"/>
    <w:rsid w:val="000F6504"/>
    <w:rsid w:val="0010130B"/>
    <w:rsid w:val="00105258"/>
    <w:rsid w:val="001109DB"/>
    <w:rsid w:val="001176CF"/>
    <w:rsid w:val="001249F2"/>
    <w:rsid w:val="00126D62"/>
    <w:rsid w:val="001314D7"/>
    <w:rsid w:val="00131E64"/>
    <w:rsid w:val="00133449"/>
    <w:rsid w:val="001416E3"/>
    <w:rsid w:val="00142774"/>
    <w:rsid w:val="00142A82"/>
    <w:rsid w:val="0014365F"/>
    <w:rsid w:val="00155AC0"/>
    <w:rsid w:val="00157804"/>
    <w:rsid w:val="00160D53"/>
    <w:rsid w:val="00161674"/>
    <w:rsid w:val="00166B80"/>
    <w:rsid w:val="00174B8C"/>
    <w:rsid w:val="00175803"/>
    <w:rsid w:val="001760A5"/>
    <w:rsid w:val="00177D12"/>
    <w:rsid w:val="0019410C"/>
    <w:rsid w:val="00196910"/>
    <w:rsid w:val="001B1738"/>
    <w:rsid w:val="001B3D46"/>
    <w:rsid w:val="001B45C5"/>
    <w:rsid w:val="001B4827"/>
    <w:rsid w:val="001B71CA"/>
    <w:rsid w:val="001C17A5"/>
    <w:rsid w:val="001C3686"/>
    <w:rsid w:val="001C5C09"/>
    <w:rsid w:val="001C6037"/>
    <w:rsid w:val="001D03D2"/>
    <w:rsid w:val="001D4BAC"/>
    <w:rsid w:val="001F160C"/>
    <w:rsid w:val="001F5D8A"/>
    <w:rsid w:val="00204450"/>
    <w:rsid w:val="00210BB0"/>
    <w:rsid w:val="00211DF2"/>
    <w:rsid w:val="00213786"/>
    <w:rsid w:val="002200FE"/>
    <w:rsid w:val="0022039E"/>
    <w:rsid w:val="002211D7"/>
    <w:rsid w:val="00222296"/>
    <w:rsid w:val="00223A0A"/>
    <w:rsid w:val="00227445"/>
    <w:rsid w:val="002311A5"/>
    <w:rsid w:val="00233B63"/>
    <w:rsid w:val="0024168B"/>
    <w:rsid w:val="00242C8F"/>
    <w:rsid w:val="00243640"/>
    <w:rsid w:val="002449AD"/>
    <w:rsid w:val="00246011"/>
    <w:rsid w:val="002467FE"/>
    <w:rsid w:val="002523E2"/>
    <w:rsid w:val="00255388"/>
    <w:rsid w:val="002634E2"/>
    <w:rsid w:val="002679C0"/>
    <w:rsid w:val="00267C1A"/>
    <w:rsid w:val="002715C3"/>
    <w:rsid w:val="00272AC2"/>
    <w:rsid w:val="00282C60"/>
    <w:rsid w:val="00285511"/>
    <w:rsid w:val="00286F7D"/>
    <w:rsid w:val="00291305"/>
    <w:rsid w:val="00296A06"/>
    <w:rsid w:val="00297BE2"/>
    <w:rsid w:val="002B14B2"/>
    <w:rsid w:val="002B3FAE"/>
    <w:rsid w:val="002C0578"/>
    <w:rsid w:val="002C7738"/>
    <w:rsid w:val="002D73A2"/>
    <w:rsid w:val="002D7D1C"/>
    <w:rsid w:val="002E238E"/>
    <w:rsid w:val="002E551D"/>
    <w:rsid w:val="002F46E4"/>
    <w:rsid w:val="002F65A9"/>
    <w:rsid w:val="00300F03"/>
    <w:rsid w:val="00320BE1"/>
    <w:rsid w:val="00322503"/>
    <w:rsid w:val="00323783"/>
    <w:rsid w:val="00324080"/>
    <w:rsid w:val="00326221"/>
    <w:rsid w:val="003272DE"/>
    <w:rsid w:val="00330698"/>
    <w:rsid w:val="00335D1E"/>
    <w:rsid w:val="0034026C"/>
    <w:rsid w:val="003515F5"/>
    <w:rsid w:val="00352D9D"/>
    <w:rsid w:val="00353C4B"/>
    <w:rsid w:val="003614F1"/>
    <w:rsid w:val="00361628"/>
    <w:rsid w:val="0036431B"/>
    <w:rsid w:val="003652BD"/>
    <w:rsid w:val="003850F3"/>
    <w:rsid w:val="00387382"/>
    <w:rsid w:val="003A1A41"/>
    <w:rsid w:val="003A428F"/>
    <w:rsid w:val="003B0380"/>
    <w:rsid w:val="003D0895"/>
    <w:rsid w:val="00403E52"/>
    <w:rsid w:val="004062BB"/>
    <w:rsid w:val="00412308"/>
    <w:rsid w:val="004221A5"/>
    <w:rsid w:val="004317D8"/>
    <w:rsid w:val="00434037"/>
    <w:rsid w:val="004418E3"/>
    <w:rsid w:val="00443A62"/>
    <w:rsid w:val="0044535E"/>
    <w:rsid w:val="00451C0B"/>
    <w:rsid w:val="00451D53"/>
    <w:rsid w:val="00461F35"/>
    <w:rsid w:val="00462B61"/>
    <w:rsid w:val="004705F0"/>
    <w:rsid w:val="004706D2"/>
    <w:rsid w:val="004727CE"/>
    <w:rsid w:val="004773EB"/>
    <w:rsid w:val="00477D62"/>
    <w:rsid w:val="004815BF"/>
    <w:rsid w:val="00486266"/>
    <w:rsid w:val="004949EB"/>
    <w:rsid w:val="00494E21"/>
    <w:rsid w:val="004A04C1"/>
    <w:rsid w:val="004A49CF"/>
    <w:rsid w:val="004A6C28"/>
    <w:rsid w:val="004B7657"/>
    <w:rsid w:val="004C1853"/>
    <w:rsid w:val="004C2BCA"/>
    <w:rsid w:val="004C3C28"/>
    <w:rsid w:val="004C4E57"/>
    <w:rsid w:val="004C7F51"/>
    <w:rsid w:val="004D0161"/>
    <w:rsid w:val="004D1F21"/>
    <w:rsid w:val="004D2C81"/>
    <w:rsid w:val="004D5EB4"/>
    <w:rsid w:val="004D6C92"/>
    <w:rsid w:val="004E589A"/>
    <w:rsid w:val="004F2A31"/>
    <w:rsid w:val="004F7ADF"/>
    <w:rsid w:val="00501224"/>
    <w:rsid w:val="00503DC3"/>
    <w:rsid w:val="0050764D"/>
    <w:rsid w:val="005122E1"/>
    <w:rsid w:val="0051380E"/>
    <w:rsid w:val="00520604"/>
    <w:rsid w:val="00522DFD"/>
    <w:rsid w:val="00524DDA"/>
    <w:rsid w:val="00526438"/>
    <w:rsid w:val="005456A6"/>
    <w:rsid w:val="005465A1"/>
    <w:rsid w:val="00547573"/>
    <w:rsid w:val="00552144"/>
    <w:rsid w:val="005525F2"/>
    <w:rsid w:val="0055280F"/>
    <w:rsid w:val="00554E0A"/>
    <w:rsid w:val="00562D73"/>
    <w:rsid w:val="005714C9"/>
    <w:rsid w:val="00577E7E"/>
    <w:rsid w:val="00580BC1"/>
    <w:rsid w:val="00581389"/>
    <w:rsid w:val="00581FB9"/>
    <w:rsid w:val="00590B09"/>
    <w:rsid w:val="005A3BB7"/>
    <w:rsid w:val="005A429E"/>
    <w:rsid w:val="005A4ED9"/>
    <w:rsid w:val="005B3B7A"/>
    <w:rsid w:val="005B461C"/>
    <w:rsid w:val="005C29B1"/>
    <w:rsid w:val="005C2A95"/>
    <w:rsid w:val="005C5C52"/>
    <w:rsid w:val="005D13DA"/>
    <w:rsid w:val="005D58FD"/>
    <w:rsid w:val="005E2BD9"/>
    <w:rsid w:val="005E5465"/>
    <w:rsid w:val="005E63F2"/>
    <w:rsid w:val="005E7BF6"/>
    <w:rsid w:val="005F0183"/>
    <w:rsid w:val="005F0E8B"/>
    <w:rsid w:val="005F1B5F"/>
    <w:rsid w:val="005F7285"/>
    <w:rsid w:val="00601782"/>
    <w:rsid w:val="00601A27"/>
    <w:rsid w:val="006111C8"/>
    <w:rsid w:val="0062173F"/>
    <w:rsid w:val="00623C8C"/>
    <w:rsid w:val="0062746E"/>
    <w:rsid w:val="0063234A"/>
    <w:rsid w:val="0064087F"/>
    <w:rsid w:val="00641182"/>
    <w:rsid w:val="00651D5C"/>
    <w:rsid w:val="00654499"/>
    <w:rsid w:val="006605F4"/>
    <w:rsid w:val="00663F00"/>
    <w:rsid w:val="00664D85"/>
    <w:rsid w:val="00684918"/>
    <w:rsid w:val="0069031F"/>
    <w:rsid w:val="0069245D"/>
    <w:rsid w:val="006A06DC"/>
    <w:rsid w:val="006A0944"/>
    <w:rsid w:val="006A62C3"/>
    <w:rsid w:val="006A69E1"/>
    <w:rsid w:val="006C59E3"/>
    <w:rsid w:val="006D1276"/>
    <w:rsid w:val="006D240A"/>
    <w:rsid w:val="006D7158"/>
    <w:rsid w:val="006D7333"/>
    <w:rsid w:val="006E267F"/>
    <w:rsid w:val="006E3937"/>
    <w:rsid w:val="006F5754"/>
    <w:rsid w:val="006F6C5C"/>
    <w:rsid w:val="00704691"/>
    <w:rsid w:val="007064F9"/>
    <w:rsid w:val="00713B81"/>
    <w:rsid w:val="00722C3A"/>
    <w:rsid w:val="00724F5D"/>
    <w:rsid w:val="00733C17"/>
    <w:rsid w:val="00733E7A"/>
    <w:rsid w:val="0073466C"/>
    <w:rsid w:val="00735CC1"/>
    <w:rsid w:val="00736CA2"/>
    <w:rsid w:val="00745829"/>
    <w:rsid w:val="00747F58"/>
    <w:rsid w:val="00752186"/>
    <w:rsid w:val="00756A6B"/>
    <w:rsid w:val="00765659"/>
    <w:rsid w:val="00770F31"/>
    <w:rsid w:val="00771A1B"/>
    <w:rsid w:val="00771A2A"/>
    <w:rsid w:val="007743B8"/>
    <w:rsid w:val="0077473C"/>
    <w:rsid w:val="007761CA"/>
    <w:rsid w:val="00776778"/>
    <w:rsid w:val="00786154"/>
    <w:rsid w:val="00791F18"/>
    <w:rsid w:val="00795F70"/>
    <w:rsid w:val="007961CE"/>
    <w:rsid w:val="0079763A"/>
    <w:rsid w:val="007A14D8"/>
    <w:rsid w:val="007A367A"/>
    <w:rsid w:val="007A7254"/>
    <w:rsid w:val="007B09B3"/>
    <w:rsid w:val="007B13EF"/>
    <w:rsid w:val="007B3A6E"/>
    <w:rsid w:val="007B50B1"/>
    <w:rsid w:val="007C5F56"/>
    <w:rsid w:val="007C66BD"/>
    <w:rsid w:val="007D4A03"/>
    <w:rsid w:val="007E196B"/>
    <w:rsid w:val="007E1EF2"/>
    <w:rsid w:val="007E38EA"/>
    <w:rsid w:val="007E3BAC"/>
    <w:rsid w:val="007F18DC"/>
    <w:rsid w:val="0080470D"/>
    <w:rsid w:val="0081458D"/>
    <w:rsid w:val="00822E2C"/>
    <w:rsid w:val="00823C64"/>
    <w:rsid w:val="00836276"/>
    <w:rsid w:val="0084267F"/>
    <w:rsid w:val="00844318"/>
    <w:rsid w:val="00845F54"/>
    <w:rsid w:val="00846020"/>
    <w:rsid w:val="00847D26"/>
    <w:rsid w:val="00851D22"/>
    <w:rsid w:val="00867821"/>
    <w:rsid w:val="00872800"/>
    <w:rsid w:val="008735E8"/>
    <w:rsid w:val="00881AA3"/>
    <w:rsid w:val="0088668C"/>
    <w:rsid w:val="008876BB"/>
    <w:rsid w:val="00890255"/>
    <w:rsid w:val="00891F62"/>
    <w:rsid w:val="00896553"/>
    <w:rsid w:val="008A249E"/>
    <w:rsid w:val="008A3A94"/>
    <w:rsid w:val="008A4A0C"/>
    <w:rsid w:val="008A6ECA"/>
    <w:rsid w:val="008B0927"/>
    <w:rsid w:val="008C2D5E"/>
    <w:rsid w:val="008C46C7"/>
    <w:rsid w:val="008C6D59"/>
    <w:rsid w:val="008C73CF"/>
    <w:rsid w:val="008D12BE"/>
    <w:rsid w:val="008D1B38"/>
    <w:rsid w:val="008D5768"/>
    <w:rsid w:val="008D7A5E"/>
    <w:rsid w:val="008E0216"/>
    <w:rsid w:val="008E1A68"/>
    <w:rsid w:val="008E2CC8"/>
    <w:rsid w:val="008E3FEE"/>
    <w:rsid w:val="008E541A"/>
    <w:rsid w:val="008F41BC"/>
    <w:rsid w:val="008F6A78"/>
    <w:rsid w:val="009041AD"/>
    <w:rsid w:val="009218C4"/>
    <w:rsid w:val="0092450C"/>
    <w:rsid w:val="00924A9B"/>
    <w:rsid w:val="00927EEF"/>
    <w:rsid w:val="00931A52"/>
    <w:rsid w:val="009369E3"/>
    <w:rsid w:val="00937BFE"/>
    <w:rsid w:val="00940316"/>
    <w:rsid w:val="00947046"/>
    <w:rsid w:val="00954D4D"/>
    <w:rsid w:val="009602E5"/>
    <w:rsid w:val="00961F82"/>
    <w:rsid w:val="009664C0"/>
    <w:rsid w:val="00967DB8"/>
    <w:rsid w:val="00971CEE"/>
    <w:rsid w:val="00976BC7"/>
    <w:rsid w:val="00980994"/>
    <w:rsid w:val="00982ECC"/>
    <w:rsid w:val="00986976"/>
    <w:rsid w:val="00992CB2"/>
    <w:rsid w:val="00997924"/>
    <w:rsid w:val="00997CAC"/>
    <w:rsid w:val="009A1C9A"/>
    <w:rsid w:val="009A581E"/>
    <w:rsid w:val="009A7D80"/>
    <w:rsid w:val="009B1DA5"/>
    <w:rsid w:val="009C4F68"/>
    <w:rsid w:val="009D1443"/>
    <w:rsid w:val="009D1CAE"/>
    <w:rsid w:val="009E0FD9"/>
    <w:rsid w:val="009E3CDF"/>
    <w:rsid w:val="009F3DE6"/>
    <w:rsid w:val="009F5B10"/>
    <w:rsid w:val="00A01EBA"/>
    <w:rsid w:val="00A05755"/>
    <w:rsid w:val="00A05E20"/>
    <w:rsid w:val="00A072F9"/>
    <w:rsid w:val="00A111F2"/>
    <w:rsid w:val="00A13FAA"/>
    <w:rsid w:val="00A14501"/>
    <w:rsid w:val="00A15474"/>
    <w:rsid w:val="00A17E96"/>
    <w:rsid w:val="00A20064"/>
    <w:rsid w:val="00A22E22"/>
    <w:rsid w:val="00A41C60"/>
    <w:rsid w:val="00A502B9"/>
    <w:rsid w:val="00A50ADD"/>
    <w:rsid w:val="00A56746"/>
    <w:rsid w:val="00A61C57"/>
    <w:rsid w:val="00A71AD6"/>
    <w:rsid w:val="00A802A3"/>
    <w:rsid w:val="00A82798"/>
    <w:rsid w:val="00A82BC0"/>
    <w:rsid w:val="00A905C1"/>
    <w:rsid w:val="00A91091"/>
    <w:rsid w:val="00A94CDC"/>
    <w:rsid w:val="00AA1CF7"/>
    <w:rsid w:val="00AA4758"/>
    <w:rsid w:val="00AA6C24"/>
    <w:rsid w:val="00AC1C37"/>
    <w:rsid w:val="00AC3611"/>
    <w:rsid w:val="00AC6856"/>
    <w:rsid w:val="00AC6BCB"/>
    <w:rsid w:val="00AD642E"/>
    <w:rsid w:val="00AE45F5"/>
    <w:rsid w:val="00AF36AA"/>
    <w:rsid w:val="00AF436B"/>
    <w:rsid w:val="00AF5262"/>
    <w:rsid w:val="00B008AB"/>
    <w:rsid w:val="00B109BE"/>
    <w:rsid w:val="00B114C1"/>
    <w:rsid w:val="00B13CF7"/>
    <w:rsid w:val="00B16B8B"/>
    <w:rsid w:val="00B16BAB"/>
    <w:rsid w:val="00B17B78"/>
    <w:rsid w:val="00B229C6"/>
    <w:rsid w:val="00B269EC"/>
    <w:rsid w:val="00B3008E"/>
    <w:rsid w:val="00B30505"/>
    <w:rsid w:val="00B30F30"/>
    <w:rsid w:val="00B34BBC"/>
    <w:rsid w:val="00B43F97"/>
    <w:rsid w:val="00B4453E"/>
    <w:rsid w:val="00B50E12"/>
    <w:rsid w:val="00B52F38"/>
    <w:rsid w:val="00B63B24"/>
    <w:rsid w:val="00B67CAD"/>
    <w:rsid w:val="00B73A49"/>
    <w:rsid w:val="00B85656"/>
    <w:rsid w:val="00B86963"/>
    <w:rsid w:val="00B901FC"/>
    <w:rsid w:val="00B961A6"/>
    <w:rsid w:val="00BA17ED"/>
    <w:rsid w:val="00BA1E4B"/>
    <w:rsid w:val="00BA3CA3"/>
    <w:rsid w:val="00BB2488"/>
    <w:rsid w:val="00BB67D3"/>
    <w:rsid w:val="00BB6E85"/>
    <w:rsid w:val="00BC0593"/>
    <w:rsid w:val="00BD0D55"/>
    <w:rsid w:val="00BD5B6F"/>
    <w:rsid w:val="00BE2C19"/>
    <w:rsid w:val="00BE766A"/>
    <w:rsid w:val="00BF36B0"/>
    <w:rsid w:val="00BF3FBC"/>
    <w:rsid w:val="00BF5646"/>
    <w:rsid w:val="00BF77D6"/>
    <w:rsid w:val="00C01CD4"/>
    <w:rsid w:val="00C06128"/>
    <w:rsid w:val="00C11362"/>
    <w:rsid w:val="00C128AE"/>
    <w:rsid w:val="00C163A5"/>
    <w:rsid w:val="00C1795C"/>
    <w:rsid w:val="00C24A3D"/>
    <w:rsid w:val="00C31E6D"/>
    <w:rsid w:val="00C3444C"/>
    <w:rsid w:val="00C4046A"/>
    <w:rsid w:val="00C444F1"/>
    <w:rsid w:val="00C50AA9"/>
    <w:rsid w:val="00C5184A"/>
    <w:rsid w:val="00C53CA1"/>
    <w:rsid w:val="00C550F0"/>
    <w:rsid w:val="00C70822"/>
    <w:rsid w:val="00C71759"/>
    <w:rsid w:val="00C7248E"/>
    <w:rsid w:val="00C755F8"/>
    <w:rsid w:val="00C8161C"/>
    <w:rsid w:val="00C84E91"/>
    <w:rsid w:val="00C858D5"/>
    <w:rsid w:val="00C86F27"/>
    <w:rsid w:val="00C91258"/>
    <w:rsid w:val="00CA19AF"/>
    <w:rsid w:val="00CA364D"/>
    <w:rsid w:val="00CA44CA"/>
    <w:rsid w:val="00CB4458"/>
    <w:rsid w:val="00CB6C1A"/>
    <w:rsid w:val="00CB6DFA"/>
    <w:rsid w:val="00CC047A"/>
    <w:rsid w:val="00CC6E44"/>
    <w:rsid w:val="00CD2348"/>
    <w:rsid w:val="00CD53C8"/>
    <w:rsid w:val="00CD5762"/>
    <w:rsid w:val="00CE60B9"/>
    <w:rsid w:val="00CF2204"/>
    <w:rsid w:val="00CF2726"/>
    <w:rsid w:val="00CF3BB6"/>
    <w:rsid w:val="00CF5F94"/>
    <w:rsid w:val="00D007EC"/>
    <w:rsid w:val="00D01B37"/>
    <w:rsid w:val="00D021DE"/>
    <w:rsid w:val="00D060BC"/>
    <w:rsid w:val="00D06160"/>
    <w:rsid w:val="00D16F56"/>
    <w:rsid w:val="00D206D2"/>
    <w:rsid w:val="00D267A7"/>
    <w:rsid w:val="00D320AE"/>
    <w:rsid w:val="00D36D45"/>
    <w:rsid w:val="00D42737"/>
    <w:rsid w:val="00D50FD4"/>
    <w:rsid w:val="00D529F3"/>
    <w:rsid w:val="00D57072"/>
    <w:rsid w:val="00D623D8"/>
    <w:rsid w:val="00D6286C"/>
    <w:rsid w:val="00D63C52"/>
    <w:rsid w:val="00D66221"/>
    <w:rsid w:val="00D717BE"/>
    <w:rsid w:val="00D77942"/>
    <w:rsid w:val="00D84B39"/>
    <w:rsid w:val="00D87317"/>
    <w:rsid w:val="00D91701"/>
    <w:rsid w:val="00D9476A"/>
    <w:rsid w:val="00D95EB3"/>
    <w:rsid w:val="00DB2850"/>
    <w:rsid w:val="00DC4D78"/>
    <w:rsid w:val="00DC70B6"/>
    <w:rsid w:val="00DC70DD"/>
    <w:rsid w:val="00DC7E76"/>
    <w:rsid w:val="00DD3260"/>
    <w:rsid w:val="00DE3ADE"/>
    <w:rsid w:val="00DE3E33"/>
    <w:rsid w:val="00DF2049"/>
    <w:rsid w:val="00DF27BE"/>
    <w:rsid w:val="00DF2D8D"/>
    <w:rsid w:val="00DF5E45"/>
    <w:rsid w:val="00DF6D06"/>
    <w:rsid w:val="00E00461"/>
    <w:rsid w:val="00E05E8D"/>
    <w:rsid w:val="00E11004"/>
    <w:rsid w:val="00E11A0F"/>
    <w:rsid w:val="00E20444"/>
    <w:rsid w:val="00E216C5"/>
    <w:rsid w:val="00E221A9"/>
    <w:rsid w:val="00E2736E"/>
    <w:rsid w:val="00E31D0C"/>
    <w:rsid w:val="00E32D3E"/>
    <w:rsid w:val="00E359AC"/>
    <w:rsid w:val="00E36B4D"/>
    <w:rsid w:val="00E36BD4"/>
    <w:rsid w:val="00E432DA"/>
    <w:rsid w:val="00E4408E"/>
    <w:rsid w:val="00E45000"/>
    <w:rsid w:val="00E461B8"/>
    <w:rsid w:val="00E50488"/>
    <w:rsid w:val="00E537D7"/>
    <w:rsid w:val="00E55E9C"/>
    <w:rsid w:val="00E634C3"/>
    <w:rsid w:val="00E67708"/>
    <w:rsid w:val="00E75E0A"/>
    <w:rsid w:val="00E8678E"/>
    <w:rsid w:val="00E940B8"/>
    <w:rsid w:val="00E9533A"/>
    <w:rsid w:val="00E9793A"/>
    <w:rsid w:val="00E97C45"/>
    <w:rsid w:val="00EA0807"/>
    <w:rsid w:val="00EA2AA7"/>
    <w:rsid w:val="00EA4C6A"/>
    <w:rsid w:val="00EB57C4"/>
    <w:rsid w:val="00EB6796"/>
    <w:rsid w:val="00EC0F0E"/>
    <w:rsid w:val="00EC19B4"/>
    <w:rsid w:val="00EC1DA0"/>
    <w:rsid w:val="00EC6636"/>
    <w:rsid w:val="00ED01BD"/>
    <w:rsid w:val="00ED19B3"/>
    <w:rsid w:val="00ED2AFC"/>
    <w:rsid w:val="00EE57AB"/>
    <w:rsid w:val="00EE7705"/>
    <w:rsid w:val="00EF1E34"/>
    <w:rsid w:val="00EF2294"/>
    <w:rsid w:val="00EF35B3"/>
    <w:rsid w:val="00F00AA7"/>
    <w:rsid w:val="00F11066"/>
    <w:rsid w:val="00F13713"/>
    <w:rsid w:val="00F1445D"/>
    <w:rsid w:val="00F20E51"/>
    <w:rsid w:val="00F21BA6"/>
    <w:rsid w:val="00F21D28"/>
    <w:rsid w:val="00F32AC5"/>
    <w:rsid w:val="00F332C4"/>
    <w:rsid w:val="00F45EA1"/>
    <w:rsid w:val="00F4774F"/>
    <w:rsid w:val="00F52F99"/>
    <w:rsid w:val="00F6458A"/>
    <w:rsid w:val="00F656A2"/>
    <w:rsid w:val="00F6791A"/>
    <w:rsid w:val="00F70A73"/>
    <w:rsid w:val="00F72C42"/>
    <w:rsid w:val="00F77025"/>
    <w:rsid w:val="00F83560"/>
    <w:rsid w:val="00F86EB9"/>
    <w:rsid w:val="00F93C68"/>
    <w:rsid w:val="00F94BE8"/>
    <w:rsid w:val="00FA2682"/>
    <w:rsid w:val="00FA43FF"/>
    <w:rsid w:val="00FA75D3"/>
    <w:rsid w:val="00FB2DA7"/>
    <w:rsid w:val="00FB3504"/>
    <w:rsid w:val="00FB4CB1"/>
    <w:rsid w:val="00FB62D4"/>
    <w:rsid w:val="00FB7483"/>
    <w:rsid w:val="00FC5128"/>
    <w:rsid w:val="00FC7C47"/>
    <w:rsid w:val="00FD3EE2"/>
    <w:rsid w:val="00FD79B9"/>
    <w:rsid w:val="00FE04DB"/>
    <w:rsid w:val="00FE2A92"/>
    <w:rsid w:val="00FE4973"/>
    <w:rsid w:val="00FE5775"/>
    <w:rsid w:val="00FF7B1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95ECA0"/>
  <w15:chartTrackingRefBased/>
  <w15:docId w15:val="{ED2D65BD-3750-4E5F-B735-FACEA5E81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15BF"/>
    <w:pPr>
      <w:jc w:val="both"/>
    </w:pPr>
    <w:rPr>
      <w:rFonts w:ascii="Tahoma" w:hAnsi="Tahoma"/>
      <w:sz w:val="22"/>
      <w:szCs w:val="24"/>
      <w:lang w:eastAsia="en-US"/>
    </w:rPr>
  </w:style>
  <w:style w:type="paragraph" w:styleId="Heading1">
    <w:name w:val="heading 1"/>
    <w:aliases w:val="Header1,Part"/>
    <w:basedOn w:val="Normal"/>
    <w:next w:val="Normal"/>
    <w:qFormat/>
    <w:rsid w:val="007E196B"/>
    <w:pPr>
      <w:keepNext/>
      <w:spacing w:before="240" w:after="60"/>
      <w:jc w:val="center"/>
      <w:outlineLvl w:val="0"/>
    </w:pPr>
    <w:rPr>
      <w:rFonts w:ascii="Arial" w:hAnsi="Arial" w:cs="Arial"/>
      <w:b/>
      <w:bCs/>
      <w:i/>
      <w:kern w:val="32"/>
      <w:sz w:val="48"/>
      <w:szCs w:val="32"/>
      <w:lang w:eastAsia="en-GB"/>
    </w:rPr>
  </w:style>
  <w:style w:type="paragraph" w:styleId="Heading2">
    <w:name w:val="heading 2"/>
    <w:basedOn w:val="Normal"/>
    <w:next w:val="Normal"/>
    <w:qFormat/>
    <w:rsid w:val="0081458D"/>
    <w:pPr>
      <w:keepNext/>
      <w:spacing w:after="120" w:line="360" w:lineRule="auto"/>
      <w:outlineLvl w:val="1"/>
    </w:pPr>
    <w:rPr>
      <w:rFonts w:ascii="Arial" w:hAnsi="Arial" w:cs="Arial"/>
      <w:b/>
      <w:bCs/>
      <w:iCs/>
      <w:sz w:val="28"/>
      <w:szCs w:val="28"/>
    </w:rPr>
  </w:style>
  <w:style w:type="paragraph" w:styleId="Heading3">
    <w:name w:val="heading 3"/>
    <w:basedOn w:val="Normal"/>
    <w:next w:val="Normal"/>
    <w:qFormat/>
    <w:rsid w:val="00142A82"/>
    <w:pPr>
      <w:keepNext/>
      <w:spacing w:before="240" w:after="60"/>
      <w:outlineLvl w:val="2"/>
    </w:pPr>
    <w:rPr>
      <w:rFonts w:cs="Arial"/>
      <w:b/>
      <w:bCs/>
      <w:sz w:val="26"/>
      <w:szCs w:val="26"/>
      <w:lang w:eastAsia="en-GB"/>
    </w:rPr>
  </w:style>
  <w:style w:type="paragraph" w:styleId="Heading5">
    <w:name w:val="heading 5"/>
    <w:basedOn w:val="Normal"/>
    <w:next w:val="Normal"/>
    <w:link w:val="Heading5Char"/>
    <w:qFormat/>
    <w:rsid w:val="0081458D"/>
    <w:pPr>
      <w:spacing w:after="120" w:line="360" w:lineRule="auto"/>
      <w:outlineLvl w:val="4"/>
    </w:pPr>
    <w:rPr>
      <w:rFonts w:ascii="Arial" w:hAnsi="Arial" w:cs="Arial"/>
      <w:b/>
      <w:iCs/>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E196B"/>
    <w:pPr>
      <w:tabs>
        <w:tab w:val="center" w:pos="4320"/>
        <w:tab w:val="right" w:pos="8640"/>
      </w:tabs>
    </w:pPr>
  </w:style>
  <w:style w:type="paragraph" w:styleId="Footer">
    <w:name w:val="footer"/>
    <w:basedOn w:val="Normal"/>
    <w:link w:val="FooterChar"/>
    <w:uiPriority w:val="99"/>
    <w:rsid w:val="007E196B"/>
    <w:pPr>
      <w:tabs>
        <w:tab w:val="center" w:pos="4320"/>
        <w:tab w:val="right" w:pos="8640"/>
      </w:tabs>
    </w:pPr>
  </w:style>
  <w:style w:type="paragraph" w:styleId="BodyText">
    <w:name w:val="Body Text"/>
    <w:basedOn w:val="Normal"/>
    <w:rsid w:val="004815BF"/>
    <w:rPr>
      <w:szCs w:val="20"/>
    </w:rPr>
  </w:style>
  <w:style w:type="table" w:styleId="TableGrid">
    <w:name w:val="Table Grid"/>
    <w:basedOn w:val="TableNormal"/>
    <w:rsid w:val="008876B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rsid w:val="00013C18"/>
    <w:pPr>
      <w:jc w:val="left"/>
    </w:pPr>
    <w:rPr>
      <w:rFonts w:ascii="Times New Roman" w:hAnsi="Times New Roman"/>
      <w:sz w:val="24"/>
      <w:szCs w:val="20"/>
      <w:lang w:val="en-US"/>
    </w:rPr>
  </w:style>
  <w:style w:type="paragraph" w:styleId="TOC3">
    <w:name w:val="toc 3"/>
    <w:basedOn w:val="Normal"/>
    <w:next w:val="Normal"/>
    <w:autoRedefine/>
    <w:uiPriority w:val="39"/>
    <w:rsid w:val="00A20064"/>
    <w:pPr>
      <w:tabs>
        <w:tab w:val="left" w:pos="1440"/>
        <w:tab w:val="right" w:leader="dot" w:pos="8630"/>
      </w:tabs>
    </w:pPr>
  </w:style>
  <w:style w:type="paragraph" w:styleId="TOC1">
    <w:name w:val="toc 1"/>
    <w:basedOn w:val="Normal"/>
    <w:next w:val="Normal"/>
    <w:autoRedefine/>
    <w:uiPriority w:val="39"/>
    <w:rsid w:val="0006016B"/>
    <w:pPr>
      <w:spacing w:line="480" w:lineRule="auto"/>
    </w:pPr>
    <w:rPr>
      <w:rFonts w:ascii="Arial" w:hAnsi="Arial"/>
      <w:b/>
      <w:sz w:val="28"/>
    </w:rPr>
  </w:style>
  <w:style w:type="paragraph" w:styleId="TOC2">
    <w:name w:val="toc 2"/>
    <w:basedOn w:val="Normal"/>
    <w:next w:val="Normal"/>
    <w:autoRedefine/>
    <w:uiPriority w:val="39"/>
    <w:rsid w:val="0081458D"/>
    <w:pPr>
      <w:tabs>
        <w:tab w:val="left" w:pos="960"/>
        <w:tab w:val="right" w:leader="dot" w:pos="8630"/>
      </w:tabs>
      <w:spacing w:line="360" w:lineRule="auto"/>
    </w:pPr>
    <w:rPr>
      <w:rFonts w:ascii="Arial" w:hAnsi="Arial" w:cs="Arial"/>
      <w:b/>
      <w:bCs/>
      <w:noProof/>
      <w:szCs w:val="22"/>
    </w:rPr>
  </w:style>
  <w:style w:type="character" w:styleId="Hyperlink">
    <w:name w:val="Hyperlink"/>
    <w:uiPriority w:val="99"/>
    <w:rsid w:val="0006016B"/>
    <w:rPr>
      <w:color w:val="0000FF"/>
      <w:u w:val="single"/>
    </w:rPr>
  </w:style>
  <w:style w:type="character" w:customStyle="1" w:styleId="Heading5Char">
    <w:name w:val="Heading 5 Char"/>
    <w:link w:val="Heading5"/>
    <w:rsid w:val="0081458D"/>
    <w:rPr>
      <w:rFonts w:ascii="Arial" w:hAnsi="Arial" w:cs="Arial"/>
      <w:b/>
      <w:iCs/>
      <w:sz w:val="22"/>
      <w:szCs w:val="22"/>
      <w:lang w:eastAsia="en-US"/>
    </w:rPr>
  </w:style>
  <w:style w:type="paragraph" w:styleId="TOC4">
    <w:name w:val="toc 4"/>
    <w:basedOn w:val="Normal"/>
    <w:next w:val="Normal"/>
    <w:autoRedefine/>
    <w:semiHidden/>
    <w:rsid w:val="00451C0B"/>
    <w:pPr>
      <w:ind w:left="720"/>
    </w:pPr>
    <w:rPr>
      <w:i/>
    </w:rPr>
  </w:style>
  <w:style w:type="character" w:customStyle="1" w:styleId="FooterChar">
    <w:name w:val="Footer Char"/>
    <w:link w:val="Footer"/>
    <w:uiPriority w:val="99"/>
    <w:rsid w:val="00581FB9"/>
    <w:rPr>
      <w:rFonts w:ascii="Tahoma" w:hAnsi="Tahoma"/>
      <w:sz w:val="22"/>
      <w:szCs w:val="24"/>
      <w:lang w:eastAsia="en-US"/>
    </w:rPr>
  </w:style>
  <w:style w:type="paragraph" w:customStyle="1" w:styleId="ZCourseTitle">
    <w:name w:val="Z_Course Title"/>
    <w:basedOn w:val="Normal"/>
    <w:rsid w:val="009E3CDF"/>
    <w:pPr>
      <w:spacing w:before="2160" w:line="264" w:lineRule="auto"/>
      <w:jc w:val="center"/>
    </w:pPr>
    <w:rPr>
      <w:rFonts w:ascii="Arial Black" w:hAnsi="Arial Black"/>
      <w:b/>
      <w:sz w:val="36"/>
      <w:szCs w:val="36"/>
    </w:rPr>
  </w:style>
  <w:style w:type="paragraph" w:customStyle="1" w:styleId="ZUSStdNoforCover">
    <w:name w:val="Z_US Std No for Cover"/>
    <w:basedOn w:val="Normal"/>
    <w:rsid w:val="009E3CDF"/>
    <w:pPr>
      <w:spacing w:before="480" w:line="288" w:lineRule="auto"/>
      <w:jc w:val="center"/>
    </w:pPr>
    <w:rPr>
      <w:rFonts w:ascii="Arial" w:hAnsi="Arial"/>
      <w:b/>
      <w:sz w:val="24"/>
    </w:rPr>
  </w:style>
  <w:style w:type="paragraph" w:styleId="ListParagraph">
    <w:name w:val="List Paragraph"/>
    <w:basedOn w:val="Normal"/>
    <w:link w:val="ListParagraphChar"/>
    <w:uiPriority w:val="34"/>
    <w:qFormat/>
    <w:rsid w:val="008F6A78"/>
    <w:pPr>
      <w:spacing w:after="200" w:line="276" w:lineRule="auto"/>
      <w:ind w:left="720"/>
      <w:contextualSpacing/>
      <w:jc w:val="left"/>
    </w:pPr>
    <w:rPr>
      <w:rFonts w:ascii="Calibri" w:hAnsi="Calibri"/>
      <w:szCs w:val="22"/>
    </w:rPr>
  </w:style>
  <w:style w:type="table" w:styleId="TableGrid8">
    <w:name w:val="Table Grid 8"/>
    <w:basedOn w:val="TableNormal"/>
    <w:rsid w:val="00771A2A"/>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dTable2-Accent1">
    <w:name w:val="Grid Table 2 Accent 1"/>
    <w:basedOn w:val="TableNormal"/>
    <w:uiPriority w:val="47"/>
    <w:rsid w:val="00E31D0C"/>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TOCHeading">
    <w:name w:val="TOC Heading"/>
    <w:basedOn w:val="Heading1"/>
    <w:next w:val="Normal"/>
    <w:uiPriority w:val="39"/>
    <w:unhideWhenUsed/>
    <w:qFormat/>
    <w:rsid w:val="001176CF"/>
    <w:pPr>
      <w:keepLines/>
      <w:spacing w:after="0" w:line="259" w:lineRule="auto"/>
      <w:jc w:val="left"/>
      <w:outlineLvl w:val="9"/>
    </w:pPr>
    <w:rPr>
      <w:rFonts w:ascii="Calibri Light" w:hAnsi="Calibri Light" w:cs="Times New Roman"/>
      <w:b w:val="0"/>
      <w:bCs w:val="0"/>
      <w:i w:val="0"/>
      <w:color w:val="2E74B5"/>
      <w:kern w:val="0"/>
      <w:sz w:val="32"/>
      <w:lang w:val="en-US" w:eastAsia="en-US"/>
    </w:rPr>
  </w:style>
  <w:style w:type="character" w:customStyle="1" w:styleId="HeaderChar">
    <w:name w:val="Header Char"/>
    <w:link w:val="Header"/>
    <w:uiPriority w:val="99"/>
    <w:rsid w:val="009602E5"/>
    <w:rPr>
      <w:rFonts w:ascii="Tahoma" w:hAnsi="Tahoma"/>
      <w:sz w:val="22"/>
      <w:szCs w:val="24"/>
      <w:lang w:eastAsia="en-US"/>
    </w:rPr>
  </w:style>
  <w:style w:type="paragraph" w:styleId="BalloonText">
    <w:name w:val="Balloon Text"/>
    <w:basedOn w:val="Normal"/>
    <w:link w:val="BalloonTextChar"/>
    <w:rsid w:val="00B30F30"/>
    <w:rPr>
      <w:rFonts w:ascii="Segoe UI" w:hAnsi="Segoe UI" w:cs="Segoe UI"/>
      <w:sz w:val="18"/>
      <w:szCs w:val="18"/>
    </w:rPr>
  </w:style>
  <w:style w:type="character" w:customStyle="1" w:styleId="BalloonTextChar">
    <w:name w:val="Balloon Text Char"/>
    <w:link w:val="BalloonText"/>
    <w:rsid w:val="00B30F30"/>
    <w:rPr>
      <w:rFonts w:ascii="Segoe UI" w:hAnsi="Segoe UI" w:cs="Segoe UI"/>
      <w:sz w:val="18"/>
      <w:szCs w:val="18"/>
      <w:lang w:eastAsia="en-US"/>
    </w:rPr>
  </w:style>
  <w:style w:type="character" w:styleId="CommentReference">
    <w:name w:val="annotation reference"/>
    <w:rsid w:val="00B30F30"/>
    <w:rPr>
      <w:sz w:val="16"/>
      <w:szCs w:val="16"/>
    </w:rPr>
  </w:style>
  <w:style w:type="paragraph" w:styleId="CommentText">
    <w:name w:val="annotation text"/>
    <w:basedOn w:val="Normal"/>
    <w:link w:val="CommentTextChar"/>
    <w:rsid w:val="00B30F30"/>
    <w:rPr>
      <w:sz w:val="20"/>
      <w:szCs w:val="20"/>
    </w:rPr>
  </w:style>
  <w:style w:type="character" w:customStyle="1" w:styleId="CommentTextChar">
    <w:name w:val="Comment Text Char"/>
    <w:link w:val="CommentText"/>
    <w:rsid w:val="00B30F30"/>
    <w:rPr>
      <w:rFonts w:ascii="Tahoma" w:hAnsi="Tahoma"/>
      <w:lang w:eastAsia="en-US"/>
    </w:rPr>
  </w:style>
  <w:style w:type="paragraph" w:styleId="CommentSubject">
    <w:name w:val="annotation subject"/>
    <w:basedOn w:val="CommentText"/>
    <w:next w:val="CommentText"/>
    <w:link w:val="CommentSubjectChar"/>
    <w:rsid w:val="00B30F30"/>
    <w:rPr>
      <w:b/>
      <w:bCs/>
    </w:rPr>
  </w:style>
  <w:style w:type="character" w:customStyle="1" w:styleId="CommentSubjectChar">
    <w:name w:val="Comment Subject Char"/>
    <w:link w:val="CommentSubject"/>
    <w:rsid w:val="00B30F30"/>
    <w:rPr>
      <w:rFonts w:ascii="Tahoma" w:hAnsi="Tahoma"/>
      <w:b/>
      <w:bCs/>
      <w:lang w:eastAsia="en-US"/>
    </w:rPr>
  </w:style>
  <w:style w:type="character" w:customStyle="1" w:styleId="ListParagraphChar">
    <w:name w:val="List Paragraph Char"/>
    <w:link w:val="ListParagraph"/>
    <w:uiPriority w:val="34"/>
    <w:locked/>
    <w:rsid w:val="00361628"/>
    <w:rPr>
      <w:rFonts w:ascii="Calibri" w:hAnsi="Calibri"/>
      <w:sz w:val="22"/>
      <w:szCs w:val="22"/>
      <w:lang w:eastAsia="en-US"/>
    </w:rPr>
  </w:style>
  <w:style w:type="character" w:styleId="Emphasis">
    <w:name w:val="Emphasis"/>
    <w:basedOn w:val="DefaultParagraphFont"/>
    <w:qFormat/>
    <w:rsid w:val="007F18DC"/>
    <w:rPr>
      <w:i/>
      <w:iCs/>
    </w:rPr>
  </w:style>
  <w:style w:type="character" w:styleId="UnresolvedMention">
    <w:name w:val="Unresolved Mention"/>
    <w:basedOn w:val="DefaultParagraphFont"/>
    <w:uiPriority w:val="99"/>
    <w:semiHidden/>
    <w:unhideWhenUsed/>
    <w:rsid w:val="00B008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75758">
      <w:bodyDiv w:val="1"/>
      <w:marLeft w:val="0"/>
      <w:marRight w:val="0"/>
      <w:marTop w:val="0"/>
      <w:marBottom w:val="0"/>
      <w:divBdr>
        <w:top w:val="none" w:sz="0" w:space="0" w:color="auto"/>
        <w:left w:val="none" w:sz="0" w:space="0" w:color="auto"/>
        <w:bottom w:val="none" w:sz="0" w:space="0" w:color="auto"/>
        <w:right w:val="none" w:sz="0" w:space="0" w:color="auto"/>
      </w:divBdr>
    </w:div>
    <w:div w:id="611202675">
      <w:bodyDiv w:val="1"/>
      <w:marLeft w:val="0"/>
      <w:marRight w:val="0"/>
      <w:marTop w:val="0"/>
      <w:marBottom w:val="0"/>
      <w:divBdr>
        <w:top w:val="none" w:sz="0" w:space="0" w:color="auto"/>
        <w:left w:val="none" w:sz="0" w:space="0" w:color="auto"/>
        <w:bottom w:val="none" w:sz="0" w:space="0" w:color="auto"/>
        <w:right w:val="none" w:sz="0" w:space="0" w:color="auto"/>
      </w:divBdr>
    </w:div>
    <w:div w:id="769665990">
      <w:bodyDiv w:val="1"/>
      <w:marLeft w:val="0"/>
      <w:marRight w:val="0"/>
      <w:marTop w:val="0"/>
      <w:marBottom w:val="0"/>
      <w:divBdr>
        <w:top w:val="none" w:sz="0" w:space="0" w:color="auto"/>
        <w:left w:val="none" w:sz="0" w:space="0" w:color="auto"/>
        <w:bottom w:val="none" w:sz="0" w:space="0" w:color="auto"/>
        <w:right w:val="none" w:sz="0" w:space="0" w:color="auto"/>
      </w:divBdr>
    </w:div>
    <w:div w:id="812940636">
      <w:bodyDiv w:val="1"/>
      <w:marLeft w:val="0"/>
      <w:marRight w:val="0"/>
      <w:marTop w:val="0"/>
      <w:marBottom w:val="0"/>
      <w:divBdr>
        <w:top w:val="none" w:sz="0" w:space="0" w:color="auto"/>
        <w:left w:val="none" w:sz="0" w:space="0" w:color="auto"/>
        <w:bottom w:val="none" w:sz="0" w:space="0" w:color="auto"/>
        <w:right w:val="none" w:sz="0" w:space="0" w:color="auto"/>
      </w:divBdr>
    </w:div>
    <w:div w:id="1458718527">
      <w:bodyDiv w:val="1"/>
      <w:marLeft w:val="0"/>
      <w:marRight w:val="0"/>
      <w:marTop w:val="0"/>
      <w:marBottom w:val="0"/>
      <w:divBdr>
        <w:top w:val="none" w:sz="0" w:space="0" w:color="auto"/>
        <w:left w:val="none" w:sz="0" w:space="0" w:color="auto"/>
        <w:bottom w:val="none" w:sz="0" w:space="0" w:color="auto"/>
        <w:right w:val="none" w:sz="0" w:space="0" w:color="auto"/>
      </w:divBdr>
    </w:div>
    <w:div w:id="1459497386">
      <w:bodyDiv w:val="1"/>
      <w:marLeft w:val="0"/>
      <w:marRight w:val="0"/>
      <w:marTop w:val="0"/>
      <w:marBottom w:val="0"/>
      <w:divBdr>
        <w:top w:val="none" w:sz="0" w:space="0" w:color="auto"/>
        <w:left w:val="none" w:sz="0" w:space="0" w:color="auto"/>
        <w:bottom w:val="none" w:sz="0" w:space="0" w:color="auto"/>
        <w:right w:val="none" w:sz="0" w:space="0" w:color="auto"/>
      </w:divBdr>
    </w:div>
    <w:div w:id="1492139227">
      <w:bodyDiv w:val="1"/>
      <w:marLeft w:val="0"/>
      <w:marRight w:val="0"/>
      <w:marTop w:val="0"/>
      <w:marBottom w:val="0"/>
      <w:divBdr>
        <w:top w:val="none" w:sz="0" w:space="0" w:color="auto"/>
        <w:left w:val="none" w:sz="0" w:space="0" w:color="auto"/>
        <w:bottom w:val="none" w:sz="0" w:space="0" w:color="auto"/>
        <w:right w:val="none" w:sz="0" w:space="0" w:color="auto"/>
      </w:divBdr>
    </w:div>
    <w:div w:id="1538933238">
      <w:bodyDiv w:val="1"/>
      <w:marLeft w:val="0"/>
      <w:marRight w:val="0"/>
      <w:marTop w:val="0"/>
      <w:marBottom w:val="0"/>
      <w:divBdr>
        <w:top w:val="none" w:sz="0" w:space="0" w:color="auto"/>
        <w:left w:val="none" w:sz="0" w:space="0" w:color="auto"/>
        <w:bottom w:val="none" w:sz="0" w:space="0" w:color="auto"/>
        <w:right w:val="none" w:sz="0" w:space="0" w:color="auto"/>
      </w:divBdr>
    </w:div>
    <w:div w:id="1541282445">
      <w:bodyDiv w:val="1"/>
      <w:marLeft w:val="0"/>
      <w:marRight w:val="0"/>
      <w:marTop w:val="0"/>
      <w:marBottom w:val="0"/>
      <w:divBdr>
        <w:top w:val="none" w:sz="0" w:space="0" w:color="auto"/>
        <w:left w:val="none" w:sz="0" w:space="0" w:color="auto"/>
        <w:bottom w:val="none" w:sz="0" w:space="0" w:color="auto"/>
        <w:right w:val="none" w:sz="0" w:space="0" w:color="auto"/>
      </w:divBdr>
    </w:div>
    <w:div w:id="1550649598">
      <w:bodyDiv w:val="1"/>
      <w:marLeft w:val="0"/>
      <w:marRight w:val="0"/>
      <w:marTop w:val="0"/>
      <w:marBottom w:val="0"/>
      <w:divBdr>
        <w:top w:val="none" w:sz="0" w:space="0" w:color="auto"/>
        <w:left w:val="none" w:sz="0" w:space="0" w:color="auto"/>
        <w:bottom w:val="none" w:sz="0" w:space="0" w:color="auto"/>
        <w:right w:val="none" w:sz="0" w:space="0" w:color="auto"/>
      </w:divBdr>
    </w:div>
    <w:div w:id="1853445468">
      <w:bodyDiv w:val="1"/>
      <w:marLeft w:val="0"/>
      <w:marRight w:val="0"/>
      <w:marTop w:val="0"/>
      <w:marBottom w:val="0"/>
      <w:divBdr>
        <w:top w:val="none" w:sz="0" w:space="0" w:color="auto"/>
        <w:left w:val="none" w:sz="0" w:space="0" w:color="auto"/>
        <w:bottom w:val="none" w:sz="0" w:space="0" w:color="auto"/>
        <w:right w:val="none" w:sz="0" w:space="0" w:color="auto"/>
      </w:divBdr>
    </w:div>
    <w:div w:id="1941520624">
      <w:bodyDiv w:val="1"/>
      <w:marLeft w:val="0"/>
      <w:marRight w:val="0"/>
      <w:marTop w:val="0"/>
      <w:marBottom w:val="0"/>
      <w:divBdr>
        <w:top w:val="none" w:sz="0" w:space="0" w:color="auto"/>
        <w:left w:val="none" w:sz="0" w:space="0" w:color="auto"/>
        <w:bottom w:val="none" w:sz="0" w:space="0" w:color="auto"/>
        <w:right w:val="none" w:sz="0" w:space="0" w:color="auto"/>
      </w:divBdr>
    </w:div>
    <w:div w:id="1953054757">
      <w:bodyDiv w:val="1"/>
      <w:marLeft w:val="0"/>
      <w:marRight w:val="0"/>
      <w:marTop w:val="0"/>
      <w:marBottom w:val="0"/>
      <w:divBdr>
        <w:top w:val="none" w:sz="0" w:space="0" w:color="auto"/>
        <w:left w:val="none" w:sz="0" w:space="0" w:color="auto"/>
        <w:bottom w:val="none" w:sz="0" w:space="0" w:color="auto"/>
        <w:right w:val="none" w:sz="0" w:space="0" w:color="auto"/>
      </w:divBdr>
    </w:div>
    <w:div w:id="2074617475">
      <w:bodyDiv w:val="1"/>
      <w:marLeft w:val="0"/>
      <w:marRight w:val="0"/>
      <w:marTop w:val="0"/>
      <w:marBottom w:val="0"/>
      <w:divBdr>
        <w:top w:val="none" w:sz="0" w:space="0" w:color="auto"/>
        <w:left w:val="none" w:sz="0" w:space="0" w:color="auto"/>
        <w:bottom w:val="none" w:sz="0" w:space="0" w:color="auto"/>
        <w:right w:val="none" w:sz="0" w:space="0" w:color="auto"/>
      </w:divBdr>
    </w:div>
    <w:div w:id="211027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treasury.gov.za/documents/mtbps/1998/all.pdf" TargetMode="External"/><Relationship Id="rId26" Type="http://schemas.openxmlformats.org/officeDocument/2006/relationships/hyperlink" Target="https://www.google.com/search?q=Consumer+Price+Index+The+South+African+CPI+Sources+and+Methods+Manual+15+March+2017&amp;rlz=1C1GCEU_enZA836ZA836&amp;oq=Consumer+Price+Index+The+South+African+CPI+Sources+and+Methods+Manual+15+March+2017&amp;aqs=chrome..69i57.1317j0j4&amp;sourceid=chrome&amp;ie=UTF-8" TargetMode="External"/><Relationship Id="rId39" Type="http://schemas.openxmlformats.org/officeDocument/2006/relationships/hyperlink" Target="http://www.treasury.gov.za/twinpeaks/Press%20release%20Twin%20Peaks%20implementation%20March2018_FINAL.pdf" TargetMode="External"/><Relationship Id="rId21" Type="http://schemas.openxmlformats.org/officeDocument/2006/relationships/hyperlink" Target="https://countryeconomy.com/gdp/south-africa?year=2017" TargetMode="External"/><Relationship Id="rId34" Type="http://schemas.openxmlformats.org/officeDocument/2006/relationships/hyperlink" Target="https://www.cnbc.com/2019/04/10/americans-have-lost-500-billion-in-interest-after-financial-crisis.html" TargetMode="External"/><Relationship Id="rId42" Type="http://schemas.openxmlformats.org/officeDocument/2006/relationships/hyperlink" Target="https://www.fsca.co.za/Notices/Board%20Notice%20194%20of%202017.pdf" TargetMode="External"/><Relationship Id="rId47" Type="http://schemas.openxmlformats.org/officeDocument/2006/relationships/hyperlink" Target="https://www.prudential.co.za/insights/articlesreleases/how-much-investment-risk-can-you-handle/" TargetMode="External"/><Relationship Id="rId50" Type="http://schemas.openxmlformats.org/officeDocument/2006/relationships/hyperlink" Target="https://www.businesslive.co.za/bd/markets/2019-09-16-rand-weaker-as-saudi-oil-attacks-spur-global-risk-off-trade/" TargetMode="Externa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yperlink" Target="http://www.treasury.gov.za/documents/mtbps/2021/mtbps/FullMTBPS.pdf" TargetMode="External"/><Relationship Id="rId11" Type="http://schemas.openxmlformats.org/officeDocument/2006/relationships/diagramColors" Target="diagrams/colors1.xml"/><Relationship Id="rId24" Type="http://schemas.openxmlformats.org/officeDocument/2006/relationships/hyperlink" Target="http://statisticstimes.com/economy/projected-world-gdp-ranking.php" TargetMode="External"/><Relationship Id="rId32" Type="http://schemas.openxmlformats.org/officeDocument/2006/relationships/hyperlink" Target="https://www.businessinsider.co.za/lower-interest-rates-boost-shares-2019-6" TargetMode="External"/><Relationship Id="rId37" Type="http://schemas.openxmlformats.org/officeDocument/2006/relationships/hyperlink" Target="https://www.fin24.com/Savings/News/South-Africans-among-the-worlds-worst-savers-20150707" TargetMode="External"/><Relationship Id="rId40" Type="http://schemas.openxmlformats.org/officeDocument/2006/relationships/hyperlink" Target="https://www.fpi.co.za/documents/FPIMediumTermStrategicPlan(2016-2018).pdf" TargetMode="External"/><Relationship Id="rId45" Type="http://schemas.openxmlformats.org/officeDocument/2006/relationships/hyperlink" Target="https://www.allangray.co.za/latest-insights/personal-investing/the-role-of-financial-advice-in-your-investment-success/" TargetMode="External"/><Relationship Id="rId53" Type="http://schemas.openxmlformats.org/officeDocument/2006/relationships/hyperlink" Target="http://theconversation.com/how-droughts-will-affect-south-africas-broader-economy-111378" TargetMode="External"/><Relationship Id="rId5" Type="http://schemas.openxmlformats.org/officeDocument/2006/relationships/webSettings" Target="webSettings.xml"/><Relationship Id="rId10" Type="http://schemas.openxmlformats.org/officeDocument/2006/relationships/diagramQuickStyle" Target="diagrams/quickStyle1.xml"/><Relationship Id="rId19" Type="http://schemas.openxmlformats.org/officeDocument/2006/relationships/hyperlink" Target="https://courses.lumenlearning.com/baycollege-introbusiness/chapter/reading-the-business-cycle-definition-and-phases/" TargetMode="External"/><Relationship Id="rId31" Type="http://schemas.openxmlformats.org/officeDocument/2006/relationships/hyperlink" Target="https://www.southafricanmi.com/south-africas-fiscal-policy.html" TargetMode="External"/><Relationship Id="rId44" Type="http://schemas.openxmlformats.org/officeDocument/2006/relationships/hyperlink" Target="https://www.fsca.co.za/Pages/Default.aspx" TargetMode="External"/><Relationship Id="rId52" Type="http://schemas.openxmlformats.org/officeDocument/2006/relationships/hyperlink" Target="http://www.enviropaedia.com/topic/default.php?topic_id=123" TargetMode="Externa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oter" Target="footer2.xml"/><Relationship Id="rId22" Type="http://schemas.openxmlformats.org/officeDocument/2006/relationships/hyperlink" Target="https://businesstech.co.za/news/finance/289132/south-africa-moves-out-of-recession/" TargetMode="External"/><Relationship Id="rId27" Type="http://schemas.openxmlformats.org/officeDocument/2006/relationships/hyperlink" Target="https://www.google.com/url?sa=t&amp;rct=j&amp;q=&amp;esrc=s&amp;source=web&amp;cd=&amp;cad=rja&amp;uact=8&amp;ved=2ahUKEwi18M_fj8D0AhWsg_0HHWGlClkQFnoECAsQAQ&amp;url=https%3A%2F%2Fwww.imf.org%2F-%2Fmedia%2FFiles%2FData%2FCPI%2Fcpi-manual-concepts-and-methods.ashx&amp;usg=AOvVaw1Evp0DKmTED46psC-RAYlK" TargetMode="External"/><Relationship Id="rId30" Type="http://schemas.openxmlformats.org/officeDocument/2006/relationships/hyperlink" Target="https://www.oldmutual.co.za/docs/default-source/markets/budget-speech-2019/budget-2019-highlights.pdf?sfvrsn=2&amp;_ga=2.240587843.1598871147.1560354368-1988865645.1560354368" TargetMode="External"/><Relationship Id="rId35" Type="http://schemas.openxmlformats.org/officeDocument/2006/relationships/hyperlink" Target="https://www.fin24.com/Money/MoneyManagement/INFOGRAPHIC-The-financial-planning-life-cycle-20151030" TargetMode="External"/><Relationship Id="rId43" Type="http://schemas.openxmlformats.org/officeDocument/2006/relationships/hyperlink" Target="https://www.businessinsider.co.za/standard-bank-branches-close-2019-6" TargetMode="External"/><Relationship Id="rId48" Type="http://schemas.openxmlformats.org/officeDocument/2006/relationships/hyperlink" Target="https://topforeignstocks.com/2014/01/08/south-africas-ftsejse-all-share-index-returns-by-year/" TargetMode="External"/><Relationship Id="rId8" Type="http://schemas.openxmlformats.org/officeDocument/2006/relationships/diagramData" Target="diagrams/data1.xml"/><Relationship Id="rId51" Type="http://schemas.openxmlformats.org/officeDocument/2006/relationships/hyperlink" Target="https://foreignpolicy.com/2019/05/10/donald-trump-and-swine-flu-have-a-lot-in-common/" TargetMode="External"/><Relationship Id="rId3" Type="http://schemas.openxmlformats.org/officeDocument/2006/relationships/styles" Target="styles.xml"/><Relationship Id="rId12" Type="http://schemas.microsoft.com/office/2007/relationships/diagramDrawing" Target="diagrams/drawing1.xml"/><Relationship Id="rId17" Type="http://schemas.openxmlformats.org/officeDocument/2006/relationships/hyperlink" Target="https://businesstech.co.za/news/motoring/289870/uber-price-hike-for-south-africa/" TargetMode="External"/><Relationship Id="rId25" Type="http://schemas.openxmlformats.org/officeDocument/2006/relationships/hyperlink" Target="https://www.statssa.gov.za/publications/P0141/P0141September2021.pdf" TargetMode="External"/><Relationship Id="rId33" Type="http://schemas.openxmlformats.org/officeDocument/2006/relationships/hyperlink" Target="https://www.businesslive.co.za/bd/markets/2019-08-01-hawkish-comments-from-us-fed-push-jse-lower/" TargetMode="External"/><Relationship Id="rId38" Type="http://schemas.openxmlformats.org/officeDocument/2006/relationships/hyperlink" Target="https://www.businesslive.co.za/bd/markets/2019-05-17-rand-slips-as-us-china-trade-war-weighs-on-emerging-markets/" TargetMode="External"/><Relationship Id="rId46" Type="http://schemas.openxmlformats.org/officeDocument/2006/relationships/hyperlink" Target="https://www.moneyweb.co.za/financial-advisor-views/why-its-important-to-understand-your-risk-tolerance-when-investing/" TargetMode="External"/><Relationship Id="rId20" Type="http://schemas.openxmlformats.org/officeDocument/2006/relationships/hyperlink" Target="https://www.fin24.com/Economy/sa-in-longest-downward-business-cycle-since-1945-report-20181008" TargetMode="External"/><Relationship Id="rId41" Type="http://schemas.openxmlformats.org/officeDocument/2006/relationships/hyperlink" Target="https://www.moonstone.co.za/continuous-professional-development-are-your-hours-adding-up/"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hyperlink" Target="http://www.statssa.gov.za/?p=9181" TargetMode="External"/><Relationship Id="rId28" Type="http://schemas.openxmlformats.org/officeDocument/2006/relationships/hyperlink" Target="https://businesstech.co.za/news/banking/553750/south-african-reserve-bank-hikes-rates/" TargetMode="External"/><Relationship Id="rId36" Type="http://schemas.openxmlformats.org/officeDocument/2006/relationships/hyperlink" Target="https://www.fanews.co.za/article/magazine-archives-fanews-fanuus/60/features-profiles/1320/the-impact-of-avocations-on-underwriting/10132" TargetMode="External"/><Relationship Id="rId49" Type="http://schemas.openxmlformats.org/officeDocument/2006/relationships/hyperlink" Target="https://financialmarketsjournal.co.za/long-term-real-investment-returns/" TargetMode="Externa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FE4885D-681B-49F7-8389-EC98EB02A7D5}" type="doc">
      <dgm:prSet loTypeId="urn:microsoft.com/office/officeart/2005/8/layout/bProcess3" loCatId="process" qsTypeId="urn:microsoft.com/office/officeart/2005/8/quickstyle/3d3" qsCatId="3D" csTypeId="urn:microsoft.com/office/officeart/2005/8/colors/colorful3" csCatId="colorful" phldr="1"/>
      <dgm:spPr/>
      <dgm:t>
        <a:bodyPr/>
        <a:lstStyle/>
        <a:p>
          <a:endParaRPr lang="en-US"/>
        </a:p>
      </dgm:t>
    </dgm:pt>
    <dgm:pt modelId="{BD2FED90-DBDB-491F-AED9-E0F76A97D543}">
      <dgm:prSet phldrT="[Text]" custT="1"/>
      <dgm:spPr>
        <a:xfrm>
          <a:off x="249071" y="825"/>
          <a:ext cx="2236886" cy="1342132"/>
        </a:xfrm>
        <a:solidFill>
          <a:srgbClr val="A5A5A5">
            <a:hueOff val="0"/>
            <a:satOff val="0"/>
            <a:lumOff val="0"/>
            <a:alphaOff val="0"/>
          </a:srgb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algn="l">
            <a:buNone/>
          </a:pPr>
          <a:r>
            <a:rPr lang="en-ZA" sz="1050" b="1">
              <a:solidFill>
                <a:sysClr val="window" lastClr="FFFFFF"/>
              </a:solidFill>
              <a:latin typeface="Calibri" panose="020F0502020204030204"/>
              <a:ea typeface="+mn-ea"/>
              <a:cs typeface="+mn-cs"/>
            </a:rPr>
            <a:t>1. The Basic principles of Economics, Economic Indicators, Government policies in the Investment Environment and applying the basics of Economics to the Financial Services Environment.</a:t>
          </a:r>
        </a:p>
        <a:p>
          <a:pPr algn="l">
            <a:buNone/>
          </a:pPr>
          <a:endParaRPr lang="en-US" sz="1000">
            <a:solidFill>
              <a:sysClr val="window" lastClr="FFFFFF"/>
            </a:solidFill>
            <a:latin typeface="Calibri" panose="020F0502020204030204"/>
            <a:ea typeface="+mn-ea"/>
            <a:cs typeface="+mn-cs"/>
          </a:endParaRPr>
        </a:p>
      </dgm:t>
    </dgm:pt>
    <dgm:pt modelId="{F7CADEDE-E63B-43C0-9CE4-BE6372792A26}" type="parTrans" cxnId="{F3576A2D-EC8C-45A2-81B1-7DD091C3BAA3}">
      <dgm:prSet/>
      <dgm:spPr/>
      <dgm:t>
        <a:bodyPr/>
        <a:lstStyle/>
        <a:p>
          <a:endParaRPr lang="en-US"/>
        </a:p>
      </dgm:t>
    </dgm:pt>
    <dgm:pt modelId="{F1D346EE-25F0-4DC8-9E97-D8E73ACF5E48}" type="sibTrans" cxnId="{F3576A2D-EC8C-45A2-81B1-7DD091C3BAA3}">
      <dgm:prSet/>
      <dgm:spPr>
        <a:xfrm>
          <a:off x="2484158" y="626172"/>
          <a:ext cx="483883" cy="91440"/>
        </a:xfrm>
        <a:noFill/>
        <a:ln w="6350" cap="flat" cmpd="sng" algn="ctr">
          <a:solidFill>
            <a:srgbClr val="A5A5A5">
              <a:hueOff val="0"/>
              <a:satOff val="0"/>
              <a:lumOff val="0"/>
              <a:alphaOff val="0"/>
            </a:srgbClr>
          </a:solidFill>
          <a:prstDash val="solid"/>
          <a:miter lim="800000"/>
          <a:tailEnd type="arrow"/>
        </a:ln>
        <a:effectLst/>
        <a:scene3d>
          <a:camera prst="orthographicFront">
            <a:rot lat="0" lon="0" rev="0"/>
          </a:camera>
          <a:lightRig rig="contrasting" dir="t">
            <a:rot lat="0" lon="0" rev="1200000"/>
          </a:lightRig>
        </a:scene3d>
        <a:sp3d z="-110000"/>
      </dgm:spPr>
      <dgm:t>
        <a:bodyPr/>
        <a:lstStyle/>
        <a:p>
          <a:pPr>
            <a:buNone/>
          </a:pPr>
          <a:endParaRPr lang="en-US">
            <a:solidFill>
              <a:sysClr val="windowText" lastClr="000000">
                <a:hueOff val="0"/>
                <a:satOff val="0"/>
                <a:lumOff val="0"/>
                <a:alphaOff val="0"/>
              </a:sysClr>
            </a:solidFill>
            <a:latin typeface="Calibri" panose="020F0502020204030204"/>
            <a:ea typeface="+mn-ea"/>
            <a:cs typeface="+mn-cs"/>
          </a:endParaRPr>
        </a:p>
      </dgm:t>
    </dgm:pt>
    <dgm:pt modelId="{E4840843-F6EF-4A81-8EB6-B8CAA85C14CD}">
      <dgm:prSet phldrT="[Text]" custT="1"/>
      <dgm:spPr>
        <a:xfrm>
          <a:off x="249071" y="1857441"/>
          <a:ext cx="2236886" cy="1342132"/>
        </a:xfrm>
        <a:solidFill>
          <a:srgbClr val="A5A5A5">
            <a:hueOff val="2710599"/>
            <a:satOff val="100000"/>
            <a:lumOff val="-14706"/>
            <a:alphaOff val="0"/>
          </a:srgb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algn="l">
            <a:buNone/>
          </a:pPr>
          <a:r>
            <a:rPr lang="en-ZA" sz="1050" b="1">
              <a:solidFill>
                <a:sysClr val="window" lastClr="FFFFFF"/>
              </a:solidFill>
              <a:latin typeface="Calibri" panose="020F0502020204030204"/>
              <a:ea typeface="+mn-ea"/>
              <a:cs typeface="+mn-cs"/>
            </a:rPr>
            <a:t>3. The impact of changes in regulation in financial sevices, Issues relating to corporate governance and Ethics, Corporate Events and the potential impact on the Financial Services Industry and the Consumer environment </a:t>
          </a:r>
          <a:endParaRPr lang="en-US" sz="1050">
            <a:solidFill>
              <a:sysClr val="window" lastClr="FFFFFF"/>
            </a:solidFill>
            <a:latin typeface="Calibri" panose="020F0502020204030204"/>
            <a:ea typeface="+mn-ea"/>
            <a:cs typeface="+mn-cs"/>
          </a:endParaRPr>
        </a:p>
      </dgm:t>
    </dgm:pt>
    <dgm:pt modelId="{292AF01B-50F4-4277-BEFD-1D2186B4CA17}" type="parTrans" cxnId="{F6E9EFD6-F356-4FA2-8605-39EB907060A3}">
      <dgm:prSet/>
      <dgm:spPr/>
      <dgm:t>
        <a:bodyPr/>
        <a:lstStyle/>
        <a:p>
          <a:endParaRPr lang="en-US"/>
        </a:p>
      </dgm:t>
    </dgm:pt>
    <dgm:pt modelId="{003BFBA1-E6F5-483F-B729-C7C454AFDB70}" type="sibTrans" cxnId="{F6E9EFD6-F356-4FA2-8605-39EB907060A3}">
      <dgm:prSet/>
      <dgm:spPr/>
      <dgm:t>
        <a:bodyPr/>
        <a:lstStyle/>
        <a:p>
          <a:endParaRPr lang="en-US"/>
        </a:p>
      </dgm:t>
    </dgm:pt>
    <dgm:pt modelId="{423C64ED-BF00-4CD1-9FEA-9E3DD5279E0F}">
      <dgm:prSet phldrT="[Text]" custT="1"/>
      <dgm:spPr>
        <a:xfrm>
          <a:off x="3000441" y="825"/>
          <a:ext cx="2236886" cy="1342132"/>
        </a:xfrm>
        <a:solidFill>
          <a:srgbClr val="A5A5A5">
            <a:hueOff val="1355300"/>
            <a:satOff val="50000"/>
            <a:lumOff val="-7353"/>
            <a:alphaOff val="0"/>
          </a:srgb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algn="l">
            <a:buNone/>
          </a:pPr>
          <a:r>
            <a:rPr lang="en-ZA" sz="1050" b="1">
              <a:solidFill>
                <a:sysClr val="window" lastClr="FFFFFF"/>
              </a:solidFill>
              <a:latin typeface="Calibri" panose="020F0502020204030204"/>
              <a:ea typeface="+mn-ea"/>
              <a:cs typeface="+mn-cs"/>
            </a:rPr>
            <a:t>2.The needs and wants of an individual at different Life stages in his/her Life Cycle, the dynamic nature of income and expenditure,the relationship between an individual's wants and needs and the implications for a financial plan and critical events that trigger an entry into a new in the Financial Life cycle</a:t>
          </a:r>
          <a:endParaRPr lang="en-US" sz="1050">
            <a:solidFill>
              <a:sysClr val="window" lastClr="FFFFFF"/>
            </a:solidFill>
            <a:latin typeface="Calibri" panose="020F0502020204030204"/>
            <a:ea typeface="+mn-ea"/>
            <a:cs typeface="+mn-cs"/>
          </a:endParaRPr>
        </a:p>
      </dgm:t>
    </dgm:pt>
    <dgm:pt modelId="{E74EE6A3-0EEC-46A2-9246-5A1E3C249924}" type="sibTrans" cxnId="{904EB452-82BE-4239-8D88-48DE25DE00D8}">
      <dgm:prSet/>
      <dgm:spPr>
        <a:xfrm>
          <a:off x="1367514" y="1341158"/>
          <a:ext cx="2751370" cy="483883"/>
        </a:xfrm>
        <a:noFill/>
        <a:ln w="6350" cap="flat" cmpd="sng" algn="ctr">
          <a:solidFill>
            <a:srgbClr val="A5A5A5">
              <a:hueOff val="2710599"/>
              <a:satOff val="100000"/>
              <a:lumOff val="-14706"/>
              <a:alphaOff val="0"/>
            </a:srgbClr>
          </a:solidFill>
          <a:prstDash val="solid"/>
          <a:miter lim="800000"/>
          <a:tailEnd type="arrow"/>
        </a:ln>
        <a:effectLst/>
        <a:scene3d>
          <a:camera prst="orthographicFront">
            <a:rot lat="0" lon="0" rev="0"/>
          </a:camera>
          <a:lightRig rig="contrasting" dir="t">
            <a:rot lat="0" lon="0" rev="1200000"/>
          </a:lightRig>
        </a:scene3d>
        <a:sp3d z="-110000"/>
      </dgm:spPr>
      <dgm:t>
        <a:bodyPr/>
        <a:lstStyle/>
        <a:p>
          <a:pPr>
            <a:buNone/>
          </a:pPr>
          <a:endParaRPr lang="en-US">
            <a:solidFill>
              <a:sysClr val="windowText" lastClr="000000">
                <a:hueOff val="0"/>
                <a:satOff val="0"/>
                <a:lumOff val="0"/>
                <a:alphaOff val="0"/>
              </a:sysClr>
            </a:solidFill>
            <a:latin typeface="Calibri" panose="020F0502020204030204"/>
            <a:ea typeface="+mn-ea"/>
            <a:cs typeface="+mn-cs"/>
          </a:endParaRPr>
        </a:p>
      </dgm:t>
    </dgm:pt>
    <dgm:pt modelId="{EC58C39C-9E4E-41E7-9A8F-778DCE964BEA}" type="parTrans" cxnId="{904EB452-82BE-4239-8D88-48DE25DE00D8}">
      <dgm:prSet/>
      <dgm:spPr/>
      <dgm:t>
        <a:bodyPr/>
        <a:lstStyle/>
        <a:p>
          <a:endParaRPr lang="en-US"/>
        </a:p>
      </dgm:t>
    </dgm:pt>
    <dgm:pt modelId="{EDB161F7-7E09-4F07-ABA5-69ED1BE914D5}">
      <dgm:prSet phldrT="[Text]" custT="1"/>
      <dgm:spPr>
        <a:xfrm>
          <a:off x="249071" y="1857441"/>
          <a:ext cx="2236886" cy="1342132"/>
        </a:xfrm>
        <a:solidFill>
          <a:srgbClr val="A5A5A5">
            <a:hueOff val="2710599"/>
            <a:satOff val="100000"/>
            <a:lumOff val="-14706"/>
            <a:alphaOff val="0"/>
          </a:srgb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r>
            <a:rPr lang="en-ZA" sz="1050" b="1">
              <a:solidFill>
                <a:sysClr val="window" lastClr="FFFFFF"/>
              </a:solidFill>
              <a:latin typeface="Calibri" panose="020F0502020204030204"/>
              <a:ea typeface="+mn-ea"/>
              <a:cs typeface="+mn-cs"/>
            </a:rPr>
            <a:t>4. Concept of risk in the financial services envrionment,Global issues affecting investment returns,Group investor profiling, Investment decision making</a:t>
          </a:r>
          <a:endParaRPr lang="en-US" sz="1050">
            <a:solidFill>
              <a:sysClr val="window" lastClr="FFFFFF"/>
            </a:solidFill>
            <a:latin typeface="Calibri" panose="020F0502020204030204"/>
            <a:ea typeface="+mn-ea"/>
            <a:cs typeface="+mn-cs"/>
          </a:endParaRPr>
        </a:p>
      </dgm:t>
    </dgm:pt>
    <dgm:pt modelId="{5665CF34-A4FF-42A7-9DAC-9D0A9174D6B2}" type="parTrans" cxnId="{AEEFA254-1EE0-41FB-BB54-B4D016E9F955}">
      <dgm:prSet/>
      <dgm:spPr/>
      <dgm:t>
        <a:bodyPr/>
        <a:lstStyle/>
        <a:p>
          <a:endParaRPr lang="en-ZA"/>
        </a:p>
      </dgm:t>
    </dgm:pt>
    <dgm:pt modelId="{5EEC619E-E123-409D-8C55-0EB4135C7751}" type="sibTrans" cxnId="{AEEFA254-1EE0-41FB-BB54-B4D016E9F955}">
      <dgm:prSet/>
      <dgm:spPr/>
      <dgm:t>
        <a:bodyPr/>
        <a:lstStyle/>
        <a:p>
          <a:endParaRPr lang="en-ZA"/>
        </a:p>
      </dgm:t>
    </dgm:pt>
    <dgm:pt modelId="{9AE8A37A-FEA6-42A5-B17D-D3C4C641F715}" type="pres">
      <dgm:prSet presAssocID="{FFE4885D-681B-49F7-8389-EC98EB02A7D5}" presName="Name0" presStyleCnt="0">
        <dgm:presLayoutVars>
          <dgm:dir/>
          <dgm:resizeHandles val="exact"/>
        </dgm:presLayoutVars>
      </dgm:prSet>
      <dgm:spPr/>
    </dgm:pt>
    <dgm:pt modelId="{C047F60A-D607-47C7-9040-E188E5C67FFB}" type="pres">
      <dgm:prSet presAssocID="{BD2FED90-DBDB-491F-AED9-E0F76A97D543}" presName="node" presStyleLbl="node1" presStyleIdx="0" presStyleCnt="4">
        <dgm:presLayoutVars>
          <dgm:bulletEnabled val="1"/>
        </dgm:presLayoutVars>
      </dgm:prSet>
      <dgm:spPr>
        <a:prstGeom prst="rect">
          <a:avLst/>
        </a:prstGeom>
      </dgm:spPr>
    </dgm:pt>
    <dgm:pt modelId="{5809FA82-38C4-4E08-9EBF-CDA7337C048D}" type="pres">
      <dgm:prSet presAssocID="{F1D346EE-25F0-4DC8-9E97-D8E73ACF5E48}" presName="sibTrans" presStyleLbl="sibTrans1D1" presStyleIdx="0" presStyleCnt="3"/>
      <dgm:spPr>
        <a:custGeom>
          <a:avLst/>
          <a:gdLst/>
          <a:ahLst/>
          <a:cxnLst/>
          <a:rect l="0" t="0" r="0" b="0"/>
          <a:pathLst>
            <a:path>
              <a:moveTo>
                <a:pt x="0" y="45720"/>
              </a:moveTo>
              <a:lnTo>
                <a:pt x="483883" y="45720"/>
              </a:lnTo>
            </a:path>
          </a:pathLst>
        </a:custGeom>
      </dgm:spPr>
    </dgm:pt>
    <dgm:pt modelId="{E1D98CFE-F1EE-4DC8-9838-8CE6CE1C242C}" type="pres">
      <dgm:prSet presAssocID="{F1D346EE-25F0-4DC8-9E97-D8E73ACF5E48}" presName="connectorText" presStyleLbl="sibTrans1D1" presStyleIdx="0" presStyleCnt="3"/>
      <dgm:spPr/>
    </dgm:pt>
    <dgm:pt modelId="{93B8F7A3-CC20-426C-8A4E-54084870B23D}" type="pres">
      <dgm:prSet presAssocID="{423C64ED-BF00-4CD1-9FEA-9E3DD5279E0F}" presName="node" presStyleLbl="node1" presStyleIdx="1" presStyleCnt="4">
        <dgm:presLayoutVars>
          <dgm:bulletEnabled val="1"/>
        </dgm:presLayoutVars>
      </dgm:prSet>
      <dgm:spPr>
        <a:prstGeom prst="rect">
          <a:avLst/>
        </a:prstGeom>
      </dgm:spPr>
    </dgm:pt>
    <dgm:pt modelId="{FA6B38C8-1AC8-49E6-9A91-FE93416CFF79}" type="pres">
      <dgm:prSet presAssocID="{E74EE6A3-0EEC-46A2-9246-5A1E3C249924}" presName="sibTrans" presStyleLbl="sibTrans1D1" presStyleIdx="1" presStyleCnt="3"/>
      <dgm:spPr>
        <a:custGeom>
          <a:avLst/>
          <a:gdLst/>
          <a:ahLst/>
          <a:cxnLst/>
          <a:rect l="0" t="0" r="0" b="0"/>
          <a:pathLst>
            <a:path>
              <a:moveTo>
                <a:pt x="2751370" y="0"/>
              </a:moveTo>
              <a:lnTo>
                <a:pt x="2751370" y="259041"/>
              </a:lnTo>
              <a:lnTo>
                <a:pt x="0" y="259041"/>
              </a:lnTo>
              <a:lnTo>
                <a:pt x="0" y="483883"/>
              </a:lnTo>
            </a:path>
          </a:pathLst>
        </a:custGeom>
      </dgm:spPr>
    </dgm:pt>
    <dgm:pt modelId="{49388651-6965-4A28-9911-AFF0D0CCDA3C}" type="pres">
      <dgm:prSet presAssocID="{E74EE6A3-0EEC-46A2-9246-5A1E3C249924}" presName="connectorText" presStyleLbl="sibTrans1D1" presStyleIdx="1" presStyleCnt="3"/>
      <dgm:spPr/>
    </dgm:pt>
    <dgm:pt modelId="{52959428-5FB4-4E80-A403-1BFCF8EE6D76}" type="pres">
      <dgm:prSet presAssocID="{E4840843-F6EF-4A81-8EB6-B8CAA85C14CD}" presName="node" presStyleLbl="node1" presStyleIdx="2" presStyleCnt="4">
        <dgm:presLayoutVars>
          <dgm:bulletEnabled val="1"/>
        </dgm:presLayoutVars>
      </dgm:prSet>
      <dgm:spPr>
        <a:prstGeom prst="rect">
          <a:avLst/>
        </a:prstGeom>
      </dgm:spPr>
    </dgm:pt>
    <dgm:pt modelId="{F6629A40-C2BD-489C-95D1-BBE231C906E5}" type="pres">
      <dgm:prSet presAssocID="{003BFBA1-E6F5-483F-B729-C7C454AFDB70}" presName="sibTrans" presStyleLbl="sibTrans1D1" presStyleIdx="2" presStyleCnt="3"/>
      <dgm:spPr/>
    </dgm:pt>
    <dgm:pt modelId="{8C7C9B6C-4581-45DF-B72B-ECBC3C7BAC95}" type="pres">
      <dgm:prSet presAssocID="{003BFBA1-E6F5-483F-B729-C7C454AFDB70}" presName="connectorText" presStyleLbl="sibTrans1D1" presStyleIdx="2" presStyleCnt="3"/>
      <dgm:spPr/>
    </dgm:pt>
    <dgm:pt modelId="{9A3FFA16-25F1-41D0-BCCB-584250FDFA4D}" type="pres">
      <dgm:prSet presAssocID="{EDB161F7-7E09-4F07-ABA5-69ED1BE914D5}" presName="node" presStyleLbl="node1" presStyleIdx="3" presStyleCnt="4" custScaleX="99808" custScaleY="96032">
        <dgm:presLayoutVars>
          <dgm:bulletEnabled val="1"/>
        </dgm:presLayoutVars>
      </dgm:prSet>
      <dgm:spPr>
        <a:prstGeom prst="rect">
          <a:avLst/>
        </a:prstGeom>
      </dgm:spPr>
    </dgm:pt>
  </dgm:ptLst>
  <dgm:cxnLst>
    <dgm:cxn modelId="{942D1B11-EDE7-4023-8D8C-EA625791935A}" type="presOf" srcId="{F1D346EE-25F0-4DC8-9E97-D8E73ACF5E48}" destId="{E1D98CFE-F1EE-4DC8-9838-8CE6CE1C242C}" srcOrd="1" destOrd="0" presId="urn:microsoft.com/office/officeart/2005/8/layout/bProcess3"/>
    <dgm:cxn modelId="{D02AC315-EE47-42FA-8970-FC72E1A5B5D2}" type="presOf" srcId="{E4840843-F6EF-4A81-8EB6-B8CAA85C14CD}" destId="{52959428-5FB4-4E80-A403-1BFCF8EE6D76}" srcOrd="0" destOrd="0" presId="urn:microsoft.com/office/officeart/2005/8/layout/bProcess3"/>
    <dgm:cxn modelId="{5B838F27-3D62-4F1B-BB73-7CF02C29C20A}" type="presOf" srcId="{FFE4885D-681B-49F7-8389-EC98EB02A7D5}" destId="{9AE8A37A-FEA6-42A5-B17D-D3C4C641F715}" srcOrd="0" destOrd="0" presId="urn:microsoft.com/office/officeart/2005/8/layout/bProcess3"/>
    <dgm:cxn modelId="{F3576A2D-EC8C-45A2-81B1-7DD091C3BAA3}" srcId="{FFE4885D-681B-49F7-8389-EC98EB02A7D5}" destId="{BD2FED90-DBDB-491F-AED9-E0F76A97D543}" srcOrd="0" destOrd="0" parTransId="{F7CADEDE-E63B-43C0-9CE4-BE6372792A26}" sibTransId="{F1D346EE-25F0-4DC8-9E97-D8E73ACF5E48}"/>
    <dgm:cxn modelId="{24E90C38-67AC-4F92-88D0-D6CD640E567E}" type="presOf" srcId="{E74EE6A3-0EEC-46A2-9246-5A1E3C249924}" destId="{49388651-6965-4A28-9911-AFF0D0CCDA3C}" srcOrd="1" destOrd="0" presId="urn:microsoft.com/office/officeart/2005/8/layout/bProcess3"/>
    <dgm:cxn modelId="{1D87934A-3FCF-43F4-B99E-B8512379AE0A}" type="presOf" srcId="{003BFBA1-E6F5-483F-B729-C7C454AFDB70}" destId="{F6629A40-C2BD-489C-95D1-BBE231C906E5}" srcOrd="0" destOrd="0" presId="urn:microsoft.com/office/officeart/2005/8/layout/bProcess3"/>
    <dgm:cxn modelId="{904EB452-82BE-4239-8D88-48DE25DE00D8}" srcId="{FFE4885D-681B-49F7-8389-EC98EB02A7D5}" destId="{423C64ED-BF00-4CD1-9FEA-9E3DD5279E0F}" srcOrd="1" destOrd="0" parTransId="{EC58C39C-9E4E-41E7-9A8F-778DCE964BEA}" sibTransId="{E74EE6A3-0EEC-46A2-9246-5A1E3C249924}"/>
    <dgm:cxn modelId="{AEEFA254-1EE0-41FB-BB54-B4D016E9F955}" srcId="{FFE4885D-681B-49F7-8389-EC98EB02A7D5}" destId="{EDB161F7-7E09-4F07-ABA5-69ED1BE914D5}" srcOrd="3" destOrd="0" parTransId="{5665CF34-A4FF-42A7-9DAC-9D0A9174D6B2}" sibTransId="{5EEC619E-E123-409D-8C55-0EB4135C7751}"/>
    <dgm:cxn modelId="{F829AD5D-2B02-4F72-BF26-93B6277E052A}" type="presOf" srcId="{EDB161F7-7E09-4F07-ABA5-69ED1BE914D5}" destId="{9A3FFA16-25F1-41D0-BCCB-584250FDFA4D}" srcOrd="0" destOrd="0" presId="urn:microsoft.com/office/officeart/2005/8/layout/bProcess3"/>
    <dgm:cxn modelId="{4DE08175-B584-4CA6-A181-44D55BEAD4D3}" type="presOf" srcId="{F1D346EE-25F0-4DC8-9E97-D8E73ACF5E48}" destId="{5809FA82-38C4-4E08-9EBF-CDA7337C048D}" srcOrd="0" destOrd="0" presId="urn:microsoft.com/office/officeart/2005/8/layout/bProcess3"/>
    <dgm:cxn modelId="{EEEEE07A-0D61-4374-BDDE-6DF90636C0BF}" type="presOf" srcId="{BD2FED90-DBDB-491F-AED9-E0F76A97D543}" destId="{C047F60A-D607-47C7-9040-E188E5C67FFB}" srcOrd="0" destOrd="0" presId="urn:microsoft.com/office/officeart/2005/8/layout/bProcess3"/>
    <dgm:cxn modelId="{3AEBD8CE-893E-4820-A6B0-647B9E0726A0}" type="presOf" srcId="{423C64ED-BF00-4CD1-9FEA-9E3DD5279E0F}" destId="{93B8F7A3-CC20-426C-8A4E-54084870B23D}" srcOrd="0" destOrd="0" presId="urn:microsoft.com/office/officeart/2005/8/layout/bProcess3"/>
    <dgm:cxn modelId="{F6E9EFD6-F356-4FA2-8605-39EB907060A3}" srcId="{FFE4885D-681B-49F7-8389-EC98EB02A7D5}" destId="{E4840843-F6EF-4A81-8EB6-B8CAA85C14CD}" srcOrd="2" destOrd="0" parTransId="{292AF01B-50F4-4277-BEFD-1D2186B4CA17}" sibTransId="{003BFBA1-E6F5-483F-B729-C7C454AFDB70}"/>
    <dgm:cxn modelId="{8D9D14DC-E7FC-4DBF-9A37-EAB24FB4685E}" type="presOf" srcId="{003BFBA1-E6F5-483F-B729-C7C454AFDB70}" destId="{8C7C9B6C-4581-45DF-B72B-ECBC3C7BAC95}" srcOrd="1" destOrd="0" presId="urn:microsoft.com/office/officeart/2005/8/layout/bProcess3"/>
    <dgm:cxn modelId="{1B24C4FF-31C1-48DB-ABE7-CA421C6CA713}" type="presOf" srcId="{E74EE6A3-0EEC-46A2-9246-5A1E3C249924}" destId="{FA6B38C8-1AC8-49E6-9A91-FE93416CFF79}" srcOrd="0" destOrd="0" presId="urn:microsoft.com/office/officeart/2005/8/layout/bProcess3"/>
    <dgm:cxn modelId="{FD406B79-EFF9-4231-B286-1A6C5AFEBAB2}" type="presParOf" srcId="{9AE8A37A-FEA6-42A5-B17D-D3C4C641F715}" destId="{C047F60A-D607-47C7-9040-E188E5C67FFB}" srcOrd="0" destOrd="0" presId="urn:microsoft.com/office/officeart/2005/8/layout/bProcess3"/>
    <dgm:cxn modelId="{173A7691-7537-4966-AC56-36C810C11C0A}" type="presParOf" srcId="{9AE8A37A-FEA6-42A5-B17D-D3C4C641F715}" destId="{5809FA82-38C4-4E08-9EBF-CDA7337C048D}" srcOrd="1" destOrd="0" presId="urn:microsoft.com/office/officeart/2005/8/layout/bProcess3"/>
    <dgm:cxn modelId="{5B885FAA-9A79-4366-BB0C-99E9714026DD}" type="presParOf" srcId="{5809FA82-38C4-4E08-9EBF-CDA7337C048D}" destId="{E1D98CFE-F1EE-4DC8-9838-8CE6CE1C242C}" srcOrd="0" destOrd="0" presId="urn:microsoft.com/office/officeart/2005/8/layout/bProcess3"/>
    <dgm:cxn modelId="{EE412F40-031B-4063-99CB-129F618E05CF}" type="presParOf" srcId="{9AE8A37A-FEA6-42A5-B17D-D3C4C641F715}" destId="{93B8F7A3-CC20-426C-8A4E-54084870B23D}" srcOrd="2" destOrd="0" presId="urn:microsoft.com/office/officeart/2005/8/layout/bProcess3"/>
    <dgm:cxn modelId="{0D40D348-0C0F-41C9-8051-FD69AE1E87F9}" type="presParOf" srcId="{9AE8A37A-FEA6-42A5-B17D-D3C4C641F715}" destId="{FA6B38C8-1AC8-49E6-9A91-FE93416CFF79}" srcOrd="3" destOrd="0" presId="urn:microsoft.com/office/officeart/2005/8/layout/bProcess3"/>
    <dgm:cxn modelId="{2B4D060A-AEAF-4C51-B24F-A56A908490AA}" type="presParOf" srcId="{FA6B38C8-1AC8-49E6-9A91-FE93416CFF79}" destId="{49388651-6965-4A28-9911-AFF0D0CCDA3C}" srcOrd="0" destOrd="0" presId="urn:microsoft.com/office/officeart/2005/8/layout/bProcess3"/>
    <dgm:cxn modelId="{4CF2029E-66A9-45C4-9E65-9C23E7EDA335}" type="presParOf" srcId="{9AE8A37A-FEA6-42A5-B17D-D3C4C641F715}" destId="{52959428-5FB4-4E80-A403-1BFCF8EE6D76}" srcOrd="4" destOrd="0" presId="urn:microsoft.com/office/officeart/2005/8/layout/bProcess3"/>
    <dgm:cxn modelId="{30DA9A96-1349-4BDD-83E0-852D9ED2A5BC}" type="presParOf" srcId="{9AE8A37A-FEA6-42A5-B17D-D3C4C641F715}" destId="{F6629A40-C2BD-489C-95D1-BBE231C906E5}" srcOrd="5" destOrd="0" presId="urn:microsoft.com/office/officeart/2005/8/layout/bProcess3"/>
    <dgm:cxn modelId="{2550C8E3-6F6C-4859-9FF5-6B7F13C95D60}" type="presParOf" srcId="{F6629A40-C2BD-489C-95D1-BBE231C906E5}" destId="{8C7C9B6C-4581-45DF-B72B-ECBC3C7BAC95}" srcOrd="0" destOrd="0" presId="urn:microsoft.com/office/officeart/2005/8/layout/bProcess3"/>
    <dgm:cxn modelId="{5E065DE1-EAA1-4A1D-B622-F59AA7A699C1}" type="presParOf" srcId="{9AE8A37A-FEA6-42A5-B17D-D3C4C641F715}" destId="{9A3FFA16-25F1-41D0-BCCB-584250FDFA4D}" srcOrd="6" destOrd="0" presId="urn:microsoft.com/office/officeart/2005/8/layout/bProcess3"/>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809FA82-38C4-4E08-9EBF-CDA7337C048D}">
      <dsp:nvSpPr>
        <dsp:cNvPr id="0" name=""/>
        <dsp:cNvSpPr/>
      </dsp:nvSpPr>
      <dsp:spPr>
        <a:xfrm>
          <a:off x="2579898" y="805521"/>
          <a:ext cx="562912" cy="91440"/>
        </a:xfrm>
        <a:custGeom>
          <a:avLst/>
          <a:gdLst/>
          <a:ahLst/>
          <a:cxnLst/>
          <a:rect l="0" t="0" r="0" b="0"/>
          <a:pathLst>
            <a:path>
              <a:moveTo>
                <a:pt x="0" y="45720"/>
              </a:moveTo>
              <a:lnTo>
                <a:pt x="483883" y="45720"/>
              </a:lnTo>
            </a:path>
          </a:pathLst>
        </a:custGeom>
        <a:noFill/>
        <a:ln w="6350" cap="flat" cmpd="sng" algn="ctr">
          <a:solidFill>
            <a:srgbClr val="A5A5A5">
              <a:hueOff val="0"/>
              <a:satOff val="0"/>
              <a:lumOff val="0"/>
              <a:alphaOff val="0"/>
            </a:srgb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Calibri" panose="020F0502020204030204"/>
            <a:ea typeface="+mn-ea"/>
            <a:cs typeface="+mn-cs"/>
          </a:endParaRPr>
        </a:p>
      </dsp:txBody>
      <dsp:txXfrm>
        <a:off x="2846517" y="848274"/>
        <a:ext cx="29675" cy="5935"/>
      </dsp:txXfrm>
    </dsp:sp>
    <dsp:sp modelId="{C047F60A-D607-47C7-9040-E188E5C67FFB}">
      <dsp:nvSpPr>
        <dsp:cNvPr id="0" name=""/>
        <dsp:cNvSpPr/>
      </dsp:nvSpPr>
      <dsp:spPr>
        <a:xfrm>
          <a:off x="1208" y="77094"/>
          <a:ext cx="2580489" cy="1548293"/>
        </a:xfrm>
        <a:prstGeom prst="rect">
          <a:avLst/>
        </a:prstGeom>
        <a:solidFill>
          <a:srgbClr val="A5A5A5">
            <a:hueOff val="0"/>
            <a:satOff val="0"/>
            <a:lumOff val="0"/>
            <a:alphaOff val="0"/>
          </a:srgb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l" defTabSz="466725">
            <a:lnSpc>
              <a:spcPct val="90000"/>
            </a:lnSpc>
            <a:spcBef>
              <a:spcPct val="0"/>
            </a:spcBef>
            <a:spcAft>
              <a:spcPct val="35000"/>
            </a:spcAft>
            <a:buNone/>
          </a:pPr>
          <a:r>
            <a:rPr lang="en-ZA" sz="1050" b="1" kern="1200">
              <a:solidFill>
                <a:sysClr val="window" lastClr="FFFFFF"/>
              </a:solidFill>
              <a:latin typeface="Calibri" panose="020F0502020204030204"/>
              <a:ea typeface="+mn-ea"/>
              <a:cs typeface="+mn-cs"/>
            </a:rPr>
            <a:t>1. The Basic principles of Economics, Economic Indicators, Government policies in the Investment Environment and applying the basics of Economics to the Financial Services Environment.</a:t>
          </a:r>
        </a:p>
        <a:p>
          <a:pPr marL="0" lvl="0" indent="0" algn="l" defTabSz="466725">
            <a:lnSpc>
              <a:spcPct val="90000"/>
            </a:lnSpc>
            <a:spcBef>
              <a:spcPct val="0"/>
            </a:spcBef>
            <a:spcAft>
              <a:spcPct val="35000"/>
            </a:spcAft>
            <a:buNone/>
          </a:pPr>
          <a:endParaRPr lang="en-US" sz="1000" kern="1200">
            <a:solidFill>
              <a:sysClr val="window" lastClr="FFFFFF"/>
            </a:solidFill>
            <a:latin typeface="Calibri" panose="020F0502020204030204"/>
            <a:ea typeface="+mn-ea"/>
            <a:cs typeface="+mn-cs"/>
          </a:endParaRPr>
        </a:p>
      </dsp:txBody>
      <dsp:txXfrm>
        <a:off x="1208" y="77094"/>
        <a:ext cx="2580489" cy="1548293"/>
      </dsp:txXfrm>
    </dsp:sp>
    <dsp:sp modelId="{FA6B38C8-1AC8-49E6-9A91-FE93416CFF79}">
      <dsp:nvSpPr>
        <dsp:cNvPr id="0" name=""/>
        <dsp:cNvSpPr/>
      </dsp:nvSpPr>
      <dsp:spPr>
        <a:xfrm>
          <a:off x="1291453" y="1623588"/>
          <a:ext cx="3174002" cy="562912"/>
        </a:xfrm>
        <a:custGeom>
          <a:avLst/>
          <a:gdLst/>
          <a:ahLst/>
          <a:cxnLst/>
          <a:rect l="0" t="0" r="0" b="0"/>
          <a:pathLst>
            <a:path>
              <a:moveTo>
                <a:pt x="2751370" y="0"/>
              </a:moveTo>
              <a:lnTo>
                <a:pt x="2751370" y="259041"/>
              </a:lnTo>
              <a:lnTo>
                <a:pt x="0" y="259041"/>
              </a:lnTo>
              <a:lnTo>
                <a:pt x="0" y="483883"/>
              </a:lnTo>
            </a:path>
          </a:pathLst>
        </a:custGeom>
        <a:noFill/>
        <a:ln w="6350" cap="flat" cmpd="sng" algn="ctr">
          <a:solidFill>
            <a:srgbClr val="A5A5A5">
              <a:hueOff val="2710599"/>
              <a:satOff val="100000"/>
              <a:lumOff val="-14706"/>
              <a:alphaOff val="0"/>
            </a:srgb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Calibri" panose="020F0502020204030204"/>
            <a:ea typeface="+mn-ea"/>
            <a:cs typeface="+mn-cs"/>
          </a:endParaRPr>
        </a:p>
      </dsp:txBody>
      <dsp:txXfrm>
        <a:off x="2797729" y="1902077"/>
        <a:ext cx="161450" cy="5935"/>
      </dsp:txXfrm>
    </dsp:sp>
    <dsp:sp modelId="{93B8F7A3-CC20-426C-8A4E-54084870B23D}">
      <dsp:nvSpPr>
        <dsp:cNvPr id="0" name=""/>
        <dsp:cNvSpPr/>
      </dsp:nvSpPr>
      <dsp:spPr>
        <a:xfrm>
          <a:off x="3175211" y="77094"/>
          <a:ext cx="2580489" cy="1548293"/>
        </a:xfrm>
        <a:prstGeom prst="rect">
          <a:avLst/>
        </a:prstGeom>
        <a:solidFill>
          <a:srgbClr val="A5A5A5">
            <a:hueOff val="1355300"/>
            <a:satOff val="50000"/>
            <a:lumOff val="-7353"/>
            <a:alphaOff val="0"/>
          </a:srgb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l" defTabSz="466725">
            <a:lnSpc>
              <a:spcPct val="90000"/>
            </a:lnSpc>
            <a:spcBef>
              <a:spcPct val="0"/>
            </a:spcBef>
            <a:spcAft>
              <a:spcPct val="35000"/>
            </a:spcAft>
            <a:buNone/>
          </a:pPr>
          <a:r>
            <a:rPr lang="en-ZA" sz="1050" b="1" kern="1200">
              <a:solidFill>
                <a:sysClr val="window" lastClr="FFFFFF"/>
              </a:solidFill>
              <a:latin typeface="Calibri" panose="020F0502020204030204"/>
              <a:ea typeface="+mn-ea"/>
              <a:cs typeface="+mn-cs"/>
            </a:rPr>
            <a:t>2.The needs and wants of an individual at different Life stages in his/her Life Cycle, the dynamic nature of income and expenditure,the relationship between an individual's wants and needs and the implications for a financial plan and critical events that trigger an entry into a new in the Financial Life cycle</a:t>
          </a:r>
          <a:endParaRPr lang="en-US" sz="1050" kern="1200">
            <a:solidFill>
              <a:sysClr val="window" lastClr="FFFFFF"/>
            </a:solidFill>
            <a:latin typeface="Calibri" panose="020F0502020204030204"/>
            <a:ea typeface="+mn-ea"/>
            <a:cs typeface="+mn-cs"/>
          </a:endParaRPr>
        </a:p>
      </dsp:txBody>
      <dsp:txXfrm>
        <a:off x="3175211" y="77094"/>
        <a:ext cx="2580489" cy="1548293"/>
      </dsp:txXfrm>
    </dsp:sp>
    <dsp:sp modelId="{F6629A40-C2BD-489C-95D1-BBE231C906E5}">
      <dsp:nvSpPr>
        <dsp:cNvPr id="0" name=""/>
        <dsp:cNvSpPr/>
      </dsp:nvSpPr>
      <dsp:spPr>
        <a:xfrm>
          <a:off x="2579898" y="2947328"/>
          <a:ext cx="562912" cy="91440"/>
        </a:xfrm>
        <a:custGeom>
          <a:avLst/>
          <a:gdLst/>
          <a:ahLst/>
          <a:cxnLst/>
          <a:rect l="0" t="0" r="0" b="0"/>
          <a:pathLst>
            <a:path>
              <a:moveTo>
                <a:pt x="0" y="45720"/>
              </a:moveTo>
              <a:lnTo>
                <a:pt x="562912" y="45720"/>
              </a:lnTo>
            </a:path>
          </a:pathLst>
        </a:custGeom>
        <a:noFill/>
        <a:ln w="6350" cap="flat" cmpd="sng" algn="ctr">
          <a:solidFill>
            <a:schemeClr val="accent3">
              <a:hueOff val="2710599"/>
              <a:satOff val="100000"/>
              <a:lumOff val="-14706"/>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846517" y="2990080"/>
        <a:ext cx="29675" cy="5935"/>
      </dsp:txXfrm>
    </dsp:sp>
    <dsp:sp modelId="{52959428-5FB4-4E80-A403-1BFCF8EE6D76}">
      <dsp:nvSpPr>
        <dsp:cNvPr id="0" name=""/>
        <dsp:cNvSpPr/>
      </dsp:nvSpPr>
      <dsp:spPr>
        <a:xfrm>
          <a:off x="1208" y="2218901"/>
          <a:ext cx="2580489" cy="1548293"/>
        </a:xfrm>
        <a:prstGeom prst="rect">
          <a:avLst/>
        </a:prstGeom>
        <a:solidFill>
          <a:srgbClr val="A5A5A5">
            <a:hueOff val="2710599"/>
            <a:satOff val="100000"/>
            <a:lumOff val="-14706"/>
            <a:alphaOff val="0"/>
          </a:srgb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l" defTabSz="466725">
            <a:lnSpc>
              <a:spcPct val="90000"/>
            </a:lnSpc>
            <a:spcBef>
              <a:spcPct val="0"/>
            </a:spcBef>
            <a:spcAft>
              <a:spcPct val="35000"/>
            </a:spcAft>
            <a:buNone/>
          </a:pPr>
          <a:r>
            <a:rPr lang="en-ZA" sz="1050" b="1" kern="1200">
              <a:solidFill>
                <a:sysClr val="window" lastClr="FFFFFF"/>
              </a:solidFill>
              <a:latin typeface="Calibri" panose="020F0502020204030204"/>
              <a:ea typeface="+mn-ea"/>
              <a:cs typeface="+mn-cs"/>
            </a:rPr>
            <a:t>3. The impact of changes in regulation in financial sevices, Issues relating to corporate governance and Ethics, Corporate Events and the potential impact on the Financial Services Industry and the Consumer environment </a:t>
          </a:r>
          <a:endParaRPr lang="en-US" sz="1050" kern="1200">
            <a:solidFill>
              <a:sysClr val="window" lastClr="FFFFFF"/>
            </a:solidFill>
            <a:latin typeface="Calibri" panose="020F0502020204030204"/>
            <a:ea typeface="+mn-ea"/>
            <a:cs typeface="+mn-cs"/>
          </a:endParaRPr>
        </a:p>
      </dsp:txBody>
      <dsp:txXfrm>
        <a:off x="1208" y="2218901"/>
        <a:ext cx="2580489" cy="1548293"/>
      </dsp:txXfrm>
    </dsp:sp>
    <dsp:sp modelId="{9A3FFA16-25F1-41D0-BCCB-584250FDFA4D}">
      <dsp:nvSpPr>
        <dsp:cNvPr id="0" name=""/>
        <dsp:cNvSpPr/>
      </dsp:nvSpPr>
      <dsp:spPr>
        <a:xfrm>
          <a:off x="3175211" y="2249619"/>
          <a:ext cx="2575535" cy="1486857"/>
        </a:xfrm>
        <a:prstGeom prst="rect">
          <a:avLst/>
        </a:prstGeom>
        <a:solidFill>
          <a:srgbClr val="A5A5A5">
            <a:hueOff val="2710599"/>
            <a:satOff val="100000"/>
            <a:lumOff val="-14706"/>
            <a:alphaOff val="0"/>
          </a:srgb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en-ZA" sz="1050" b="1" kern="1200">
              <a:solidFill>
                <a:sysClr val="window" lastClr="FFFFFF"/>
              </a:solidFill>
              <a:latin typeface="Calibri" panose="020F0502020204030204"/>
              <a:ea typeface="+mn-ea"/>
              <a:cs typeface="+mn-cs"/>
            </a:rPr>
            <a:t>4. Concept of risk in the financial services envrionment,Global issues affecting investment returns,Group investor profiling, Investment decision making</a:t>
          </a:r>
          <a:endParaRPr lang="en-US" sz="1050" kern="1200">
            <a:solidFill>
              <a:sysClr val="window" lastClr="FFFFFF"/>
            </a:solidFill>
            <a:latin typeface="Calibri" panose="020F0502020204030204"/>
            <a:ea typeface="+mn-ea"/>
            <a:cs typeface="+mn-cs"/>
          </a:endParaRPr>
        </a:p>
      </dsp:txBody>
      <dsp:txXfrm>
        <a:off x="3175211" y="2249619"/>
        <a:ext cx="2575535" cy="1486857"/>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9CE35B-39A1-4020-B420-CAB4C3ABA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14</Pages>
  <Words>3131</Words>
  <Characters>17849</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External Verifiers Programme</vt:lpstr>
    </vt:vector>
  </TitlesOfParts>
  <Manager>M Rous, W Bolt</Manager>
  <Company>The Training Edge</Company>
  <LinksUpToDate>false</LinksUpToDate>
  <CharactersWithSpaces>20939</CharactersWithSpaces>
  <SharedDoc>false</SharedDoc>
  <HLinks>
    <vt:vector size="498" baseType="variant">
      <vt:variant>
        <vt:i4>4325381</vt:i4>
      </vt:variant>
      <vt:variant>
        <vt:i4>318</vt:i4>
      </vt:variant>
      <vt:variant>
        <vt:i4>0</vt:i4>
      </vt:variant>
      <vt:variant>
        <vt:i4>5</vt:i4>
      </vt:variant>
      <vt:variant>
        <vt:lpwstr>http://www.edgelearningmedia.com/</vt:lpwstr>
      </vt:variant>
      <vt:variant>
        <vt:lpwstr/>
      </vt:variant>
      <vt:variant>
        <vt:i4>3014762</vt:i4>
      </vt:variant>
      <vt:variant>
        <vt:i4>315</vt:i4>
      </vt:variant>
      <vt:variant>
        <vt:i4>0</vt:i4>
      </vt:variant>
      <vt:variant>
        <vt:i4>5</vt:i4>
      </vt:variant>
      <vt:variant>
        <vt:lpwstr>https://www.klipfolio.com/resources/kpi-examples/insurance</vt:lpwstr>
      </vt:variant>
      <vt:variant>
        <vt:lpwstr>gref</vt:lpwstr>
      </vt:variant>
      <vt:variant>
        <vt:i4>2097278</vt:i4>
      </vt:variant>
      <vt:variant>
        <vt:i4>312</vt:i4>
      </vt:variant>
      <vt:variant>
        <vt:i4>0</vt:i4>
      </vt:variant>
      <vt:variant>
        <vt:i4>5</vt:i4>
      </vt:variant>
      <vt:variant>
        <vt:lpwstr>http://www.accountingtools.com/</vt:lpwstr>
      </vt:variant>
      <vt:variant>
        <vt:lpwstr/>
      </vt:variant>
      <vt:variant>
        <vt:i4>2228337</vt:i4>
      </vt:variant>
      <vt:variant>
        <vt:i4>309</vt:i4>
      </vt:variant>
      <vt:variant>
        <vt:i4>0</vt:i4>
      </vt:variant>
      <vt:variant>
        <vt:i4>5</vt:i4>
      </vt:variant>
      <vt:variant>
        <vt:lpwstr>http://www.accountingcoach.com/</vt:lpwstr>
      </vt:variant>
      <vt:variant>
        <vt:lpwstr/>
      </vt:variant>
      <vt:variant>
        <vt:i4>4849748</vt:i4>
      </vt:variant>
      <vt:variant>
        <vt:i4>306</vt:i4>
      </vt:variant>
      <vt:variant>
        <vt:i4>0</vt:i4>
      </vt:variant>
      <vt:variant>
        <vt:i4>5</vt:i4>
      </vt:variant>
      <vt:variant>
        <vt:lpwstr>http://www.investopedia.com/</vt:lpwstr>
      </vt:variant>
      <vt:variant>
        <vt:lpwstr/>
      </vt:variant>
      <vt:variant>
        <vt:i4>4325377</vt:i4>
      </vt:variant>
      <vt:variant>
        <vt:i4>303</vt:i4>
      </vt:variant>
      <vt:variant>
        <vt:i4>0</vt:i4>
      </vt:variant>
      <vt:variant>
        <vt:i4>5</vt:i4>
      </vt:variant>
      <vt:variant>
        <vt:lpwstr>https://www.coatssql.com/</vt:lpwstr>
      </vt:variant>
      <vt:variant>
        <vt:lpwstr/>
      </vt:variant>
      <vt:variant>
        <vt:i4>5701636</vt:i4>
      </vt:variant>
      <vt:variant>
        <vt:i4>300</vt:i4>
      </vt:variant>
      <vt:variant>
        <vt:i4>0</vt:i4>
      </vt:variant>
      <vt:variant>
        <vt:i4>5</vt:i4>
      </vt:variant>
      <vt:variant>
        <vt:lpwstr>http://digitalsynopsis.com/advertising/how-to-handle-types-of-clients-guide/</vt:lpwstr>
      </vt:variant>
      <vt:variant>
        <vt:lpwstr/>
      </vt:variant>
      <vt:variant>
        <vt:i4>7340149</vt:i4>
      </vt:variant>
      <vt:variant>
        <vt:i4>297</vt:i4>
      </vt:variant>
      <vt:variant>
        <vt:i4>0</vt:i4>
      </vt:variant>
      <vt:variant>
        <vt:i4>5</vt:i4>
      </vt:variant>
      <vt:variant>
        <vt:lpwstr>https://www.helpscout.net/blog/customer-complaints/</vt:lpwstr>
      </vt:variant>
      <vt:variant>
        <vt:lpwstr/>
      </vt:variant>
      <vt:variant>
        <vt:i4>2097193</vt:i4>
      </vt:variant>
      <vt:variant>
        <vt:i4>294</vt:i4>
      </vt:variant>
      <vt:variant>
        <vt:i4>0</vt:i4>
      </vt:variant>
      <vt:variant>
        <vt:i4>5</vt:i4>
      </vt:variant>
      <vt:variant>
        <vt:lpwstr>https://www.ceclass.com/164.pdf</vt:lpwstr>
      </vt:variant>
      <vt:variant>
        <vt:lpwstr/>
      </vt:variant>
      <vt:variant>
        <vt:i4>8257592</vt:i4>
      </vt:variant>
      <vt:variant>
        <vt:i4>291</vt:i4>
      </vt:variant>
      <vt:variant>
        <vt:i4>0</vt:i4>
      </vt:variant>
      <vt:variant>
        <vt:i4>5</vt:i4>
      </vt:variant>
      <vt:variant>
        <vt:lpwstr>http://www.iol.co.za/business/personal-finance/how-insurance-companies-risk-assess-you-1877103</vt:lpwstr>
      </vt:variant>
      <vt:variant>
        <vt:lpwstr/>
      </vt:variant>
      <vt:variant>
        <vt:i4>3735612</vt:i4>
      </vt:variant>
      <vt:variant>
        <vt:i4>288</vt:i4>
      </vt:variant>
      <vt:variant>
        <vt:i4>0</vt:i4>
      </vt:variant>
      <vt:variant>
        <vt:i4>5</vt:i4>
      </vt:variant>
      <vt:variant>
        <vt:lpwstr>https://www.quora.com/Whats-the-difference-between-good-writing-and-bad-writing</vt:lpwstr>
      </vt:variant>
      <vt:variant>
        <vt:lpwstr/>
      </vt:variant>
      <vt:variant>
        <vt:i4>983110</vt:i4>
      </vt:variant>
      <vt:variant>
        <vt:i4>285</vt:i4>
      </vt:variant>
      <vt:variant>
        <vt:i4>0</vt:i4>
      </vt:variant>
      <vt:variant>
        <vt:i4>5</vt:i4>
      </vt:variant>
      <vt:variant>
        <vt:lpwstr>https://hbr.org/2015/03/how-to-design-an-agenda-for-an-effective-meeting</vt:lpwstr>
      </vt:variant>
      <vt:variant>
        <vt:lpwstr/>
      </vt:variant>
      <vt:variant>
        <vt:i4>3145780</vt:i4>
      </vt:variant>
      <vt:variant>
        <vt:i4>282</vt:i4>
      </vt:variant>
      <vt:variant>
        <vt:i4>0</vt:i4>
      </vt:variant>
      <vt:variant>
        <vt:i4>5</vt:i4>
      </vt:variant>
      <vt:variant>
        <vt:lpwstr>http://www.wikihow.com/Facilitate-a-Meeting</vt:lpwstr>
      </vt:variant>
      <vt:variant>
        <vt:lpwstr/>
      </vt:variant>
      <vt:variant>
        <vt:i4>4325460</vt:i4>
      </vt:variant>
      <vt:variant>
        <vt:i4>279</vt:i4>
      </vt:variant>
      <vt:variant>
        <vt:i4>0</vt:i4>
      </vt:variant>
      <vt:variant>
        <vt:i4>5</vt:i4>
      </vt:variant>
      <vt:variant>
        <vt:lpwstr>https://support.office.com/.../Set-up-a-Lync-Meeting-</vt:lpwstr>
      </vt:variant>
      <vt:variant>
        <vt:lpwstr/>
      </vt:variant>
      <vt:variant>
        <vt:i4>8257660</vt:i4>
      </vt:variant>
      <vt:variant>
        <vt:i4>276</vt:i4>
      </vt:variant>
      <vt:variant>
        <vt:i4>0</vt:i4>
      </vt:variant>
      <vt:variant>
        <vt:i4>5</vt:i4>
      </vt:variant>
      <vt:variant>
        <vt:lpwstr>http://www.verisk.com/verisk/cp/prometrix/building-underwriting-report.html</vt:lpwstr>
      </vt:variant>
      <vt:variant>
        <vt:lpwstr/>
      </vt:variant>
      <vt:variant>
        <vt:i4>3801148</vt:i4>
      </vt:variant>
      <vt:variant>
        <vt:i4>273</vt:i4>
      </vt:variant>
      <vt:variant>
        <vt:i4>0</vt:i4>
      </vt:variant>
      <vt:variant>
        <vt:i4>5</vt:i4>
      </vt:variant>
      <vt:variant>
        <vt:lpwstr>https://www.popi-compliance.co.za/</vt:lpwstr>
      </vt:variant>
      <vt:variant>
        <vt:lpwstr/>
      </vt:variant>
      <vt:variant>
        <vt:i4>5570568</vt:i4>
      </vt:variant>
      <vt:variant>
        <vt:i4>270</vt:i4>
      </vt:variant>
      <vt:variant>
        <vt:i4>0</vt:i4>
      </vt:variant>
      <vt:variant>
        <vt:i4>5</vt:i4>
      </vt:variant>
      <vt:variant>
        <vt:lpwstr>https://www.nafdress.com/</vt:lpwstr>
      </vt:variant>
      <vt:variant>
        <vt:lpwstr/>
      </vt:variant>
      <vt:variant>
        <vt:i4>3211311</vt:i4>
      </vt:variant>
      <vt:variant>
        <vt:i4>267</vt:i4>
      </vt:variant>
      <vt:variant>
        <vt:i4>0</vt:i4>
      </vt:variant>
      <vt:variant>
        <vt:i4>5</vt:i4>
      </vt:variant>
      <vt:variant>
        <vt:lpwstr>https://www.emaze.com/</vt:lpwstr>
      </vt:variant>
      <vt:variant>
        <vt:lpwstr/>
      </vt:variant>
      <vt:variant>
        <vt:i4>5505031</vt:i4>
      </vt:variant>
      <vt:variant>
        <vt:i4>264</vt:i4>
      </vt:variant>
      <vt:variant>
        <vt:i4>0</vt:i4>
      </vt:variant>
      <vt:variant>
        <vt:i4>5</vt:i4>
      </vt:variant>
      <vt:variant>
        <vt:lpwstr>https://www.personalitytutor.com/</vt:lpwstr>
      </vt:variant>
      <vt:variant>
        <vt:lpwstr/>
      </vt:variant>
      <vt:variant>
        <vt:i4>5767196</vt:i4>
      </vt:variant>
      <vt:variant>
        <vt:i4>261</vt:i4>
      </vt:variant>
      <vt:variant>
        <vt:i4>0</vt:i4>
      </vt:variant>
      <vt:variant>
        <vt:i4>5</vt:i4>
      </vt:variant>
      <vt:variant>
        <vt:lpwstr>https://www.entrepreneur.com/</vt:lpwstr>
      </vt:variant>
      <vt:variant>
        <vt:lpwstr/>
      </vt:variant>
      <vt:variant>
        <vt:i4>2752559</vt:i4>
      </vt:variant>
      <vt:variant>
        <vt:i4>258</vt:i4>
      </vt:variant>
      <vt:variant>
        <vt:i4>0</vt:i4>
      </vt:variant>
      <vt:variant>
        <vt:i4>5</vt:i4>
      </vt:variant>
      <vt:variant>
        <vt:lpwstr>https://www.reference.com/business</vt:lpwstr>
      </vt:variant>
      <vt:variant>
        <vt:lpwstr/>
      </vt:variant>
      <vt:variant>
        <vt:i4>3670061</vt:i4>
      </vt:variant>
      <vt:variant>
        <vt:i4>255</vt:i4>
      </vt:variant>
      <vt:variant>
        <vt:i4>0</vt:i4>
      </vt:variant>
      <vt:variant>
        <vt:i4>5</vt:i4>
      </vt:variant>
      <vt:variant>
        <vt:lpwstr>http://thelawdictionary.org/business-etiquette/</vt:lpwstr>
      </vt:variant>
      <vt:variant>
        <vt:lpwstr/>
      </vt:variant>
      <vt:variant>
        <vt:i4>4390944</vt:i4>
      </vt:variant>
      <vt:variant>
        <vt:i4>252</vt:i4>
      </vt:variant>
      <vt:variant>
        <vt:i4>0</vt:i4>
      </vt:variant>
      <vt:variant>
        <vt:i4>5</vt:i4>
      </vt:variant>
      <vt:variant>
        <vt:lpwstr>https://www.mindtools.com/pages/article/newTED_79.htm</vt:lpwstr>
      </vt:variant>
      <vt:variant>
        <vt:lpwstr/>
      </vt:variant>
      <vt:variant>
        <vt:i4>1245204</vt:i4>
      </vt:variant>
      <vt:variant>
        <vt:i4>249</vt:i4>
      </vt:variant>
      <vt:variant>
        <vt:i4>0</vt:i4>
      </vt:variant>
      <vt:variant>
        <vt:i4>5</vt:i4>
      </vt:variant>
      <vt:variant>
        <vt:lpwstr>http://liveboldandbloom.com/10/career</vt:lpwstr>
      </vt:variant>
      <vt:variant>
        <vt:lpwstr/>
      </vt:variant>
      <vt:variant>
        <vt:i4>2424953</vt:i4>
      </vt:variant>
      <vt:variant>
        <vt:i4>246</vt:i4>
      </vt:variant>
      <vt:variant>
        <vt:i4>0</vt:i4>
      </vt:variant>
      <vt:variant>
        <vt:i4>5</vt:i4>
      </vt:variant>
      <vt:variant>
        <vt:lpwstr>http://www.businessinsider.com/</vt:lpwstr>
      </vt:variant>
      <vt:variant>
        <vt:lpwstr/>
      </vt:variant>
      <vt:variant>
        <vt:i4>1114200</vt:i4>
      </vt:variant>
      <vt:variant>
        <vt:i4>243</vt:i4>
      </vt:variant>
      <vt:variant>
        <vt:i4>0</vt:i4>
      </vt:variant>
      <vt:variant>
        <vt:i4>5</vt:i4>
      </vt:variant>
      <vt:variant>
        <vt:lpwstr>http://www.businessballs.com/presentation.htm</vt:lpwstr>
      </vt:variant>
      <vt:variant>
        <vt:lpwstr/>
      </vt:variant>
      <vt:variant>
        <vt:i4>2097193</vt:i4>
      </vt:variant>
      <vt:variant>
        <vt:i4>240</vt:i4>
      </vt:variant>
      <vt:variant>
        <vt:i4>0</vt:i4>
      </vt:variant>
      <vt:variant>
        <vt:i4>5</vt:i4>
      </vt:variant>
      <vt:variant>
        <vt:lpwstr>http://www.wordstream.com/</vt:lpwstr>
      </vt:variant>
      <vt:variant>
        <vt:lpwstr/>
      </vt:variant>
      <vt:variant>
        <vt:i4>917510</vt:i4>
      </vt:variant>
      <vt:variant>
        <vt:i4>237</vt:i4>
      </vt:variant>
      <vt:variant>
        <vt:i4>0</vt:i4>
      </vt:variant>
      <vt:variant>
        <vt:i4>5</vt:i4>
      </vt:variant>
      <vt:variant>
        <vt:lpwstr>http://businessconcepts101.blogspot.co.za/2012/11/negotiations-integrative-win-win-vs-distributive-zero-sum.html</vt:lpwstr>
      </vt:variant>
      <vt:variant>
        <vt:lpwstr/>
      </vt:variant>
      <vt:variant>
        <vt:i4>5505119</vt:i4>
      </vt:variant>
      <vt:variant>
        <vt:i4>234</vt:i4>
      </vt:variant>
      <vt:variant>
        <vt:i4>0</vt:i4>
      </vt:variant>
      <vt:variant>
        <vt:i4>5</vt:i4>
      </vt:variant>
      <vt:variant>
        <vt:lpwstr>http://med.stanford.edu/careercenter</vt:lpwstr>
      </vt:variant>
      <vt:variant>
        <vt:lpwstr/>
      </vt:variant>
      <vt:variant>
        <vt:i4>4980809</vt:i4>
      </vt:variant>
      <vt:variant>
        <vt:i4>231</vt:i4>
      </vt:variant>
      <vt:variant>
        <vt:i4>0</vt:i4>
      </vt:variant>
      <vt:variant>
        <vt:i4>5</vt:i4>
      </vt:variant>
      <vt:variant>
        <vt:lpwstr>http://www.managementstudyguide.com/written-communication.htm</vt:lpwstr>
      </vt:variant>
      <vt:variant>
        <vt:lpwstr/>
      </vt:variant>
      <vt:variant>
        <vt:i4>4849687</vt:i4>
      </vt:variant>
      <vt:variant>
        <vt:i4>228</vt:i4>
      </vt:variant>
      <vt:variant>
        <vt:i4>0</vt:i4>
      </vt:variant>
      <vt:variant>
        <vt:i4>5</vt:i4>
      </vt:variant>
      <vt:variant>
        <vt:lpwstr>http://thebusinesscommunication.com/</vt:lpwstr>
      </vt:variant>
      <vt:variant>
        <vt:lpwstr/>
      </vt:variant>
      <vt:variant>
        <vt:i4>5242944</vt:i4>
      </vt:variant>
      <vt:variant>
        <vt:i4>225</vt:i4>
      </vt:variant>
      <vt:variant>
        <vt:i4>0</vt:i4>
      </vt:variant>
      <vt:variant>
        <vt:i4>5</vt:i4>
      </vt:variant>
      <vt:variant>
        <vt:lpwstr>http://www.skillsyouneed/</vt:lpwstr>
      </vt:variant>
      <vt:variant>
        <vt:lpwstr/>
      </vt:variant>
      <vt:variant>
        <vt:i4>3866665</vt:i4>
      </vt:variant>
      <vt:variant>
        <vt:i4>222</vt:i4>
      </vt:variant>
      <vt:variant>
        <vt:i4>0</vt:i4>
      </vt:variant>
      <vt:variant>
        <vt:i4>5</vt:i4>
      </vt:variant>
      <vt:variant>
        <vt:lpwstr>http://www.yourdictionary.com/</vt:lpwstr>
      </vt:variant>
      <vt:variant>
        <vt:lpwstr/>
      </vt:variant>
      <vt:variant>
        <vt:i4>5374032</vt:i4>
      </vt:variant>
      <vt:variant>
        <vt:i4>219</vt:i4>
      </vt:variant>
      <vt:variant>
        <vt:i4>0</vt:i4>
      </vt:variant>
      <vt:variant>
        <vt:i4>5</vt:i4>
      </vt:variant>
      <vt:variant>
        <vt:lpwstr>http://www.desk.com/</vt:lpwstr>
      </vt:variant>
      <vt:variant>
        <vt:lpwstr/>
      </vt:variant>
      <vt:variant>
        <vt:i4>7012454</vt:i4>
      </vt:variant>
      <vt:variant>
        <vt:i4>216</vt:i4>
      </vt:variant>
      <vt:variant>
        <vt:i4>0</vt:i4>
      </vt:variant>
      <vt:variant>
        <vt:i4>5</vt:i4>
      </vt:variant>
      <vt:variant>
        <vt:lpwstr>http://www.economicsdiscussion.ne/</vt:lpwstr>
      </vt:variant>
      <vt:variant>
        <vt:lpwstr/>
      </vt:variant>
      <vt:variant>
        <vt:i4>3866686</vt:i4>
      </vt:variant>
      <vt:variant>
        <vt:i4>213</vt:i4>
      </vt:variant>
      <vt:variant>
        <vt:i4>0</vt:i4>
      </vt:variant>
      <vt:variant>
        <vt:i4>5</vt:i4>
      </vt:variant>
      <vt:variant>
        <vt:lpwstr>http://www.businessdictionary.com/</vt:lpwstr>
      </vt:variant>
      <vt:variant>
        <vt:lpwstr/>
      </vt:variant>
      <vt:variant>
        <vt:i4>6160385</vt:i4>
      </vt:variant>
      <vt:variant>
        <vt:i4>210</vt:i4>
      </vt:variant>
      <vt:variant>
        <vt:i4>0</vt:i4>
      </vt:variant>
      <vt:variant>
        <vt:i4>5</vt:i4>
      </vt:variant>
      <vt:variant>
        <vt:lpwstr>http://www.skillsyouneed.com/</vt:lpwstr>
      </vt:variant>
      <vt:variant>
        <vt:lpwstr/>
      </vt:variant>
      <vt:variant>
        <vt:i4>5046278</vt:i4>
      </vt:variant>
      <vt:variant>
        <vt:i4>207</vt:i4>
      </vt:variant>
      <vt:variant>
        <vt:i4>0</vt:i4>
      </vt:variant>
      <vt:variant>
        <vt:i4>5</vt:i4>
      </vt:variant>
      <vt:variant>
        <vt:lpwstr>http://classroom.synonym.com/insurance-risk-classification-24480.html</vt:lpwstr>
      </vt:variant>
      <vt:variant>
        <vt:lpwstr/>
      </vt:variant>
      <vt:variant>
        <vt:i4>3276850</vt:i4>
      </vt:variant>
      <vt:variant>
        <vt:i4>204</vt:i4>
      </vt:variant>
      <vt:variant>
        <vt:i4>0</vt:i4>
      </vt:variant>
      <vt:variant>
        <vt:i4>5</vt:i4>
      </vt:variant>
      <vt:variant>
        <vt:lpwstr>http://www.insurancecompanies.com/</vt:lpwstr>
      </vt:variant>
      <vt:variant>
        <vt:lpwstr/>
      </vt:variant>
      <vt:variant>
        <vt:i4>7340071</vt:i4>
      </vt:variant>
      <vt:variant>
        <vt:i4>201</vt:i4>
      </vt:variant>
      <vt:variant>
        <vt:i4>0</vt:i4>
      </vt:variant>
      <vt:variant>
        <vt:i4>5</vt:i4>
      </vt:variant>
      <vt:variant>
        <vt:lpwstr>http://study.com/academy/lesson/mis</vt:lpwstr>
      </vt:variant>
      <vt:variant>
        <vt:lpwstr/>
      </vt:variant>
      <vt:variant>
        <vt:i4>1835078</vt:i4>
      </vt:variant>
      <vt:variant>
        <vt:i4>198</vt:i4>
      </vt:variant>
      <vt:variant>
        <vt:i4>0</vt:i4>
      </vt:variant>
      <vt:variant>
        <vt:i4>5</vt:i4>
      </vt:variant>
      <vt:variant>
        <vt:lpwstr>http://www.webopedia.com/TERM/M/MIS.html</vt:lpwstr>
      </vt:variant>
      <vt:variant>
        <vt:lpwstr/>
      </vt:variant>
      <vt:variant>
        <vt:i4>6553648</vt:i4>
      </vt:variant>
      <vt:variant>
        <vt:i4>195</vt:i4>
      </vt:variant>
      <vt:variant>
        <vt:i4>0</vt:i4>
      </vt:variant>
      <vt:variant>
        <vt:i4>5</vt:i4>
      </vt:variant>
      <vt:variant>
        <vt:lpwstr>http://www.inc.com/encyclopedia/management-information-systems-mis.html</vt:lpwstr>
      </vt:variant>
      <vt:variant>
        <vt:lpwstr/>
      </vt:variant>
      <vt:variant>
        <vt:i4>8192061</vt:i4>
      </vt:variant>
      <vt:variant>
        <vt:i4>192</vt:i4>
      </vt:variant>
      <vt:variant>
        <vt:i4>0</vt:i4>
      </vt:variant>
      <vt:variant>
        <vt:i4>5</vt:i4>
      </vt:variant>
      <vt:variant>
        <vt:lpwstr>https://support.office.com/en-us/article/Create-a-document-3aa3c766-9733-4f60-9efa-de245467c13d</vt:lpwstr>
      </vt:variant>
      <vt:variant>
        <vt:lpwstr/>
      </vt:variant>
      <vt:variant>
        <vt:i4>7667773</vt:i4>
      </vt:variant>
      <vt:variant>
        <vt:i4>189</vt:i4>
      </vt:variant>
      <vt:variant>
        <vt:i4>0</vt:i4>
      </vt:variant>
      <vt:variant>
        <vt:i4>5</vt:i4>
      </vt:variant>
      <vt:variant>
        <vt:lpwstr>https://www.exclusive.multibriefs.com/</vt:lpwstr>
      </vt:variant>
      <vt:variant>
        <vt:lpwstr/>
      </vt:variant>
      <vt:variant>
        <vt:i4>3866686</vt:i4>
      </vt:variant>
      <vt:variant>
        <vt:i4>186</vt:i4>
      </vt:variant>
      <vt:variant>
        <vt:i4>0</vt:i4>
      </vt:variant>
      <vt:variant>
        <vt:i4>5</vt:i4>
      </vt:variant>
      <vt:variant>
        <vt:lpwstr>http://www.businessdictionary.com/</vt:lpwstr>
      </vt:variant>
      <vt:variant>
        <vt:lpwstr/>
      </vt:variant>
      <vt:variant>
        <vt:i4>3997817</vt:i4>
      </vt:variant>
      <vt:variant>
        <vt:i4>183</vt:i4>
      </vt:variant>
      <vt:variant>
        <vt:i4>0</vt:i4>
      </vt:variant>
      <vt:variant>
        <vt:i4>5</vt:i4>
      </vt:variant>
      <vt:variant>
        <vt:lpwstr>http://www.scu.edu/</vt:lpwstr>
      </vt:variant>
      <vt:variant>
        <vt:lpwstr/>
      </vt:variant>
      <vt:variant>
        <vt:i4>5701651</vt:i4>
      </vt:variant>
      <vt:variant>
        <vt:i4>180</vt:i4>
      </vt:variant>
      <vt:variant>
        <vt:i4>0</vt:i4>
      </vt:variant>
      <vt:variant>
        <vt:i4>5</vt:i4>
      </vt:variant>
      <vt:variant>
        <vt:lpwstr>http://www.indeed.co.za/</vt:lpwstr>
      </vt:variant>
      <vt:variant>
        <vt:lpwstr/>
      </vt:variant>
      <vt:variant>
        <vt:i4>4849748</vt:i4>
      </vt:variant>
      <vt:variant>
        <vt:i4>177</vt:i4>
      </vt:variant>
      <vt:variant>
        <vt:i4>0</vt:i4>
      </vt:variant>
      <vt:variant>
        <vt:i4>5</vt:i4>
      </vt:variant>
      <vt:variant>
        <vt:lpwstr>http://www.investopedia.com/</vt:lpwstr>
      </vt:variant>
      <vt:variant>
        <vt:lpwstr/>
      </vt:variant>
      <vt:variant>
        <vt:i4>2228281</vt:i4>
      </vt:variant>
      <vt:variant>
        <vt:i4>174</vt:i4>
      </vt:variant>
      <vt:variant>
        <vt:i4>0</vt:i4>
      </vt:variant>
      <vt:variant>
        <vt:i4>5</vt:i4>
      </vt:variant>
      <vt:variant>
        <vt:lpwstr>http://www.lifewise.org.au/</vt:lpwstr>
      </vt:variant>
      <vt:variant>
        <vt:lpwstr/>
      </vt:variant>
      <vt:variant>
        <vt:i4>5111823</vt:i4>
      </vt:variant>
      <vt:variant>
        <vt:i4>171</vt:i4>
      </vt:variant>
      <vt:variant>
        <vt:i4>0</vt:i4>
      </vt:variant>
      <vt:variant>
        <vt:i4>5</vt:i4>
      </vt:variant>
      <vt:variant>
        <vt:lpwstr>https://www.linkedin.com/</vt:lpwstr>
      </vt:variant>
      <vt:variant>
        <vt:lpwstr/>
      </vt:variant>
      <vt:variant>
        <vt:i4>24</vt:i4>
      </vt:variant>
      <vt:variant>
        <vt:i4>168</vt:i4>
      </vt:variant>
      <vt:variant>
        <vt:i4>0</vt:i4>
      </vt:variant>
      <vt:variant>
        <vt:i4>5</vt:i4>
      </vt:variant>
      <vt:variant>
        <vt:lpwstr>http://www.prospects.ac.uk/job-profiles/insurance-underwriter</vt:lpwstr>
      </vt:variant>
      <vt:variant>
        <vt:lpwstr/>
      </vt:variant>
      <vt:variant>
        <vt:i4>5242883</vt:i4>
      </vt:variant>
      <vt:variant>
        <vt:i4>165</vt:i4>
      </vt:variant>
      <vt:variant>
        <vt:i4>0</vt:i4>
      </vt:variant>
      <vt:variant>
        <vt:i4>5</vt:i4>
      </vt:variant>
      <vt:variant>
        <vt:lpwstr>http://www.acqyro.com/blog/policyandproceduresmanual/why-every-business-needs-a-policy-and-procedure-manual/</vt:lpwstr>
      </vt:variant>
      <vt:variant>
        <vt:lpwstr/>
      </vt:variant>
      <vt:variant>
        <vt:i4>3997758</vt:i4>
      </vt:variant>
      <vt:variant>
        <vt:i4>162</vt:i4>
      </vt:variant>
      <vt:variant>
        <vt:i4>0</vt:i4>
      </vt:variant>
      <vt:variant>
        <vt:i4>5</vt:i4>
      </vt:variant>
      <vt:variant>
        <vt:lpwstr>http://www.insurancejournal.com/news/national/2015/04/08/363627.htm</vt:lpwstr>
      </vt:variant>
      <vt:variant>
        <vt:lpwstr/>
      </vt:variant>
      <vt:variant>
        <vt:i4>1704011</vt:i4>
      </vt:variant>
      <vt:variant>
        <vt:i4>159</vt:i4>
      </vt:variant>
      <vt:variant>
        <vt:i4>0</vt:i4>
      </vt:variant>
      <vt:variant>
        <vt:i4>5</vt:i4>
      </vt:variant>
      <vt:variant>
        <vt:lpwstr>http://www.fanews.co.za/article/compliance-regulatory</vt:lpwstr>
      </vt:variant>
      <vt:variant>
        <vt:lpwstr/>
      </vt:variant>
      <vt:variant>
        <vt:i4>5832784</vt:i4>
      </vt:variant>
      <vt:variant>
        <vt:i4>156</vt:i4>
      </vt:variant>
      <vt:variant>
        <vt:i4>0</vt:i4>
      </vt:variant>
      <vt:variant>
        <vt:i4>5</vt:i4>
      </vt:variant>
      <vt:variant>
        <vt:lpwstr>http://www.bosonitech.com/e-publishing/data-conversion/data-capture.html</vt:lpwstr>
      </vt:variant>
      <vt:variant>
        <vt:lpwstr/>
      </vt:variant>
      <vt:variant>
        <vt:i4>5373978</vt:i4>
      </vt:variant>
      <vt:variant>
        <vt:i4>153</vt:i4>
      </vt:variant>
      <vt:variant>
        <vt:i4>0</vt:i4>
      </vt:variant>
      <vt:variant>
        <vt:i4>5</vt:i4>
      </vt:variant>
      <vt:variant>
        <vt:lpwstr>http://www.mf.co.za/</vt:lpwstr>
      </vt:variant>
      <vt:variant>
        <vt:lpwstr/>
      </vt:variant>
      <vt:variant>
        <vt:i4>5570647</vt:i4>
      </vt:variant>
      <vt:variant>
        <vt:i4>150</vt:i4>
      </vt:variant>
      <vt:variant>
        <vt:i4>0</vt:i4>
      </vt:variant>
      <vt:variant>
        <vt:i4>5</vt:i4>
      </vt:variant>
      <vt:variant>
        <vt:lpwstr>http://www.naa.gov.au/information-management</vt:lpwstr>
      </vt:variant>
      <vt:variant>
        <vt:lpwstr/>
      </vt:variant>
      <vt:variant>
        <vt:i4>6946871</vt:i4>
      </vt:variant>
      <vt:variant>
        <vt:i4>147</vt:i4>
      </vt:variant>
      <vt:variant>
        <vt:i4>0</vt:i4>
      </vt:variant>
      <vt:variant>
        <vt:i4>5</vt:i4>
      </vt:variant>
      <vt:variant>
        <vt:lpwstr>http://www.fic.gov.za/</vt:lpwstr>
      </vt:variant>
      <vt:variant>
        <vt:lpwstr/>
      </vt:variant>
      <vt:variant>
        <vt:i4>196632</vt:i4>
      </vt:variant>
      <vt:variant>
        <vt:i4>144</vt:i4>
      </vt:variant>
      <vt:variant>
        <vt:i4>0</vt:i4>
      </vt:variant>
      <vt:variant>
        <vt:i4>5</vt:i4>
      </vt:variant>
      <vt:variant>
        <vt:lpwstr>http://www.fsb.co.za/</vt:lpwstr>
      </vt:variant>
      <vt:variant>
        <vt:lpwstr/>
      </vt:variant>
      <vt:variant>
        <vt:i4>2424956</vt:i4>
      </vt:variant>
      <vt:variant>
        <vt:i4>141</vt:i4>
      </vt:variant>
      <vt:variant>
        <vt:i4>0</vt:i4>
      </vt:variant>
      <vt:variant>
        <vt:i4>5</vt:i4>
      </vt:variant>
      <vt:variant>
        <vt:lpwstr>http://www.saia.co.za/</vt:lpwstr>
      </vt:variant>
      <vt:variant>
        <vt:lpwstr/>
      </vt:variant>
      <vt:variant>
        <vt:i4>5832793</vt:i4>
      </vt:variant>
      <vt:variant>
        <vt:i4>138</vt:i4>
      </vt:variant>
      <vt:variant>
        <vt:i4>0</vt:i4>
      </vt:variant>
      <vt:variant>
        <vt:i4>5</vt:i4>
      </vt:variant>
      <vt:variant>
        <vt:lpwstr>http://www.assisa.org.za/</vt:lpwstr>
      </vt:variant>
      <vt:variant>
        <vt:lpwstr/>
      </vt:variant>
      <vt:variant>
        <vt:i4>1572912</vt:i4>
      </vt:variant>
      <vt:variant>
        <vt:i4>131</vt:i4>
      </vt:variant>
      <vt:variant>
        <vt:i4>0</vt:i4>
      </vt:variant>
      <vt:variant>
        <vt:i4>5</vt:i4>
      </vt:variant>
      <vt:variant>
        <vt:lpwstr/>
      </vt:variant>
      <vt:variant>
        <vt:lpwstr>_Toc469949995</vt:lpwstr>
      </vt:variant>
      <vt:variant>
        <vt:i4>1572912</vt:i4>
      </vt:variant>
      <vt:variant>
        <vt:i4>125</vt:i4>
      </vt:variant>
      <vt:variant>
        <vt:i4>0</vt:i4>
      </vt:variant>
      <vt:variant>
        <vt:i4>5</vt:i4>
      </vt:variant>
      <vt:variant>
        <vt:lpwstr/>
      </vt:variant>
      <vt:variant>
        <vt:lpwstr>_Toc469949994</vt:lpwstr>
      </vt:variant>
      <vt:variant>
        <vt:i4>1572912</vt:i4>
      </vt:variant>
      <vt:variant>
        <vt:i4>119</vt:i4>
      </vt:variant>
      <vt:variant>
        <vt:i4>0</vt:i4>
      </vt:variant>
      <vt:variant>
        <vt:i4>5</vt:i4>
      </vt:variant>
      <vt:variant>
        <vt:lpwstr/>
      </vt:variant>
      <vt:variant>
        <vt:lpwstr>_Toc469949993</vt:lpwstr>
      </vt:variant>
      <vt:variant>
        <vt:i4>1572912</vt:i4>
      </vt:variant>
      <vt:variant>
        <vt:i4>113</vt:i4>
      </vt:variant>
      <vt:variant>
        <vt:i4>0</vt:i4>
      </vt:variant>
      <vt:variant>
        <vt:i4>5</vt:i4>
      </vt:variant>
      <vt:variant>
        <vt:lpwstr/>
      </vt:variant>
      <vt:variant>
        <vt:lpwstr>_Toc469949992</vt:lpwstr>
      </vt:variant>
      <vt:variant>
        <vt:i4>1572912</vt:i4>
      </vt:variant>
      <vt:variant>
        <vt:i4>107</vt:i4>
      </vt:variant>
      <vt:variant>
        <vt:i4>0</vt:i4>
      </vt:variant>
      <vt:variant>
        <vt:i4>5</vt:i4>
      </vt:variant>
      <vt:variant>
        <vt:lpwstr/>
      </vt:variant>
      <vt:variant>
        <vt:lpwstr>_Toc469949991</vt:lpwstr>
      </vt:variant>
      <vt:variant>
        <vt:i4>1572912</vt:i4>
      </vt:variant>
      <vt:variant>
        <vt:i4>101</vt:i4>
      </vt:variant>
      <vt:variant>
        <vt:i4>0</vt:i4>
      </vt:variant>
      <vt:variant>
        <vt:i4>5</vt:i4>
      </vt:variant>
      <vt:variant>
        <vt:lpwstr/>
      </vt:variant>
      <vt:variant>
        <vt:lpwstr>_Toc469949990</vt:lpwstr>
      </vt:variant>
      <vt:variant>
        <vt:i4>1638448</vt:i4>
      </vt:variant>
      <vt:variant>
        <vt:i4>95</vt:i4>
      </vt:variant>
      <vt:variant>
        <vt:i4>0</vt:i4>
      </vt:variant>
      <vt:variant>
        <vt:i4>5</vt:i4>
      </vt:variant>
      <vt:variant>
        <vt:lpwstr/>
      </vt:variant>
      <vt:variant>
        <vt:lpwstr>_Toc469949989</vt:lpwstr>
      </vt:variant>
      <vt:variant>
        <vt:i4>1638448</vt:i4>
      </vt:variant>
      <vt:variant>
        <vt:i4>89</vt:i4>
      </vt:variant>
      <vt:variant>
        <vt:i4>0</vt:i4>
      </vt:variant>
      <vt:variant>
        <vt:i4>5</vt:i4>
      </vt:variant>
      <vt:variant>
        <vt:lpwstr/>
      </vt:variant>
      <vt:variant>
        <vt:lpwstr>_Toc469949987</vt:lpwstr>
      </vt:variant>
      <vt:variant>
        <vt:i4>1638448</vt:i4>
      </vt:variant>
      <vt:variant>
        <vt:i4>83</vt:i4>
      </vt:variant>
      <vt:variant>
        <vt:i4>0</vt:i4>
      </vt:variant>
      <vt:variant>
        <vt:i4>5</vt:i4>
      </vt:variant>
      <vt:variant>
        <vt:lpwstr/>
      </vt:variant>
      <vt:variant>
        <vt:lpwstr>_Toc469949986</vt:lpwstr>
      </vt:variant>
      <vt:variant>
        <vt:i4>1638448</vt:i4>
      </vt:variant>
      <vt:variant>
        <vt:i4>77</vt:i4>
      </vt:variant>
      <vt:variant>
        <vt:i4>0</vt:i4>
      </vt:variant>
      <vt:variant>
        <vt:i4>5</vt:i4>
      </vt:variant>
      <vt:variant>
        <vt:lpwstr/>
      </vt:variant>
      <vt:variant>
        <vt:lpwstr>_Toc469949985</vt:lpwstr>
      </vt:variant>
      <vt:variant>
        <vt:i4>1638448</vt:i4>
      </vt:variant>
      <vt:variant>
        <vt:i4>71</vt:i4>
      </vt:variant>
      <vt:variant>
        <vt:i4>0</vt:i4>
      </vt:variant>
      <vt:variant>
        <vt:i4>5</vt:i4>
      </vt:variant>
      <vt:variant>
        <vt:lpwstr/>
      </vt:variant>
      <vt:variant>
        <vt:lpwstr>_Toc469949984</vt:lpwstr>
      </vt:variant>
      <vt:variant>
        <vt:i4>1638448</vt:i4>
      </vt:variant>
      <vt:variant>
        <vt:i4>65</vt:i4>
      </vt:variant>
      <vt:variant>
        <vt:i4>0</vt:i4>
      </vt:variant>
      <vt:variant>
        <vt:i4>5</vt:i4>
      </vt:variant>
      <vt:variant>
        <vt:lpwstr/>
      </vt:variant>
      <vt:variant>
        <vt:lpwstr>_Toc469949983</vt:lpwstr>
      </vt:variant>
      <vt:variant>
        <vt:i4>1638448</vt:i4>
      </vt:variant>
      <vt:variant>
        <vt:i4>59</vt:i4>
      </vt:variant>
      <vt:variant>
        <vt:i4>0</vt:i4>
      </vt:variant>
      <vt:variant>
        <vt:i4>5</vt:i4>
      </vt:variant>
      <vt:variant>
        <vt:lpwstr/>
      </vt:variant>
      <vt:variant>
        <vt:lpwstr>_Toc469949982</vt:lpwstr>
      </vt:variant>
      <vt:variant>
        <vt:i4>1638448</vt:i4>
      </vt:variant>
      <vt:variant>
        <vt:i4>53</vt:i4>
      </vt:variant>
      <vt:variant>
        <vt:i4>0</vt:i4>
      </vt:variant>
      <vt:variant>
        <vt:i4>5</vt:i4>
      </vt:variant>
      <vt:variant>
        <vt:lpwstr/>
      </vt:variant>
      <vt:variant>
        <vt:lpwstr>_Toc469949981</vt:lpwstr>
      </vt:variant>
      <vt:variant>
        <vt:i4>1638448</vt:i4>
      </vt:variant>
      <vt:variant>
        <vt:i4>47</vt:i4>
      </vt:variant>
      <vt:variant>
        <vt:i4>0</vt:i4>
      </vt:variant>
      <vt:variant>
        <vt:i4>5</vt:i4>
      </vt:variant>
      <vt:variant>
        <vt:lpwstr/>
      </vt:variant>
      <vt:variant>
        <vt:lpwstr>_Toc469949980</vt:lpwstr>
      </vt:variant>
      <vt:variant>
        <vt:i4>1441840</vt:i4>
      </vt:variant>
      <vt:variant>
        <vt:i4>41</vt:i4>
      </vt:variant>
      <vt:variant>
        <vt:i4>0</vt:i4>
      </vt:variant>
      <vt:variant>
        <vt:i4>5</vt:i4>
      </vt:variant>
      <vt:variant>
        <vt:lpwstr/>
      </vt:variant>
      <vt:variant>
        <vt:lpwstr>_Toc469949979</vt:lpwstr>
      </vt:variant>
      <vt:variant>
        <vt:i4>1441840</vt:i4>
      </vt:variant>
      <vt:variant>
        <vt:i4>35</vt:i4>
      </vt:variant>
      <vt:variant>
        <vt:i4>0</vt:i4>
      </vt:variant>
      <vt:variant>
        <vt:i4>5</vt:i4>
      </vt:variant>
      <vt:variant>
        <vt:lpwstr/>
      </vt:variant>
      <vt:variant>
        <vt:lpwstr>_Toc469949978</vt:lpwstr>
      </vt:variant>
      <vt:variant>
        <vt:i4>1441840</vt:i4>
      </vt:variant>
      <vt:variant>
        <vt:i4>29</vt:i4>
      </vt:variant>
      <vt:variant>
        <vt:i4>0</vt:i4>
      </vt:variant>
      <vt:variant>
        <vt:i4>5</vt:i4>
      </vt:variant>
      <vt:variant>
        <vt:lpwstr/>
      </vt:variant>
      <vt:variant>
        <vt:lpwstr>_Toc469949977</vt:lpwstr>
      </vt:variant>
      <vt:variant>
        <vt:i4>1441840</vt:i4>
      </vt:variant>
      <vt:variant>
        <vt:i4>23</vt:i4>
      </vt:variant>
      <vt:variant>
        <vt:i4>0</vt:i4>
      </vt:variant>
      <vt:variant>
        <vt:i4>5</vt:i4>
      </vt:variant>
      <vt:variant>
        <vt:lpwstr/>
      </vt:variant>
      <vt:variant>
        <vt:lpwstr>_Toc469949976</vt:lpwstr>
      </vt:variant>
      <vt:variant>
        <vt:i4>1441840</vt:i4>
      </vt:variant>
      <vt:variant>
        <vt:i4>17</vt:i4>
      </vt:variant>
      <vt:variant>
        <vt:i4>0</vt:i4>
      </vt:variant>
      <vt:variant>
        <vt:i4>5</vt:i4>
      </vt:variant>
      <vt:variant>
        <vt:lpwstr/>
      </vt:variant>
      <vt:variant>
        <vt:lpwstr>_Toc469949975</vt:lpwstr>
      </vt:variant>
      <vt:variant>
        <vt:i4>1441840</vt:i4>
      </vt:variant>
      <vt:variant>
        <vt:i4>11</vt:i4>
      </vt:variant>
      <vt:variant>
        <vt:i4>0</vt:i4>
      </vt:variant>
      <vt:variant>
        <vt:i4>5</vt:i4>
      </vt:variant>
      <vt:variant>
        <vt:lpwstr/>
      </vt:variant>
      <vt:variant>
        <vt:lpwstr>_Toc469949974</vt:lpwstr>
      </vt:variant>
      <vt:variant>
        <vt:i4>1441840</vt:i4>
      </vt:variant>
      <vt:variant>
        <vt:i4>5</vt:i4>
      </vt:variant>
      <vt:variant>
        <vt:i4>0</vt:i4>
      </vt:variant>
      <vt:variant>
        <vt:i4>5</vt:i4>
      </vt:variant>
      <vt:variant>
        <vt:lpwstr/>
      </vt:variant>
      <vt:variant>
        <vt:lpwstr>_Toc469949973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External Verifiers Programme</dc:title>
  <dc:subject>Programme Strategy</dc:subject>
  <dc:creator>Jephias Gwarinda</dc:creator>
  <cp:keywords/>
  <cp:lastModifiedBy>Jephias Gwarinda</cp:lastModifiedBy>
  <cp:revision>25</cp:revision>
  <cp:lastPrinted>2017-05-05T10:52:00Z</cp:lastPrinted>
  <dcterms:created xsi:type="dcterms:W3CDTF">2019-09-24T08:30:00Z</dcterms:created>
  <dcterms:modified xsi:type="dcterms:W3CDTF">2022-02-16T09:25:00Z</dcterms:modified>
</cp:coreProperties>
</file>