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46C70" w14:textId="01B2AF5C" w:rsidR="00764543" w:rsidRDefault="00764543" w:rsidP="00F24130">
      <w:pPr>
        <w:spacing w:after="120" w:line="360" w:lineRule="auto"/>
        <w:rPr>
          <w:rFonts w:ascii="Arial" w:hAnsi="Arial" w:cs="Arial"/>
          <w:b/>
          <w:szCs w:val="22"/>
        </w:rPr>
      </w:pPr>
      <w:r>
        <w:rPr>
          <w:rFonts w:ascii="Arial" w:hAnsi="Arial" w:cs="Arial"/>
          <w:b/>
          <w:szCs w:val="22"/>
        </w:rPr>
        <w:t>FORMATIVE ASSESSMENT - MEMO</w:t>
      </w:r>
    </w:p>
    <w:p w14:paraId="781F3B0A" w14:textId="2546E7B9" w:rsidR="003E6BEF" w:rsidRPr="00F24130" w:rsidRDefault="000304C6" w:rsidP="00F24130">
      <w:pPr>
        <w:spacing w:after="120" w:line="360" w:lineRule="auto"/>
        <w:rPr>
          <w:rFonts w:ascii="Arial" w:hAnsi="Arial" w:cs="Arial"/>
          <w:b/>
          <w:szCs w:val="22"/>
        </w:rPr>
      </w:pPr>
      <w:r w:rsidRPr="00F24130">
        <w:rPr>
          <w:rFonts w:ascii="Arial" w:hAnsi="Arial" w:cs="Arial"/>
          <w:b/>
          <w:szCs w:val="22"/>
        </w:rPr>
        <w:t>Learning Unit</w:t>
      </w:r>
      <w:r w:rsidR="003E6BEF" w:rsidRPr="00F24130">
        <w:rPr>
          <w:rFonts w:ascii="Arial" w:hAnsi="Arial" w:cs="Arial"/>
          <w:b/>
          <w:szCs w:val="22"/>
        </w:rPr>
        <w:t xml:space="preserve"> 1: Trustees of Retirement Funds</w:t>
      </w:r>
    </w:p>
    <w:p w14:paraId="451164AE" w14:textId="1A716BC0" w:rsidR="003E6BEF" w:rsidRPr="00F24130" w:rsidRDefault="003E6BEF" w:rsidP="00F24130">
      <w:pPr>
        <w:pStyle w:val="Default"/>
        <w:numPr>
          <w:ilvl w:val="0"/>
          <w:numId w:val="2"/>
        </w:numPr>
        <w:spacing w:after="120" w:line="360" w:lineRule="auto"/>
        <w:jc w:val="both"/>
        <w:rPr>
          <w:sz w:val="22"/>
          <w:szCs w:val="22"/>
        </w:rPr>
      </w:pPr>
      <w:r w:rsidRPr="00F24130">
        <w:rPr>
          <w:sz w:val="22"/>
          <w:szCs w:val="22"/>
        </w:rPr>
        <w:t xml:space="preserve">Identify the elements that must be addressed by </w:t>
      </w:r>
      <w:r w:rsidR="00927962">
        <w:rPr>
          <w:sz w:val="22"/>
          <w:szCs w:val="22"/>
        </w:rPr>
        <w:t xml:space="preserve">the </w:t>
      </w:r>
      <w:r w:rsidRPr="00F24130">
        <w:rPr>
          <w:sz w:val="22"/>
          <w:szCs w:val="22"/>
        </w:rPr>
        <w:t xml:space="preserve">rules of a </w:t>
      </w:r>
      <w:r w:rsidR="00927962">
        <w:rPr>
          <w:sz w:val="22"/>
          <w:szCs w:val="22"/>
        </w:rPr>
        <w:t>P</w:t>
      </w:r>
      <w:r w:rsidRPr="00F24130">
        <w:rPr>
          <w:sz w:val="22"/>
          <w:szCs w:val="22"/>
        </w:rPr>
        <w:t xml:space="preserve">ension </w:t>
      </w:r>
      <w:r w:rsidR="00927962">
        <w:rPr>
          <w:sz w:val="22"/>
          <w:szCs w:val="22"/>
        </w:rPr>
        <w:t>F</w:t>
      </w:r>
      <w:r w:rsidRPr="00F24130">
        <w:rPr>
          <w:sz w:val="22"/>
          <w:szCs w:val="22"/>
        </w:rPr>
        <w:t>und</w:t>
      </w:r>
      <w:r w:rsidR="00F24130">
        <w:rPr>
          <w:sz w:val="22"/>
          <w:szCs w:val="22"/>
        </w:rPr>
        <w:t xml:space="preserve">. </w:t>
      </w:r>
      <w:r w:rsidRPr="00F24130">
        <w:rPr>
          <w:sz w:val="22"/>
          <w:szCs w:val="22"/>
        </w:rPr>
        <w:tab/>
      </w:r>
      <w:r w:rsidRPr="00F24130">
        <w:rPr>
          <w:b/>
          <w:sz w:val="22"/>
          <w:szCs w:val="22"/>
        </w:rPr>
        <w:t>(4)</w:t>
      </w:r>
      <w:r w:rsidRPr="00F24130">
        <w:rPr>
          <w:sz w:val="22"/>
          <w:szCs w:val="22"/>
        </w:rPr>
        <w:t xml:space="preserve"> </w:t>
      </w:r>
    </w:p>
    <w:tbl>
      <w:tblPr>
        <w:tblStyle w:val="TableGrid"/>
        <w:tblW w:w="0" w:type="auto"/>
        <w:tblInd w:w="360" w:type="dxa"/>
        <w:tblLook w:val="04A0" w:firstRow="1" w:lastRow="0" w:firstColumn="1" w:lastColumn="0" w:noHBand="0" w:noVBand="1"/>
      </w:tblPr>
      <w:tblGrid>
        <w:gridCol w:w="8650"/>
      </w:tblGrid>
      <w:tr w:rsidR="002062CC" w:rsidRPr="00F24130" w14:paraId="0188E71D" w14:textId="77777777" w:rsidTr="002062CC">
        <w:tc>
          <w:tcPr>
            <w:tcW w:w="9010" w:type="dxa"/>
          </w:tcPr>
          <w:p w14:paraId="11616F4F" w14:textId="0C3F5F92" w:rsidR="002062CC" w:rsidRPr="00F24130" w:rsidRDefault="00927962" w:rsidP="00F24130">
            <w:pPr>
              <w:pStyle w:val="Default"/>
              <w:numPr>
                <w:ilvl w:val="0"/>
                <w:numId w:val="11"/>
              </w:numPr>
              <w:spacing w:after="120" w:line="360" w:lineRule="auto"/>
              <w:jc w:val="both"/>
              <w:rPr>
                <w:color w:val="FF0000"/>
                <w:sz w:val="22"/>
                <w:szCs w:val="22"/>
                <w:lang w:val="en-GB"/>
              </w:rPr>
            </w:pPr>
            <w:proofErr w:type="gramStart"/>
            <w:r>
              <w:rPr>
                <w:color w:val="FF0000"/>
                <w:sz w:val="22"/>
                <w:szCs w:val="22"/>
                <w:lang w:val="en-GB"/>
              </w:rPr>
              <w:t>E</w:t>
            </w:r>
            <w:r w:rsidR="002062CC" w:rsidRPr="00F24130">
              <w:rPr>
                <w:color w:val="FF0000"/>
                <w:sz w:val="22"/>
                <w:szCs w:val="22"/>
                <w:lang w:val="en-GB"/>
              </w:rPr>
              <w:t>ligibility</w:t>
            </w:r>
            <w:r>
              <w:rPr>
                <w:color w:val="FF0000"/>
                <w:sz w:val="22"/>
                <w:szCs w:val="22"/>
                <w:lang w:val="en-GB"/>
              </w:rPr>
              <w:t>;</w:t>
            </w:r>
            <w:proofErr w:type="gramEnd"/>
          </w:p>
          <w:p w14:paraId="61F7E364" w14:textId="2F8F14C2" w:rsidR="002062CC" w:rsidRPr="00F24130" w:rsidRDefault="00927962" w:rsidP="00F24130">
            <w:pPr>
              <w:pStyle w:val="Default"/>
              <w:numPr>
                <w:ilvl w:val="0"/>
                <w:numId w:val="11"/>
              </w:numPr>
              <w:spacing w:after="120" w:line="360" w:lineRule="auto"/>
              <w:jc w:val="both"/>
              <w:rPr>
                <w:color w:val="FF0000"/>
                <w:sz w:val="22"/>
                <w:szCs w:val="22"/>
                <w:lang w:val="en-GB"/>
              </w:rPr>
            </w:pPr>
            <w:proofErr w:type="gramStart"/>
            <w:r w:rsidRPr="00F24130">
              <w:rPr>
                <w:color w:val="FF0000"/>
                <w:sz w:val="22"/>
                <w:szCs w:val="22"/>
                <w:lang w:val="en-GB"/>
              </w:rPr>
              <w:t>B</w:t>
            </w:r>
            <w:r w:rsidR="002062CC" w:rsidRPr="00F24130">
              <w:rPr>
                <w:color w:val="FF0000"/>
                <w:sz w:val="22"/>
                <w:szCs w:val="22"/>
                <w:lang w:val="en-GB"/>
              </w:rPr>
              <w:t>enefits</w:t>
            </w:r>
            <w:r>
              <w:rPr>
                <w:color w:val="FF0000"/>
                <w:sz w:val="22"/>
                <w:szCs w:val="22"/>
                <w:lang w:val="en-GB"/>
              </w:rPr>
              <w:t>;</w:t>
            </w:r>
            <w:proofErr w:type="gramEnd"/>
          </w:p>
          <w:p w14:paraId="7DDB6E48" w14:textId="7F9F35C8" w:rsidR="002062CC" w:rsidRPr="00F24130" w:rsidRDefault="00927962" w:rsidP="00F24130">
            <w:pPr>
              <w:pStyle w:val="Default"/>
              <w:numPr>
                <w:ilvl w:val="0"/>
                <w:numId w:val="11"/>
              </w:numPr>
              <w:spacing w:after="120" w:line="360" w:lineRule="auto"/>
              <w:jc w:val="both"/>
              <w:rPr>
                <w:color w:val="FF0000"/>
                <w:sz w:val="22"/>
                <w:szCs w:val="22"/>
                <w:lang w:val="en-GB"/>
              </w:rPr>
            </w:pPr>
            <w:proofErr w:type="gramStart"/>
            <w:r w:rsidRPr="00F24130">
              <w:rPr>
                <w:color w:val="FF0000"/>
                <w:sz w:val="22"/>
                <w:szCs w:val="22"/>
                <w:lang w:val="en-GB"/>
              </w:rPr>
              <w:t>C</w:t>
            </w:r>
            <w:r w:rsidR="002062CC" w:rsidRPr="00F24130">
              <w:rPr>
                <w:color w:val="FF0000"/>
                <w:sz w:val="22"/>
                <w:szCs w:val="22"/>
                <w:lang w:val="en-GB"/>
              </w:rPr>
              <w:t>ontributions</w:t>
            </w:r>
            <w:r>
              <w:rPr>
                <w:color w:val="FF0000"/>
                <w:sz w:val="22"/>
                <w:szCs w:val="22"/>
                <w:lang w:val="en-GB"/>
              </w:rPr>
              <w:t>;</w:t>
            </w:r>
            <w:proofErr w:type="gramEnd"/>
          </w:p>
          <w:p w14:paraId="6622C321" w14:textId="76422E11" w:rsidR="002062CC" w:rsidRPr="00F24130" w:rsidRDefault="002062CC" w:rsidP="00F24130">
            <w:pPr>
              <w:pStyle w:val="Default"/>
              <w:numPr>
                <w:ilvl w:val="0"/>
                <w:numId w:val="11"/>
              </w:numPr>
              <w:spacing w:after="120" w:line="360" w:lineRule="auto"/>
              <w:jc w:val="both"/>
              <w:rPr>
                <w:color w:val="FF0000"/>
                <w:sz w:val="22"/>
                <w:szCs w:val="22"/>
                <w:lang w:val="en-GB"/>
              </w:rPr>
            </w:pPr>
            <w:r w:rsidRPr="00F24130">
              <w:rPr>
                <w:color w:val="FF0000"/>
                <w:sz w:val="22"/>
                <w:szCs w:val="22"/>
                <w:lang w:val="en-GB"/>
              </w:rPr>
              <w:t>decision</w:t>
            </w:r>
            <w:r w:rsidR="00927962">
              <w:rPr>
                <w:color w:val="FF0000"/>
                <w:sz w:val="22"/>
                <w:szCs w:val="22"/>
                <w:lang w:val="en-GB"/>
              </w:rPr>
              <w:t>-</w:t>
            </w:r>
            <w:r w:rsidRPr="00F24130">
              <w:rPr>
                <w:color w:val="FF0000"/>
                <w:sz w:val="22"/>
                <w:szCs w:val="22"/>
                <w:lang w:val="en-GB"/>
              </w:rPr>
              <w:t xml:space="preserve">making </w:t>
            </w:r>
            <w:proofErr w:type="gramStart"/>
            <w:r w:rsidRPr="00F24130">
              <w:rPr>
                <w:color w:val="FF0000"/>
                <w:sz w:val="22"/>
                <w:szCs w:val="22"/>
                <w:lang w:val="en-GB"/>
              </w:rPr>
              <w:t>procedures</w:t>
            </w:r>
            <w:r w:rsidR="00927962">
              <w:rPr>
                <w:color w:val="FF0000"/>
                <w:sz w:val="22"/>
                <w:szCs w:val="22"/>
                <w:lang w:val="en-GB"/>
              </w:rPr>
              <w:t>;</w:t>
            </w:r>
            <w:proofErr w:type="gramEnd"/>
          </w:p>
          <w:p w14:paraId="5EA4B64F" w14:textId="63EE2DB2" w:rsidR="002062CC" w:rsidRPr="00F24130" w:rsidRDefault="00927962" w:rsidP="00F24130">
            <w:pPr>
              <w:pStyle w:val="Default"/>
              <w:numPr>
                <w:ilvl w:val="0"/>
                <w:numId w:val="11"/>
              </w:numPr>
              <w:spacing w:after="120" w:line="360" w:lineRule="auto"/>
              <w:jc w:val="both"/>
              <w:rPr>
                <w:color w:val="FF0000"/>
                <w:sz w:val="22"/>
                <w:szCs w:val="22"/>
                <w:lang w:val="en-GB"/>
              </w:rPr>
            </w:pPr>
            <w:r>
              <w:rPr>
                <w:color w:val="FF0000"/>
                <w:sz w:val="22"/>
                <w:szCs w:val="22"/>
                <w:lang w:val="en-GB"/>
              </w:rPr>
              <w:t>T</w:t>
            </w:r>
            <w:r w:rsidR="002062CC" w:rsidRPr="00F24130">
              <w:rPr>
                <w:color w:val="FF0000"/>
                <w:sz w:val="22"/>
                <w:szCs w:val="22"/>
                <w:lang w:val="en-GB"/>
              </w:rPr>
              <w:t>rustees</w:t>
            </w:r>
            <w:r>
              <w:rPr>
                <w:color w:val="FF0000"/>
                <w:sz w:val="22"/>
                <w:szCs w:val="22"/>
                <w:lang w:val="en-GB"/>
              </w:rPr>
              <w:t>; and</w:t>
            </w:r>
          </w:p>
          <w:p w14:paraId="0672EA08" w14:textId="6FF2CF0F" w:rsidR="002062CC" w:rsidRPr="00F24130" w:rsidRDefault="002062CC" w:rsidP="00F24130">
            <w:pPr>
              <w:pStyle w:val="Default"/>
              <w:numPr>
                <w:ilvl w:val="0"/>
                <w:numId w:val="11"/>
              </w:numPr>
              <w:spacing w:after="120" w:line="360" w:lineRule="auto"/>
              <w:jc w:val="both"/>
              <w:rPr>
                <w:color w:val="FF0000"/>
                <w:sz w:val="22"/>
                <w:szCs w:val="22"/>
              </w:rPr>
            </w:pPr>
            <w:r w:rsidRPr="00F24130">
              <w:rPr>
                <w:color w:val="FF0000"/>
                <w:sz w:val="22"/>
                <w:szCs w:val="22"/>
                <w:lang w:val="en-GB"/>
              </w:rPr>
              <w:t>governance</w:t>
            </w:r>
          </w:p>
        </w:tc>
      </w:tr>
    </w:tbl>
    <w:p w14:paraId="61493E57" w14:textId="77777777" w:rsidR="002062CC" w:rsidRPr="00F24130" w:rsidRDefault="002062CC" w:rsidP="00F24130">
      <w:pPr>
        <w:pStyle w:val="Default"/>
        <w:spacing w:after="120" w:line="360" w:lineRule="auto"/>
        <w:ind w:left="360"/>
        <w:jc w:val="both"/>
        <w:rPr>
          <w:sz w:val="22"/>
          <w:szCs w:val="22"/>
        </w:rPr>
      </w:pPr>
    </w:p>
    <w:p w14:paraId="6E88AE1F" w14:textId="435BF8AE" w:rsidR="003E6BEF" w:rsidRPr="00F24130" w:rsidRDefault="003E6BEF" w:rsidP="00F24130">
      <w:pPr>
        <w:pStyle w:val="Default"/>
        <w:numPr>
          <w:ilvl w:val="0"/>
          <w:numId w:val="2"/>
        </w:numPr>
        <w:spacing w:after="120" w:line="360" w:lineRule="auto"/>
        <w:jc w:val="both"/>
        <w:rPr>
          <w:sz w:val="22"/>
          <w:szCs w:val="22"/>
        </w:rPr>
      </w:pPr>
      <w:r w:rsidRPr="00F24130">
        <w:rPr>
          <w:sz w:val="22"/>
          <w:szCs w:val="22"/>
        </w:rPr>
        <w:t xml:space="preserve">Explain the duties of </w:t>
      </w:r>
      <w:r w:rsidR="00927962">
        <w:rPr>
          <w:sz w:val="22"/>
          <w:szCs w:val="22"/>
        </w:rPr>
        <w:t>T</w:t>
      </w:r>
      <w:r w:rsidRPr="00F24130">
        <w:rPr>
          <w:sz w:val="22"/>
          <w:szCs w:val="22"/>
        </w:rPr>
        <w:t xml:space="preserve">rustees in terms of Section 7D of the Pension Funds Act. </w:t>
      </w:r>
      <w:r w:rsidRPr="00F24130">
        <w:rPr>
          <w:sz w:val="22"/>
          <w:szCs w:val="22"/>
        </w:rPr>
        <w:tab/>
      </w:r>
      <w:r w:rsidRPr="00F24130">
        <w:rPr>
          <w:b/>
          <w:sz w:val="22"/>
          <w:szCs w:val="22"/>
        </w:rPr>
        <w:t>(5)</w:t>
      </w:r>
    </w:p>
    <w:tbl>
      <w:tblPr>
        <w:tblStyle w:val="TableGrid"/>
        <w:tblW w:w="0" w:type="auto"/>
        <w:tblInd w:w="360" w:type="dxa"/>
        <w:tblLook w:val="04A0" w:firstRow="1" w:lastRow="0" w:firstColumn="1" w:lastColumn="0" w:noHBand="0" w:noVBand="1"/>
      </w:tblPr>
      <w:tblGrid>
        <w:gridCol w:w="8650"/>
      </w:tblGrid>
      <w:tr w:rsidR="002062CC" w:rsidRPr="00F24130" w14:paraId="449C9A0C" w14:textId="77777777" w:rsidTr="002062CC">
        <w:tc>
          <w:tcPr>
            <w:tcW w:w="9010" w:type="dxa"/>
          </w:tcPr>
          <w:p w14:paraId="1FFAB5E8" w14:textId="3A5FFE15" w:rsidR="002062CC" w:rsidRPr="00F24130" w:rsidRDefault="002062CC" w:rsidP="00F24130">
            <w:pPr>
              <w:pStyle w:val="Default"/>
              <w:spacing w:after="120" w:line="360" w:lineRule="auto"/>
              <w:rPr>
                <w:color w:val="FF0000"/>
                <w:sz w:val="22"/>
                <w:szCs w:val="22"/>
              </w:rPr>
            </w:pPr>
            <w:r w:rsidRPr="00F24130">
              <w:rPr>
                <w:color w:val="FF0000"/>
                <w:sz w:val="22"/>
                <w:szCs w:val="22"/>
              </w:rPr>
              <w:t xml:space="preserve">Section 7D of the PFA requires </w:t>
            </w:r>
            <w:r w:rsidR="00927962">
              <w:rPr>
                <w:color w:val="FF0000"/>
                <w:sz w:val="22"/>
                <w:szCs w:val="22"/>
              </w:rPr>
              <w:t>T</w:t>
            </w:r>
            <w:r w:rsidRPr="00F24130">
              <w:rPr>
                <w:color w:val="FF0000"/>
                <w:sz w:val="22"/>
                <w:szCs w:val="22"/>
              </w:rPr>
              <w:t>rustees to make sure that the following is done:</w:t>
            </w:r>
          </w:p>
          <w:p w14:paraId="702148A4" w14:textId="0511A541" w:rsidR="002062CC" w:rsidRPr="00F24130" w:rsidRDefault="00927962" w:rsidP="00F24130">
            <w:pPr>
              <w:pStyle w:val="Default"/>
              <w:numPr>
                <w:ilvl w:val="0"/>
                <w:numId w:val="12"/>
              </w:numPr>
              <w:spacing w:after="120" w:line="360" w:lineRule="auto"/>
              <w:jc w:val="both"/>
              <w:rPr>
                <w:color w:val="FF0000"/>
                <w:sz w:val="22"/>
                <w:szCs w:val="22"/>
                <w:lang w:val="en-GB"/>
              </w:rPr>
            </w:pPr>
            <w:r>
              <w:rPr>
                <w:color w:val="FF0000"/>
                <w:sz w:val="22"/>
                <w:szCs w:val="22"/>
                <w:lang w:val="en-GB"/>
              </w:rPr>
              <w:t>E</w:t>
            </w:r>
            <w:r w:rsidR="002062CC" w:rsidRPr="00F24130">
              <w:rPr>
                <w:color w:val="FF0000"/>
                <w:sz w:val="22"/>
                <w:szCs w:val="22"/>
                <w:lang w:val="en-GB"/>
              </w:rPr>
              <w:t xml:space="preserve">nsure that proper registers, books and records of the operations of the fund are kept, inclusive of proper minutes of all resolutions passed by the </w:t>
            </w:r>
            <w:proofErr w:type="gramStart"/>
            <w:r>
              <w:rPr>
                <w:color w:val="FF0000"/>
                <w:sz w:val="22"/>
                <w:szCs w:val="22"/>
                <w:lang w:val="en-GB"/>
              </w:rPr>
              <w:t>B</w:t>
            </w:r>
            <w:r w:rsidR="002062CC" w:rsidRPr="00F24130">
              <w:rPr>
                <w:color w:val="FF0000"/>
                <w:sz w:val="22"/>
                <w:szCs w:val="22"/>
                <w:lang w:val="en-GB"/>
              </w:rPr>
              <w:t>oard;</w:t>
            </w:r>
            <w:proofErr w:type="gramEnd"/>
          </w:p>
          <w:p w14:paraId="47ECA0BB" w14:textId="10FD5A00" w:rsidR="002062CC" w:rsidRPr="00F24130" w:rsidRDefault="002062CC" w:rsidP="00F24130">
            <w:pPr>
              <w:pStyle w:val="Default"/>
              <w:numPr>
                <w:ilvl w:val="0"/>
                <w:numId w:val="12"/>
              </w:numPr>
              <w:spacing w:after="120" w:line="360" w:lineRule="auto"/>
              <w:jc w:val="both"/>
              <w:rPr>
                <w:color w:val="FF0000"/>
                <w:sz w:val="22"/>
                <w:szCs w:val="22"/>
                <w:lang w:val="en-GB"/>
              </w:rPr>
            </w:pPr>
            <w:r w:rsidRPr="00F24130">
              <w:rPr>
                <w:color w:val="FF0000"/>
                <w:sz w:val="22"/>
                <w:szCs w:val="22"/>
                <w:lang w:val="en-GB"/>
              </w:rPr>
              <w:t xml:space="preserve">ensure that proper control systems are employed by or on behalf of the </w:t>
            </w:r>
            <w:proofErr w:type="gramStart"/>
            <w:r w:rsidR="00927962">
              <w:rPr>
                <w:color w:val="FF0000"/>
                <w:sz w:val="22"/>
                <w:szCs w:val="22"/>
                <w:lang w:val="en-GB"/>
              </w:rPr>
              <w:t>B</w:t>
            </w:r>
            <w:r w:rsidRPr="00F24130">
              <w:rPr>
                <w:color w:val="FF0000"/>
                <w:sz w:val="22"/>
                <w:szCs w:val="22"/>
                <w:lang w:val="en-GB"/>
              </w:rPr>
              <w:t>oard;</w:t>
            </w:r>
            <w:proofErr w:type="gramEnd"/>
          </w:p>
          <w:p w14:paraId="5BDF082A" w14:textId="77777777" w:rsidR="002062CC" w:rsidRPr="00F24130" w:rsidRDefault="002062CC" w:rsidP="00F24130">
            <w:pPr>
              <w:pStyle w:val="Default"/>
              <w:numPr>
                <w:ilvl w:val="0"/>
                <w:numId w:val="12"/>
              </w:numPr>
              <w:spacing w:after="120" w:line="360" w:lineRule="auto"/>
              <w:jc w:val="both"/>
              <w:rPr>
                <w:color w:val="FF0000"/>
                <w:sz w:val="22"/>
                <w:szCs w:val="22"/>
                <w:lang w:val="en-GB"/>
              </w:rPr>
            </w:pPr>
            <w:r w:rsidRPr="00F24130">
              <w:rPr>
                <w:color w:val="FF0000"/>
                <w:sz w:val="22"/>
                <w:szCs w:val="22"/>
                <w:lang w:val="en-GB"/>
              </w:rPr>
              <w:t xml:space="preserve">ensure that adequate and appropriate information is communicated to the members of the fund informing them of their rights, benefits and duties in terms of the rules of the </w:t>
            </w:r>
            <w:proofErr w:type="gramStart"/>
            <w:r w:rsidRPr="00F24130">
              <w:rPr>
                <w:color w:val="FF0000"/>
                <w:sz w:val="22"/>
                <w:szCs w:val="22"/>
                <w:lang w:val="en-GB"/>
              </w:rPr>
              <w:t>fund;</w:t>
            </w:r>
            <w:proofErr w:type="gramEnd"/>
            <w:r w:rsidRPr="00F24130">
              <w:rPr>
                <w:color w:val="FF0000"/>
                <w:sz w:val="22"/>
                <w:szCs w:val="22"/>
                <w:lang w:val="en-GB"/>
              </w:rPr>
              <w:t xml:space="preserve"> </w:t>
            </w:r>
          </w:p>
          <w:p w14:paraId="1649121F" w14:textId="77777777" w:rsidR="002062CC" w:rsidRPr="00F24130" w:rsidRDefault="002062CC" w:rsidP="00F24130">
            <w:pPr>
              <w:pStyle w:val="Default"/>
              <w:numPr>
                <w:ilvl w:val="0"/>
                <w:numId w:val="12"/>
              </w:numPr>
              <w:spacing w:after="120" w:line="360" w:lineRule="auto"/>
              <w:jc w:val="both"/>
              <w:rPr>
                <w:color w:val="FF0000"/>
                <w:sz w:val="22"/>
                <w:szCs w:val="22"/>
                <w:lang w:val="en-GB"/>
              </w:rPr>
            </w:pPr>
            <w:r w:rsidRPr="00F24130">
              <w:rPr>
                <w:color w:val="FF0000"/>
                <w:sz w:val="22"/>
                <w:szCs w:val="22"/>
                <w:lang w:val="en-GB"/>
              </w:rPr>
              <w:t xml:space="preserve">take all reasonable steps to ensure that contributions are paid timeously to the fund in accordance with this </w:t>
            </w:r>
            <w:proofErr w:type="gramStart"/>
            <w:r w:rsidRPr="00F24130">
              <w:rPr>
                <w:color w:val="FF0000"/>
                <w:sz w:val="22"/>
                <w:szCs w:val="22"/>
                <w:lang w:val="en-GB"/>
              </w:rPr>
              <w:t>Act;</w:t>
            </w:r>
            <w:proofErr w:type="gramEnd"/>
          </w:p>
          <w:p w14:paraId="0C48E118" w14:textId="62726BFE" w:rsidR="002062CC" w:rsidRPr="00F24130" w:rsidRDefault="002062CC" w:rsidP="00F24130">
            <w:pPr>
              <w:pStyle w:val="Default"/>
              <w:numPr>
                <w:ilvl w:val="0"/>
                <w:numId w:val="12"/>
              </w:numPr>
              <w:spacing w:after="120" w:line="360" w:lineRule="auto"/>
              <w:jc w:val="both"/>
              <w:rPr>
                <w:color w:val="FF0000"/>
                <w:sz w:val="22"/>
                <w:szCs w:val="22"/>
                <w:lang w:val="en-GB"/>
              </w:rPr>
            </w:pPr>
            <w:r w:rsidRPr="00F24130">
              <w:rPr>
                <w:color w:val="FF0000"/>
                <w:sz w:val="22"/>
                <w:szCs w:val="22"/>
                <w:lang w:val="en-GB"/>
              </w:rPr>
              <w:t xml:space="preserve"> obtain expert advice on matters where </w:t>
            </w:r>
            <w:r w:rsidR="00927962">
              <w:rPr>
                <w:color w:val="FF0000"/>
                <w:sz w:val="22"/>
                <w:szCs w:val="22"/>
                <w:lang w:val="en-GB"/>
              </w:rPr>
              <w:t>B</w:t>
            </w:r>
            <w:r w:rsidRPr="00F24130">
              <w:rPr>
                <w:color w:val="FF0000"/>
                <w:sz w:val="22"/>
                <w:szCs w:val="22"/>
                <w:lang w:val="en-GB"/>
              </w:rPr>
              <w:t xml:space="preserve">oard members may lack sufficient </w:t>
            </w:r>
            <w:proofErr w:type="gramStart"/>
            <w:r w:rsidRPr="00F24130">
              <w:rPr>
                <w:color w:val="FF0000"/>
                <w:sz w:val="22"/>
                <w:szCs w:val="22"/>
                <w:lang w:val="en-GB"/>
              </w:rPr>
              <w:t>expertise;</w:t>
            </w:r>
            <w:proofErr w:type="gramEnd"/>
            <w:r w:rsidRPr="00F24130">
              <w:rPr>
                <w:color w:val="FF0000"/>
                <w:sz w:val="22"/>
                <w:szCs w:val="22"/>
                <w:lang w:val="en-GB"/>
              </w:rPr>
              <w:t xml:space="preserve"> </w:t>
            </w:r>
          </w:p>
          <w:p w14:paraId="14C42A6F" w14:textId="62F0012D" w:rsidR="002062CC" w:rsidRPr="00F24130" w:rsidRDefault="002062CC" w:rsidP="00F24130">
            <w:pPr>
              <w:pStyle w:val="Default"/>
              <w:numPr>
                <w:ilvl w:val="0"/>
                <w:numId w:val="12"/>
              </w:numPr>
              <w:spacing w:after="120" w:line="360" w:lineRule="auto"/>
              <w:jc w:val="both"/>
              <w:rPr>
                <w:color w:val="FF0000"/>
                <w:sz w:val="22"/>
                <w:szCs w:val="22"/>
              </w:rPr>
            </w:pPr>
            <w:r w:rsidRPr="00F24130">
              <w:rPr>
                <w:color w:val="FF0000"/>
                <w:sz w:val="22"/>
                <w:szCs w:val="22"/>
                <w:lang w:val="en-GB"/>
              </w:rPr>
              <w:t>ensure that the rules and the operation and administration of the fund.</w:t>
            </w:r>
          </w:p>
        </w:tc>
      </w:tr>
    </w:tbl>
    <w:p w14:paraId="26DD9A90" w14:textId="5FE8AC97" w:rsidR="002062CC" w:rsidRDefault="002062CC" w:rsidP="00F24130">
      <w:pPr>
        <w:pStyle w:val="Default"/>
        <w:spacing w:after="120" w:line="360" w:lineRule="auto"/>
        <w:ind w:left="360"/>
        <w:jc w:val="both"/>
        <w:rPr>
          <w:sz w:val="22"/>
          <w:szCs w:val="22"/>
        </w:rPr>
      </w:pPr>
    </w:p>
    <w:p w14:paraId="7C31FA10" w14:textId="24533685" w:rsidR="00F24130" w:rsidRDefault="00F24130" w:rsidP="00F24130">
      <w:pPr>
        <w:pStyle w:val="Default"/>
        <w:spacing w:after="120" w:line="360" w:lineRule="auto"/>
        <w:ind w:left="360"/>
        <w:jc w:val="both"/>
        <w:rPr>
          <w:sz w:val="22"/>
          <w:szCs w:val="22"/>
        </w:rPr>
      </w:pPr>
    </w:p>
    <w:p w14:paraId="275F45CA" w14:textId="0D051613" w:rsidR="00F24130" w:rsidRDefault="00F24130" w:rsidP="00F24130">
      <w:pPr>
        <w:pStyle w:val="Default"/>
        <w:spacing w:after="120" w:line="360" w:lineRule="auto"/>
        <w:ind w:left="360"/>
        <w:jc w:val="both"/>
        <w:rPr>
          <w:sz w:val="22"/>
          <w:szCs w:val="22"/>
        </w:rPr>
      </w:pPr>
    </w:p>
    <w:p w14:paraId="172C9984" w14:textId="250A22CA" w:rsidR="00F24130" w:rsidRDefault="00F24130" w:rsidP="00F24130">
      <w:pPr>
        <w:pStyle w:val="Default"/>
        <w:spacing w:after="120" w:line="360" w:lineRule="auto"/>
        <w:ind w:left="360"/>
        <w:jc w:val="both"/>
        <w:rPr>
          <w:sz w:val="22"/>
          <w:szCs w:val="22"/>
        </w:rPr>
      </w:pPr>
    </w:p>
    <w:p w14:paraId="10E55DF3" w14:textId="4A520074" w:rsidR="00F24130" w:rsidRDefault="00F24130" w:rsidP="00F24130">
      <w:pPr>
        <w:pStyle w:val="Default"/>
        <w:spacing w:after="120" w:line="360" w:lineRule="auto"/>
        <w:ind w:left="360"/>
        <w:jc w:val="both"/>
        <w:rPr>
          <w:sz w:val="22"/>
          <w:szCs w:val="22"/>
        </w:rPr>
      </w:pPr>
    </w:p>
    <w:p w14:paraId="46E83F6D" w14:textId="77777777" w:rsidR="00F24130" w:rsidRPr="00F24130" w:rsidRDefault="00F24130" w:rsidP="00F24130">
      <w:pPr>
        <w:pStyle w:val="Default"/>
        <w:spacing w:after="120" w:line="360" w:lineRule="auto"/>
        <w:ind w:left="360"/>
        <w:jc w:val="both"/>
        <w:rPr>
          <w:sz w:val="22"/>
          <w:szCs w:val="22"/>
        </w:rPr>
      </w:pPr>
    </w:p>
    <w:p w14:paraId="0C8CDACB" w14:textId="28854827" w:rsidR="003E6BEF" w:rsidRPr="00F24130" w:rsidRDefault="003E6BEF" w:rsidP="00F24130">
      <w:pPr>
        <w:pStyle w:val="Default"/>
        <w:numPr>
          <w:ilvl w:val="0"/>
          <w:numId w:val="2"/>
        </w:numPr>
        <w:spacing w:after="120" w:line="360" w:lineRule="auto"/>
        <w:jc w:val="both"/>
        <w:rPr>
          <w:sz w:val="22"/>
          <w:szCs w:val="22"/>
        </w:rPr>
      </w:pPr>
      <w:r w:rsidRPr="00F24130">
        <w:rPr>
          <w:sz w:val="22"/>
          <w:szCs w:val="22"/>
        </w:rPr>
        <w:lastRenderedPageBreak/>
        <w:t xml:space="preserve">Explain the purpose of an </w:t>
      </w:r>
      <w:r w:rsidR="00927962">
        <w:rPr>
          <w:sz w:val="22"/>
          <w:szCs w:val="22"/>
        </w:rPr>
        <w:t>A</w:t>
      </w:r>
      <w:r w:rsidRPr="00F24130">
        <w:rPr>
          <w:sz w:val="22"/>
          <w:szCs w:val="22"/>
        </w:rPr>
        <w:t xml:space="preserve">genda give an indication of how matters are placed on the </w:t>
      </w:r>
      <w:r w:rsidR="00927962">
        <w:rPr>
          <w:sz w:val="22"/>
          <w:szCs w:val="22"/>
        </w:rPr>
        <w:t>A</w:t>
      </w:r>
      <w:r w:rsidRPr="00F24130">
        <w:rPr>
          <w:sz w:val="22"/>
          <w:szCs w:val="22"/>
        </w:rPr>
        <w:t>genda.</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t xml:space="preserve">           </w:t>
      </w:r>
      <w:r w:rsidRPr="00F24130">
        <w:rPr>
          <w:b/>
          <w:sz w:val="22"/>
          <w:szCs w:val="22"/>
        </w:rPr>
        <w:t>(10)</w:t>
      </w:r>
    </w:p>
    <w:tbl>
      <w:tblPr>
        <w:tblStyle w:val="TableGrid"/>
        <w:tblW w:w="0" w:type="auto"/>
        <w:tblInd w:w="360" w:type="dxa"/>
        <w:tblLook w:val="04A0" w:firstRow="1" w:lastRow="0" w:firstColumn="1" w:lastColumn="0" w:noHBand="0" w:noVBand="1"/>
      </w:tblPr>
      <w:tblGrid>
        <w:gridCol w:w="8650"/>
      </w:tblGrid>
      <w:tr w:rsidR="002062CC" w:rsidRPr="00F24130" w14:paraId="1FD54172" w14:textId="77777777" w:rsidTr="002062CC">
        <w:tc>
          <w:tcPr>
            <w:tcW w:w="9010" w:type="dxa"/>
          </w:tcPr>
          <w:p w14:paraId="533C6B5C" w14:textId="03F6EABA" w:rsidR="002062CC" w:rsidRPr="00F24130" w:rsidRDefault="002062CC" w:rsidP="00F24130">
            <w:pPr>
              <w:pStyle w:val="NormalWeb"/>
              <w:spacing w:before="0" w:beforeAutospacing="0" w:after="120" w:afterAutospacing="0" w:line="360" w:lineRule="auto"/>
              <w:jc w:val="both"/>
              <w:rPr>
                <w:rFonts w:ascii="Arial" w:hAnsi="Arial" w:cs="Arial"/>
                <w:color w:val="FF0000"/>
                <w:sz w:val="22"/>
                <w:szCs w:val="22"/>
              </w:rPr>
            </w:pPr>
            <w:r w:rsidRPr="00F24130">
              <w:rPr>
                <w:rFonts w:ascii="Arial" w:hAnsi="Arial" w:cs="Arial"/>
                <w:color w:val="FF0000"/>
                <w:sz w:val="22"/>
                <w:szCs w:val="22"/>
              </w:rPr>
              <w:t xml:space="preserve">In order to fulfil these requirements, </w:t>
            </w:r>
            <w:r w:rsidR="00927962">
              <w:rPr>
                <w:rFonts w:ascii="Arial" w:hAnsi="Arial" w:cs="Arial"/>
                <w:color w:val="FF0000"/>
                <w:sz w:val="22"/>
                <w:szCs w:val="22"/>
              </w:rPr>
              <w:t>T</w:t>
            </w:r>
            <w:r w:rsidRPr="00F24130">
              <w:rPr>
                <w:rFonts w:ascii="Arial" w:hAnsi="Arial" w:cs="Arial"/>
                <w:color w:val="FF0000"/>
                <w:sz w:val="22"/>
                <w:szCs w:val="22"/>
              </w:rPr>
              <w:t>rustees utilise meetings. Board of Trustees’ meeting</w:t>
            </w:r>
            <w:r w:rsidR="00927962">
              <w:rPr>
                <w:rFonts w:ascii="Arial" w:hAnsi="Arial" w:cs="Arial"/>
                <w:color w:val="FF0000"/>
                <w:sz w:val="22"/>
                <w:szCs w:val="22"/>
              </w:rPr>
              <w:t>s</w:t>
            </w:r>
            <w:r w:rsidRPr="00F24130">
              <w:rPr>
                <w:rFonts w:ascii="Arial" w:hAnsi="Arial" w:cs="Arial"/>
                <w:color w:val="FF0000"/>
                <w:sz w:val="22"/>
                <w:szCs w:val="22"/>
              </w:rPr>
              <w:t xml:space="preserve"> are an integral part of the running of any </w:t>
            </w:r>
            <w:r w:rsidR="00927962">
              <w:rPr>
                <w:rFonts w:ascii="Arial" w:hAnsi="Arial" w:cs="Arial"/>
                <w:color w:val="FF0000"/>
                <w:sz w:val="22"/>
                <w:szCs w:val="22"/>
              </w:rPr>
              <w:t>retirement fund</w:t>
            </w:r>
            <w:r w:rsidRPr="00F24130">
              <w:rPr>
                <w:rFonts w:ascii="Arial" w:hAnsi="Arial" w:cs="Arial"/>
                <w:color w:val="FF0000"/>
                <w:sz w:val="22"/>
                <w:szCs w:val="22"/>
              </w:rPr>
              <w:t xml:space="preserve">. These meetings have regular schedules which may be quarterly. As such these meetings need to be pre-arranged way ahead of their actual dates. This allows </w:t>
            </w:r>
            <w:r w:rsidR="00927962">
              <w:rPr>
                <w:rFonts w:ascii="Arial" w:hAnsi="Arial" w:cs="Arial"/>
                <w:color w:val="FF0000"/>
                <w:sz w:val="22"/>
                <w:szCs w:val="22"/>
              </w:rPr>
              <w:t>Tr</w:t>
            </w:r>
            <w:r w:rsidRPr="00F24130">
              <w:rPr>
                <w:rFonts w:ascii="Arial" w:hAnsi="Arial" w:cs="Arial"/>
                <w:color w:val="FF0000"/>
                <w:sz w:val="22"/>
                <w:szCs w:val="22"/>
              </w:rPr>
              <w:t>ustees to fit in the meetings in their schedules. Trustees may be full time employees elsewhere and need to plan properly for such meeting</w:t>
            </w:r>
            <w:r w:rsidR="00927962">
              <w:rPr>
                <w:rFonts w:ascii="Arial" w:hAnsi="Arial" w:cs="Arial"/>
                <w:color w:val="FF0000"/>
                <w:sz w:val="22"/>
                <w:szCs w:val="22"/>
              </w:rPr>
              <w:t>s</w:t>
            </w:r>
            <w:r w:rsidRPr="00F24130">
              <w:rPr>
                <w:rFonts w:ascii="Arial" w:hAnsi="Arial" w:cs="Arial"/>
                <w:color w:val="FF0000"/>
                <w:sz w:val="22"/>
                <w:szCs w:val="22"/>
              </w:rPr>
              <w:t xml:space="preserve">. In addition, the pre-arrangement of meetings allows for time to prepare for the meetings including doing relevant research where necessary. The ideal situation is that all </w:t>
            </w:r>
            <w:r w:rsidR="00927962">
              <w:rPr>
                <w:rFonts w:ascii="Arial" w:hAnsi="Arial" w:cs="Arial"/>
                <w:color w:val="FF0000"/>
                <w:sz w:val="22"/>
                <w:szCs w:val="22"/>
              </w:rPr>
              <w:t>T</w:t>
            </w:r>
            <w:r w:rsidRPr="00F24130">
              <w:rPr>
                <w:rFonts w:ascii="Arial" w:hAnsi="Arial" w:cs="Arial"/>
                <w:color w:val="FF0000"/>
                <w:sz w:val="22"/>
                <w:szCs w:val="22"/>
              </w:rPr>
              <w:t xml:space="preserve">rustees must attend al meetings unless there are circumstances beyond their control that hinder them from attending. </w:t>
            </w:r>
          </w:p>
          <w:p w14:paraId="4FEF840F" w14:textId="32979EA3" w:rsidR="002062CC" w:rsidRPr="00F24130" w:rsidRDefault="002062CC" w:rsidP="00F24130">
            <w:pPr>
              <w:pStyle w:val="NormalWeb"/>
              <w:spacing w:before="0" w:beforeAutospacing="0" w:after="120" w:afterAutospacing="0" w:line="360" w:lineRule="auto"/>
              <w:jc w:val="both"/>
              <w:rPr>
                <w:rFonts w:ascii="Arial" w:hAnsi="Arial" w:cs="Arial"/>
                <w:color w:val="FF0000"/>
                <w:sz w:val="22"/>
                <w:szCs w:val="22"/>
              </w:rPr>
            </w:pPr>
            <w:r w:rsidRPr="00F24130">
              <w:rPr>
                <w:rFonts w:ascii="Arial" w:hAnsi="Arial" w:cs="Arial"/>
                <w:color w:val="FF0000"/>
                <w:sz w:val="22"/>
                <w:szCs w:val="22"/>
              </w:rPr>
              <w:t xml:space="preserve">Trustees should ensure that meetings are quorate, </w:t>
            </w:r>
            <w:proofErr w:type="gramStart"/>
            <w:r w:rsidRPr="00F24130">
              <w:rPr>
                <w:rFonts w:ascii="Arial" w:hAnsi="Arial" w:cs="Arial"/>
                <w:color w:val="FF0000"/>
                <w:sz w:val="22"/>
                <w:szCs w:val="22"/>
              </w:rPr>
              <w:t>i.e.</w:t>
            </w:r>
            <w:proofErr w:type="gramEnd"/>
            <w:r w:rsidRPr="00F24130">
              <w:rPr>
                <w:rFonts w:ascii="Arial" w:hAnsi="Arial" w:cs="Arial"/>
                <w:color w:val="FF0000"/>
                <w:sz w:val="22"/>
                <w:szCs w:val="22"/>
              </w:rPr>
              <w:t xml:space="preserve"> that there are a sufficient number of </w:t>
            </w:r>
            <w:r w:rsidR="00927962">
              <w:rPr>
                <w:rFonts w:ascii="Arial" w:hAnsi="Arial" w:cs="Arial"/>
                <w:color w:val="FF0000"/>
                <w:sz w:val="22"/>
                <w:szCs w:val="22"/>
              </w:rPr>
              <w:t>T</w:t>
            </w:r>
            <w:r w:rsidRPr="00F24130">
              <w:rPr>
                <w:rFonts w:ascii="Arial" w:hAnsi="Arial" w:cs="Arial"/>
                <w:color w:val="FF0000"/>
                <w:sz w:val="22"/>
                <w:szCs w:val="22"/>
              </w:rPr>
              <w:t>rustees at the meeting to enable decisions to be made in line with the rules of the fund and within the legislative requirements.</w:t>
            </w:r>
          </w:p>
          <w:p w14:paraId="6C55EE8C" w14:textId="47D57FEA" w:rsidR="002062CC" w:rsidRDefault="002062CC">
            <w:pPr>
              <w:pStyle w:val="NormalWeb"/>
              <w:spacing w:before="0" w:beforeAutospacing="0" w:after="120" w:afterAutospacing="0" w:line="360" w:lineRule="auto"/>
              <w:contextualSpacing/>
              <w:jc w:val="both"/>
              <w:rPr>
                <w:rFonts w:ascii="Arial" w:hAnsi="Arial" w:cs="Arial"/>
                <w:color w:val="FF0000"/>
                <w:sz w:val="22"/>
                <w:szCs w:val="22"/>
              </w:rPr>
            </w:pPr>
            <w:r w:rsidRPr="00F24130">
              <w:rPr>
                <w:rFonts w:ascii="Arial" w:hAnsi="Arial" w:cs="Arial"/>
                <w:color w:val="FF0000"/>
                <w:sz w:val="22"/>
                <w:szCs w:val="22"/>
              </w:rPr>
              <w:t>The Chair</w:t>
            </w:r>
            <w:r w:rsidR="00927962">
              <w:rPr>
                <w:rFonts w:ascii="Arial" w:hAnsi="Arial" w:cs="Arial"/>
                <w:color w:val="FF0000"/>
                <w:sz w:val="22"/>
                <w:szCs w:val="22"/>
              </w:rPr>
              <w:t>person</w:t>
            </w:r>
            <w:r w:rsidRPr="00F24130">
              <w:rPr>
                <w:rFonts w:ascii="Arial" w:hAnsi="Arial" w:cs="Arial"/>
                <w:color w:val="FF0000"/>
                <w:sz w:val="22"/>
                <w:szCs w:val="22"/>
              </w:rPr>
              <w:t xml:space="preserve"> of the </w:t>
            </w:r>
            <w:r w:rsidR="00927962">
              <w:rPr>
                <w:rFonts w:ascii="Arial" w:hAnsi="Arial" w:cs="Arial"/>
                <w:color w:val="FF0000"/>
                <w:sz w:val="22"/>
                <w:szCs w:val="22"/>
              </w:rPr>
              <w:t>B</w:t>
            </w:r>
            <w:r w:rsidRPr="00F24130">
              <w:rPr>
                <w:rFonts w:ascii="Arial" w:hAnsi="Arial" w:cs="Arial"/>
                <w:color w:val="FF0000"/>
                <w:sz w:val="22"/>
                <w:szCs w:val="22"/>
              </w:rPr>
              <w:t>oard</w:t>
            </w:r>
            <w:r w:rsidR="00C00D7D">
              <w:rPr>
                <w:rFonts w:ascii="Arial" w:hAnsi="Arial" w:cs="Arial"/>
                <w:color w:val="FF0000"/>
                <w:sz w:val="22"/>
                <w:szCs w:val="22"/>
              </w:rPr>
              <w:t>, in conjunction with the Principal Officer,</w:t>
            </w:r>
            <w:r w:rsidRPr="00F24130">
              <w:rPr>
                <w:rFonts w:ascii="Arial" w:hAnsi="Arial" w:cs="Arial"/>
                <w:color w:val="FF0000"/>
                <w:sz w:val="22"/>
                <w:szCs w:val="22"/>
              </w:rPr>
              <w:t xml:space="preserve"> will decide on the </w:t>
            </w:r>
            <w:proofErr w:type="gramStart"/>
            <w:r w:rsidR="00927962">
              <w:rPr>
                <w:rFonts w:ascii="Arial" w:hAnsi="Arial" w:cs="Arial"/>
                <w:color w:val="FF0000"/>
                <w:sz w:val="22"/>
                <w:szCs w:val="22"/>
              </w:rPr>
              <w:t>A</w:t>
            </w:r>
            <w:r w:rsidRPr="00F24130">
              <w:rPr>
                <w:rFonts w:ascii="Arial" w:hAnsi="Arial" w:cs="Arial"/>
                <w:color w:val="FF0000"/>
                <w:sz w:val="22"/>
                <w:szCs w:val="22"/>
              </w:rPr>
              <w:t>genda</w:t>
            </w:r>
            <w:proofErr w:type="gramEnd"/>
            <w:r w:rsidRPr="00F24130">
              <w:rPr>
                <w:rFonts w:ascii="Arial" w:hAnsi="Arial" w:cs="Arial"/>
                <w:color w:val="FF0000"/>
                <w:sz w:val="22"/>
                <w:szCs w:val="22"/>
              </w:rPr>
              <w:t xml:space="preserve"> and other members of the </w:t>
            </w:r>
            <w:r w:rsidR="00927962">
              <w:rPr>
                <w:rFonts w:ascii="Arial" w:hAnsi="Arial" w:cs="Arial"/>
                <w:color w:val="FF0000"/>
                <w:sz w:val="22"/>
                <w:szCs w:val="22"/>
              </w:rPr>
              <w:t>B</w:t>
            </w:r>
            <w:r w:rsidRPr="00F24130">
              <w:rPr>
                <w:rFonts w:ascii="Arial" w:hAnsi="Arial" w:cs="Arial"/>
                <w:color w:val="FF0000"/>
                <w:sz w:val="22"/>
                <w:szCs w:val="22"/>
              </w:rPr>
              <w:t xml:space="preserve">oard </w:t>
            </w:r>
            <w:r w:rsidR="00C00D7D">
              <w:rPr>
                <w:rFonts w:ascii="Arial" w:hAnsi="Arial" w:cs="Arial"/>
                <w:color w:val="FF0000"/>
                <w:sz w:val="22"/>
                <w:szCs w:val="22"/>
              </w:rPr>
              <w:t>m</w:t>
            </w:r>
            <w:r w:rsidRPr="00F24130">
              <w:rPr>
                <w:rFonts w:ascii="Arial" w:hAnsi="Arial" w:cs="Arial"/>
                <w:color w:val="FF0000"/>
                <w:sz w:val="22"/>
                <w:szCs w:val="22"/>
              </w:rPr>
              <w:t>a</w:t>
            </w:r>
            <w:r w:rsidR="00C00D7D">
              <w:rPr>
                <w:rFonts w:ascii="Arial" w:hAnsi="Arial" w:cs="Arial"/>
                <w:color w:val="FF0000"/>
                <w:sz w:val="22"/>
                <w:szCs w:val="22"/>
              </w:rPr>
              <w:t>y</w:t>
            </w:r>
            <w:r w:rsidRPr="00F24130">
              <w:rPr>
                <w:rFonts w:ascii="Arial" w:hAnsi="Arial" w:cs="Arial"/>
                <w:color w:val="FF0000"/>
                <w:sz w:val="22"/>
                <w:szCs w:val="22"/>
              </w:rPr>
              <w:t xml:space="preserve"> add </w:t>
            </w:r>
            <w:r w:rsidR="00C00D7D">
              <w:rPr>
                <w:rFonts w:ascii="Arial" w:hAnsi="Arial" w:cs="Arial"/>
                <w:color w:val="FF0000"/>
                <w:sz w:val="22"/>
                <w:szCs w:val="22"/>
              </w:rPr>
              <w:t>A</w:t>
            </w:r>
            <w:r w:rsidRPr="00F24130">
              <w:rPr>
                <w:rFonts w:ascii="Arial" w:hAnsi="Arial" w:cs="Arial"/>
                <w:color w:val="FF0000"/>
                <w:sz w:val="22"/>
                <w:szCs w:val="22"/>
              </w:rPr>
              <w:t xml:space="preserve">genda items. Agenda items that always appear on the </w:t>
            </w:r>
            <w:proofErr w:type="gramStart"/>
            <w:r w:rsidR="00927962">
              <w:rPr>
                <w:rFonts w:ascii="Arial" w:hAnsi="Arial" w:cs="Arial"/>
                <w:color w:val="FF0000"/>
                <w:sz w:val="22"/>
                <w:szCs w:val="22"/>
              </w:rPr>
              <w:t>A</w:t>
            </w:r>
            <w:r w:rsidRPr="00F24130">
              <w:rPr>
                <w:rFonts w:ascii="Arial" w:hAnsi="Arial" w:cs="Arial"/>
                <w:color w:val="FF0000"/>
                <w:sz w:val="22"/>
                <w:szCs w:val="22"/>
              </w:rPr>
              <w:t>genda</w:t>
            </w:r>
            <w:proofErr w:type="gramEnd"/>
            <w:r w:rsidRPr="00F24130">
              <w:rPr>
                <w:rFonts w:ascii="Arial" w:hAnsi="Arial" w:cs="Arial"/>
                <w:color w:val="FF0000"/>
                <w:sz w:val="22"/>
                <w:szCs w:val="22"/>
              </w:rPr>
              <w:t xml:space="preserve"> are called standing items. </w:t>
            </w:r>
          </w:p>
          <w:p w14:paraId="11666249" w14:textId="24760A9E" w:rsidR="00C00D7D" w:rsidRPr="00F24130" w:rsidRDefault="00C00D7D">
            <w:pPr>
              <w:pStyle w:val="NormalWeb"/>
              <w:spacing w:before="0" w:beforeAutospacing="0" w:after="120" w:afterAutospacing="0" w:line="360" w:lineRule="auto"/>
              <w:contextualSpacing/>
              <w:jc w:val="both"/>
              <w:rPr>
                <w:rFonts w:ascii="Arial" w:hAnsi="Arial" w:cs="Arial"/>
                <w:color w:val="FF0000"/>
                <w:sz w:val="22"/>
                <w:szCs w:val="22"/>
              </w:rPr>
            </w:pPr>
            <w:r>
              <w:rPr>
                <w:rFonts w:ascii="Arial" w:hAnsi="Arial" w:cs="Arial"/>
                <w:color w:val="FF0000"/>
                <w:sz w:val="22"/>
                <w:szCs w:val="22"/>
              </w:rPr>
              <w:t>Many funds have a year Planner that lists matters that are to be attended to.</w:t>
            </w:r>
          </w:p>
        </w:tc>
      </w:tr>
    </w:tbl>
    <w:p w14:paraId="07B2CCF0" w14:textId="77777777" w:rsidR="002062CC" w:rsidRPr="00F24130" w:rsidRDefault="002062CC" w:rsidP="00F24130">
      <w:pPr>
        <w:pStyle w:val="Default"/>
        <w:spacing w:after="120" w:line="360" w:lineRule="auto"/>
        <w:ind w:left="360"/>
        <w:jc w:val="both"/>
        <w:rPr>
          <w:sz w:val="22"/>
          <w:szCs w:val="22"/>
        </w:rPr>
      </w:pPr>
    </w:p>
    <w:p w14:paraId="12B25738" w14:textId="06B2EA95" w:rsidR="003E6BEF" w:rsidRPr="00F24130" w:rsidRDefault="003E6BEF" w:rsidP="00F24130">
      <w:pPr>
        <w:pStyle w:val="Default"/>
        <w:numPr>
          <w:ilvl w:val="0"/>
          <w:numId w:val="2"/>
        </w:numPr>
        <w:spacing w:after="120" w:line="360" w:lineRule="auto"/>
        <w:jc w:val="both"/>
        <w:rPr>
          <w:sz w:val="22"/>
          <w:szCs w:val="22"/>
        </w:rPr>
      </w:pPr>
      <w:r w:rsidRPr="00F24130">
        <w:rPr>
          <w:sz w:val="22"/>
          <w:szCs w:val="22"/>
        </w:rPr>
        <w:t>After checking the minut</w:t>
      </w:r>
      <w:r w:rsidR="002062CC" w:rsidRPr="00F24130">
        <w:rPr>
          <w:sz w:val="22"/>
          <w:szCs w:val="22"/>
        </w:rPr>
        <w:t>e</w:t>
      </w:r>
      <w:r w:rsidRPr="00F24130">
        <w:rPr>
          <w:sz w:val="22"/>
          <w:szCs w:val="22"/>
        </w:rPr>
        <w:t xml:space="preserve">s of a previous meeting, you notice that there is an error </w:t>
      </w:r>
      <w:r w:rsidR="00C00D7D">
        <w:rPr>
          <w:sz w:val="22"/>
          <w:szCs w:val="22"/>
        </w:rPr>
        <w:t xml:space="preserve">in respect of </w:t>
      </w:r>
      <w:r w:rsidRPr="00F24130">
        <w:rPr>
          <w:sz w:val="22"/>
          <w:szCs w:val="22"/>
        </w:rPr>
        <w:t xml:space="preserve">a particular </w:t>
      </w:r>
      <w:r w:rsidR="00C00D7D">
        <w:rPr>
          <w:sz w:val="22"/>
          <w:szCs w:val="22"/>
        </w:rPr>
        <w:t>item</w:t>
      </w:r>
      <w:r w:rsidRPr="00F24130">
        <w:rPr>
          <w:sz w:val="22"/>
          <w:szCs w:val="22"/>
        </w:rPr>
        <w:t xml:space="preserve">. Describe the process that you will follow </w:t>
      </w:r>
      <w:r w:rsidR="00873949" w:rsidRPr="00F24130">
        <w:rPr>
          <w:sz w:val="22"/>
          <w:szCs w:val="22"/>
        </w:rPr>
        <w:t>in</w:t>
      </w:r>
      <w:r w:rsidRPr="00F24130">
        <w:rPr>
          <w:sz w:val="22"/>
          <w:szCs w:val="22"/>
        </w:rPr>
        <w:t xml:space="preserve"> order to address that inaccuracy</w:t>
      </w:r>
      <w:r w:rsidR="00C00D7D">
        <w:rPr>
          <w:sz w:val="22"/>
          <w:szCs w:val="22"/>
        </w:rPr>
        <w:t>.</w:t>
      </w:r>
      <w:r w:rsidRPr="00F24130">
        <w:rPr>
          <w:sz w:val="22"/>
          <w:szCs w:val="22"/>
        </w:rPr>
        <w:t xml:space="preserve">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(5)</w:t>
      </w:r>
    </w:p>
    <w:tbl>
      <w:tblPr>
        <w:tblStyle w:val="TableGrid"/>
        <w:tblW w:w="0" w:type="auto"/>
        <w:tblInd w:w="360" w:type="dxa"/>
        <w:tblLook w:val="04A0" w:firstRow="1" w:lastRow="0" w:firstColumn="1" w:lastColumn="0" w:noHBand="0" w:noVBand="1"/>
      </w:tblPr>
      <w:tblGrid>
        <w:gridCol w:w="8650"/>
      </w:tblGrid>
      <w:tr w:rsidR="002062CC" w:rsidRPr="00F24130" w14:paraId="579032EE" w14:textId="77777777" w:rsidTr="002062CC">
        <w:tc>
          <w:tcPr>
            <w:tcW w:w="9010" w:type="dxa"/>
          </w:tcPr>
          <w:p w14:paraId="5B822FE7" w14:textId="41546817" w:rsidR="002062CC" w:rsidRPr="00F24130" w:rsidRDefault="002062CC" w:rsidP="00F24130">
            <w:pPr>
              <w:pStyle w:val="NormalWeb"/>
              <w:numPr>
                <w:ilvl w:val="0"/>
                <w:numId w:val="13"/>
              </w:numPr>
              <w:spacing w:before="0" w:beforeAutospacing="0" w:after="120" w:afterAutospacing="0" w:line="360" w:lineRule="auto"/>
              <w:jc w:val="both"/>
              <w:rPr>
                <w:rFonts w:ascii="Arial" w:hAnsi="Arial" w:cs="Arial"/>
                <w:color w:val="FF0000"/>
                <w:sz w:val="22"/>
                <w:szCs w:val="22"/>
              </w:rPr>
            </w:pPr>
            <w:r w:rsidRPr="00F24130">
              <w:rPr>
                <w:rFonts w:ascii="Arial" w:hAnsi="Arial" w:cs="Arial"/>
                <w:color w:val="FF0000"/>
                <w:sz w:val="22"/>
                <w:szCs w:val="22"/>
              </w:rPr>
              <w:t xml:space="preserve">Draft minutes are normally circulated </w:t>
            </w:r>
            <w:r w:rsidR="00C00D7D">
              <w:rPr>
                <w:rFonts w:ascii="Arial" w:hAnsi="Arial" w:cs="Arial"/>
                <w:color w:val="FF0000"/>
                <w:sz w:val="22"/>
                <w:szCs w:val="22"/>
              </w:rPr>
              <w:t xml:space="preserve">by the Principal Officer </w:t>
            </w:r>
            <w:r w:rsidRPr="00F24130">
              <w:rPr>
                <w:rFonts w:ascii="Arial" w:hAnsi="Arial" w:cs="Arial"/>
                <w:color w:val="FF0000"/>
                <w:sz w:val="22"/>
                <w:szCs w:val="22"/>
              </w:rPr>
              <w:t xml:space="preserve">just after a meeting </w:t>
            </w:r>
            <w:r w:rsidR="00C00D7D">
              <w:rPr>
                <w:rFonts w:ascii="Arial" w:hAnsi="Arial" w:cs="Arial"/>
                <w:color w:val="FF0000"/>
                <w:sz w:val="22"/>
                <w:szCs w:val="22"/>
              </w:rPr>
              <w:t xml:space="preserve">for consideration and approval </w:t>
            </w:r>
            <w:r w:rsidRPr="00F24130">
              <w:rPr>
                <w:rFonts w:ascii="Arial" w:hAnsi="Arial" w:cs="Arial"/>
                <w:color w:val="FF0000"/>
                <w:sz w:val="22"/>
                <w:szCs w:val="22"/>
              </w:rPr>
              <w:t xml:space="preserve">at the next meeting. Trustees must make </w:t>
            </w:r>
            <w:r w:rsidR="00C00D7D">
              <w:rPr>
                <w:rFonts w:ascii="Arial" w:hAnsi="Arial" w:cs="Arial"/>
                <w:color w:val="FF0000"/>
                <w:sz w:val="22"/>
                <w:szCs w:val="22"/>
              </w:rPr>
              <w:t>en</w:t>
            </w:r>
            <w:r w:rsidRPr="00F24130">
              <w:rPr>
                <w:rFonts w:ascii="Arial" w:hAnsi="Arial" w:cs="Arial"/>
                <w:color w:val="FF0000"/>
                <w:sz w:val="22"/>
                <w:szCs w:val="22"/>
              </w:rPr>
              <w:t xml:space="preserve">sure that they check the minutes of each meeting to ensure that </w:t>
            </w:r>
            <w:r w:rsidR="00C00D7D">
              <w:rPr>
                <w:rFonts w:ascii="Arial" w:hAnsi="Arial" w:cs="Arial"/>
                <w:color w:val="FF0000"/>
                <w:sz w:val="22"/>
                <w:szCs w:val="22"/>
              </w:rPr>
              <w:t>it correctly</w:t>
            </w:r>
            <w:r w:rsidRPr="00F24130">
              <w:rPr>
                <w:rFonts w:ascii="Arial" w:hAnsi="Arial" w:cs="Arial"/>
                <w:color w:val="FF0000"/>
                <w:sz w:val="22"/>
                <w:szCs w:val="22"/>
              </w:rPr>
              <w:t xml:space="preserve"> reflect</w:t>
            </w:r>
            <w:r w:rsidR="00C00D7D">
              <w:rPr>
                <w:rFonts w:ascii="Arial" w:hAnsi="Arial" w:cs="Arial"/>
                <w:color w:val="FF0000"/>
                <w:sz w:val="22"/>
                <w:szCs w:val="22"/>
              </w:rPr>
              <w:t>s</w:t>
            </w:r>
            <w:r w:rsidRPr="00F24130">
              <w:rPr>
                <w:rFonts w:ascii="Arial" w:hAnsi="Arial" w:cs="Arial"/>
                <w:color w:val="FF0000"/>
                <w:sz w:val="22"/>
                <w:szCs w:val="22"/>
              </w:rPr>
              <w:t xml:space="preserve"> decisions made and </w:t>
            </w:r>
            <w:r w:rsidR="00C00D7D">
              <w:rPr>
                <w:rFonts w:ascii="Arial" w:hAnsi="Arial" w:cs="Arial"/>
                <w:color w:val="FF0000"/>
                <w:sz w:val="22"/>
                <w:szCs w:val="22"/>
              </w:rPr>
              <w:t>deliberations held at meetings</w:t>
            </w:r>
            <w:r w:rsidRPr="00F24130">
              <w:rPr>
                <w:rFonts w:ascii="Arial" w:hAnsi="Arial" w:cs="Arial"/>
                <w:color w:val="FF0000"/>
                <w:sz w:val="22"/>
                <w:szCs w:val="22"/>
              </w:rPr>
              <w:t>.</w:t>
            </w:r>
          </w:p>
          <w:p w14:paraId="2C749480" w14:textId="5E2A0582" w:rsidR="002062CC" w:rsidRPr="00F24130" w:rsidRDefault="0081163A" w:rsidP="0014148B">
            <w:pPr>
              <w:pStyle w:val="ListParagraph"/>
              <w:numPr>
                <w:ilvl w:val="0"/>
                <w:numId w:val="13"/>
              </w:numPr>
              <w:spacing w:after="120" w:line="360" w:lineRule="auto"/>
              <w:jc w:val="both"/>
              <w:rPr>
                <w:rFonts w:ascii="Arial" w:hAnsi="Arial" w:cs="Arial"/>
                <w:color w:val="FF0000"/>
              </w:rPr>
            </w:pPr>
            <w:r w:rsidRPr="00F24130">
              <w:rPr>
                <w:rFonts w:ascii="Arial" w:hAnsi="Arial" w:cs="Arial"/>
                <w:color w:val="FF0000"/>
              </w:rPr>
              <w:t xml:space="preserve">Trustees must </w:t>
            </w:r>
            <w:r w:rsidR="002062CC" w:rsidRPr="00F24130">
              <w:rPr>
                <w:rFonts w:ascii="Arial" w:hAnsi="Arial" w:cs="Arial"/>
                <w:color w:val="FF0000"/>
              </w:rPr>
              <w:t xml:space="preserve">check </w:t>
            </w:r>
            <w:r w:rsidR="00C00D7D">
              <w:rPr>
                <w:rFonts w:ascii="Arial" w:hAnsi="Arial" w:cs="Arial"/>
                <w:color w:val="FF0000"/>
              </w:rPr>
              <w:t xml:space="preserve">the final </w:t>
            </w:r>
            <w:r w:rsidR="002062CC" w:rsidRPr="00F24130">
              <w:rPr>
                <w:rFonts w:ascii="Arial" w:hAnsi="Arial" w:cs="Arial"/>
                <w:color w:val="FF0000"/>
              </w:rPr>
              <w:t xml:space="preserve">draft minutes </w:t>
            </w:r>
            <w:r w:rsidR="00C00D7D">
              <w:rPr>
                <w:rFonts w:ascii="Arial" w:hAnsi="Arial" w:cs="Arial"/>
                <w:color w:val="FF0000"/>
              </w:rPr>
              <w:t xml:space="preserve">as compiled by the Principal Officer </w:t>
            </w:r>
            <w:r w:rsidR="002062CC" w:rsidRPr="00F24130">
              <w:rPr>
                <w:rFonts w:ascii="Arial" w:hAnsi="Arial" w:cs="Arial"/>
                <w:color w:val="FF0000"/>
              </w:rPr>
              <w:t xml:space="preserve">(and </w:t>
            </w:r>
            <w:r w:rsidR="00C00D7D">
              <w:rPr>
                <w:rFonts w:ascii="Arial" w:hAnsi="Arial" w:cs="Arial"/>
                <w:color w:val="FF0000"/>
              </w:rPr>
              <w:t xml:space="preserve">immediately </w:t>
            </w:r>
            <w:r w:rsidR="002062CC" w:rsidRPr="00F24130">
              <w:rPr>
                <w:rFonts w:ascii="Arial" w:hAnsi="Arial" w:cs="Arial"/>
                <w:color w:val="FF0000"/>
              </w:rPr>
              <w:t xml:space="preserve">‘flag’ </w:t>
            </w:r>
            <w:r w:rsidR="00C00D7D">
              <w:rPr>
                <w:rFonts w:ascii="Arial" w:hAnsi="Arial" w:cs="Arial"/>
                <w:color w:val="FF0000"/>
              </w:rPr>
              <w:t>any</w:t>
            </w:r>
            <w:r w:rsidR="002062CC" w:rsidRPr="00F24130">
              <w:rPr>
                <w:rFonts w:ascii="Arial" w:hAnsi="Arial" w:cs="Arial"/>
                <w:color w:val="FF0000"/>
              </w:rPr>
              <w:t xml:space="preserve"> errors of significance)</w:t>
            </w:r>
          </w:p>
          <w:p w14:paraId="4ADB3BC1" w14:textId="038F48D7" w:rsidR="002062CC" w:rsidRPr="00F24130" w:rsidRDefault="00C00D7D">
            <w:pPr>
              <w:pStyle w:val="ListParagraph"/>
              <w:numPr>
                <w:ilvl w:val="0"/>
                <w:numId w:val="13"/>
              </w:numPr>
              <w:spacing w:after="120" w:line="360" w:lineRule="auto"/>
              <w:rPr>
                <w:rFonts w:ascii="Arial" w:hAnsi="Arial" w:cs="Arial"/>
                <w:color w:val="FF0000"/>
              </w:rPr>
            </w:pPr>
            <w:r>
              <w:rPr>
                <w:rFonts w:ascii="Arial" w:hAnsi="Arial" w:cs="Arial"/>
                <w:color w:val="FF0000"/>
              </w:rPr>
              <w:t>Trustees should c</w:t>
            </w:r>
            <w:r w:rsidR="0081163A" w:rsidRPr="00F24130">
              <w:rPr>
                <w:rFonts w:ascii="Arial" w:hAnsi="Arial" w:cs="Arial"/>
                <w:color w:val="FF0000"/>
              </w:rPr>
              <w:t xml:space="preserve">ommunicate with </w:t>
            </w:r>
            <w:r>
              <w:rPr>
                <w:rFonts w:ascii="Arial" w:hAnsi="Arial" w:cs="Arial"/>
                <w:color w:val="FF0000"/>
              </w:rPr>
              <w:t>the Principal Officer or Benefit Consultant (the Secretariat) if the minutes were not rectified.</w:t>
            </w:r>
          </w:p>
        </w:tc>
      </w:tr>
    </w:tbl>
    <w:p w14:paraId="5500CF77" w14:textId="56D617E8" w:rsidR="002062CC" w:rsidRDefault="002062CC" w:rsidP="00F24130">
      <w:pPr>
        <w:pStyle w:val="Default"/>
        <w:spacing w:after="120" w:line="360" w:lineRule="auto"/>
        <w:ind w:left="360"/>
        <w:jc w:val="both"/>
        <w:rPr>
          <w:sz w:val="22"/>
          <w:szCs w:val="22"/>
        </w:rPr>
      </w:pPr>
    </w:p>
    <w:p w14:paraId="6E5FFAEB" w14:textId="7329E8D4" w:rsidR="00F24130" w:rsidRDefault="00F24130" w:rsidP="00F24130">
      <w:pPr>
        <w:pStyle w:val="Default"/>
        <w:spacing w:after="120" w:line="360" w:lineRule="auto"/>
        <w:ind w:left="360"/>
        <w:jc w:val="both"/>
        <w:rPr>
          <w:sz w:val="22"/>
          <w:szCs w:val="22"/>
        </w:rPr>
      </w:pPr>
    </w:p>
    <w:p w14:paraId="29D5F6BE" w14:textId="106795E4" w:rsidR="00F24130" w:rsidRDefault="00F24130" w:rsidP="00F24130">
      <w:pPr>
        <w:pStyle w:val="Default"/>
        <w:spacing w:after="120" w:line="360" w:lineRule="auto"/>
        <w:ind w:left="360"/>
        <w:jc w:val="both"/>
        <w:rPr>
          <w:sz w:val="22"/>
          <w:szCs w:val="22"/>
        </w:rPr>
      </w:pPr>
    </w:p>
    <w:p w14:paraId="70EE0E83" w14:textId="77777777" w:rsidR="00F24130" w:rsidRPr="00F24130" w:rsidRDefault="00F24130" w:rsidP="00F24130">
      <w:pPr>
        <w:pStyle w:val="Default"/>
        <w:spacing w:after="120" w:line="360" w:lineRule="auto"/>
        <w:ind w:left="360"/>
        <w:jc w:val="both"/>
        <w:rPr>
          <w:sz w:val="22"/>
          <w:szCs w:val="22"/>
        </w:rPr>
      </w:pPr>
    </w:p>
    <w:p w14:paraId="65ADD786" w14:textId="61F575ED" w:rsidR="00180371" w:rsidRPr="00F24130" w:rsidRDefault="00180371" w:rsidP="00F24130">
      <w:pPr>
        <w:pStyle w:val="Default"/>
        <w:numPr>
          <w:ilvl w:val="0"/>
          <w:numId w:val="2"/>
        </w:numPr>
        <w:spacing w:after="120" w:line="360" w:lineRule="auto"/>
        <w:contextualSpacing/>
        <w:jc w:val="both"/>
        <w:rPr>
          <w:sz w:val="22"/>
          <w:szCs w:val="22"/>
        </w:rPr>
      </w:pPr>
      <w:r w:rsidRPr="00F24130">
        <w:rPr>
          <w:sz w:val="22"/>
          <w:szCs w:val="22"/>
        </w:rPr>
        <w:t xml:space="preserve">Obtain the rules attached to your manual </w:t>
      </w:r>
      <w:r w:rsidR="00F24130" w:rsidRPr="00F24130">
        <w:rPr>
          <w:sz w:val="22"/>
          <w:szCs w:val="22"/>
        </w:rPr>
        <w:t>and explain</w:t>
      </w:r>
      <w:r w:rsidRPr="00F24130">
        <w:rPr>
          <w:sz w:val="22"/>
          <w:szCs w:val="22"/>
        </w:rPr>
        <w:t xml:space="preserve"> with the following:</w:t>
      </w:r>
    </w:p>
    <w:p w14:paraId="1C38A7A0" w14:textId="2AEA0532" w:rsidR="00180371" w:rsidRPr="00F24130" w:rsidRDefault="00C00D7D" w:rsidP="00F24130">
      <w:pPr>
        <w:pStyle w:val="Default"/>
        <w:numPr>
          <w:ilvl w:val="1"/>
          <w:numId w:val="2"/>
        </w:numPr>
        <w:spacing w:after="120" w:line="360" w:lineRule="auto"/>
        <w:contextualSpacing/>
        <w:jc w:val="both"/>
        <w:rPr>
          <w:sz w:val="22"/>
          <w:szCs w:val="22"/>
        </w:rPr>
      </w:pPr>
      <w:r>
        <w:rPr>
          <w:sz w:val="22"/>
          <w:szCs w:val="22"/>
        </w:rPr>
        <w:t>E</w:t>
      </w:r>
      <w:r w:rsidR="00180371" w:rsidRPr="00F24130">
        <w:rPr>
          <w:sz w:val="22"/>
          <w:szCs w:val="22"/>
        </w:rPr>
        <w:t>ligibility</w:t>
      </w:r>
      <w:r>
        <w:rPr>
          <w:sz w:val="22"/>
          <w:szCs w:val="22"/>
        </w:rPr>
        <w:t xml:space="preserve"> for membership</w:t>
      </w:r>
      <w:r w:rsidR="00180371" w:rsidRPr="00F24130">
        <w:rPr>
          <w:sz w:val="22"/>
          <w:szCs w:val="22"/>
        </w:rPr>
        <w:t xml:space="preserve">, </w:t>
      </w:r>
    </w:p>
    <w:p w14:paraId="0185941C" w14:textId="77777777" w:rsidR="00180371" w:rsidRPr="00F24130" w:rsidRDefault="00180371" w:rsidP="00F24130">
      <w:pPr>
        <w:pStyle w:val="Default"/>
        <w:numPr>
          <w:ilvl w:val="1"/>
          <w:numId w:val="2"/>
        </w:numPr>
        <w:spacing w:after="120" w:line="360" w:lineRule="auto"/>
        <w:contextualSpacing/>
        <w:jc w:val="both"/>
        <w:rPr>
          <w:sz w:val="22"/>
          <w:szCs w:val="22"/>
        </w:rPr>
      </w:pPr>
      <w:r w:rsidRPr="00F24130">
        <w:rPr>
          <w:sz w:val="22"/>
          <w:szCs w:val="22"/>
        </w:rPr>
        <w:t xml:space="preserve">benefits, </w:t>
      </w:r>
    </w:p>
    <w:p w14:paraId="2B94D7B3" w14:textId="77777777" w:rsidR="00180371" w:rsidRPr="00F24130" w:rsidRDefault="00180371" w:rsidP="00F24130">
      <w:pPr>
        <w:pStyle w:val="Default"/>
        <w:numPr>
          <w:ilvl w:val="1"/>
          <w:numId w:val="2"/>
        </w:numPr>
        <w:spacing w:after="120" w:line="360" w:lineRule="auto"/>
        <w:contextualSpacing/>
        <w:jc w:val="both"/>
        <w:rPr>
          <w:sz w:val="22"/>
          <w:szCs w:val="22"/>
        </w:rPr>
      </w:pPr>
      <w:r w:rsidRPr="00F24130">
        <w:rPr>
          <w:sz w:val="22"/>
          <w:szCs w:val="22"/>
        </w:rPr>
        <w:t xml:space="preserve">contributions, </w:t>
      </w:r>
    </w:p>
    <w:p w14:paraId="5CA9847F" w14:textId="6ED625A1" w:rsidR="00180371" w:rsidRPr="00F24130" w:rsidRDefault="00180371" w:rsidP="00F24130">
      <w:pPr>
        <w:pStyle w:val="Default"/>
        <w:numPr>
          <w:ilvl w:val="1"/>
          <w:numId w:val="2"/>
        </w:numPr>
        <w:spacing w:after="120" w:line="360" w:lineRule="auto"/>
        <w:contextualSpacing/>
        <w:jc w:val="both"/>
        <w:rPr>
          <w:sz w:val="22"/>
          <w:szCs w:val="22"/>
        </w:rPr>
      </w:pPr>
      <w:r w:rsidRPr="00F24130">
        <w:rPr>
          <w:sz w:val="22"/>
          <w:szCs w:val="22"/>
        </w:rPr>
        <w:t>decision</w:t>
      </w:r>
      <w:r w:rsidR="00C00D7D">
        <w:rPr>
          <w:sz w:val="22"/>
          <w:szCs w:val="22"/>
        </w:rPr>
        <w:t>-</w:t>
      </w:r>
      <w:r w:rsidRPr="00F24130">
        <w:rPr>
          <w:sz w:val="22"/>
          <w:szCs w:val="22"/>
        </w:rPr>
        <w:t xml:space="preserve">making procedures, </w:t>
      </w:r>
    </w:p>
    <w:p w14:paraId="15EA5BC9" w14:textId="77777777" w:rsidR="00180371" w:rsidRPr="00F24130" w:rsidRDefault="00180371" w:rsidP="00F24130">
      <w:pPr>
        <w:pStyle w:val="Default"/>
        <w:numPr>
          <w:ilvl w:val="1"/>
          <w:numId w:val="2"/>
        </w:numPr>
        <w:spacing w:after="120" w:line="360" w:lineRule="auto"/>
        <w:contextualSpacing/>
        <w:jc w:val="both"/>
        <w:rPr>
          <w:sz w:val="22"/>
          <w:szCs w:val="22"/>
        </w:rPr>
      </w:pPr>
      <w:r w:rsidRPr="00F24130">
        <w:rPr>
          <w:sz w:val="22"/>
          <w:szCs w:val="22"/>
        </w:rPr>
        <w:t xml:space="preserve">Trustee powers and </w:t>
      </w:r>
    </w:p>
    <w:p w14:paraId="09956F95" w14:textId="31B66A54" w:rsidR="00180371" w:rsidRPr="00F24130" w:rsidRDefault="00180371" w:rsidP="00F24130">
      <w:pPr>
        <w:pStyle w:val="Default"/>
        <w:numPr>
          <w:ilvl w:val="1"/>
          <w:numId w:val="2"/>
        </w:numPr>
        <w:spacing w:after="120" w:line="360" w:lineRule="auto"/>
        <w:contextualSpacing/>
        <w:jc w:val="both"/>
        <w:rPr>
          <w:sz w:val="22"/>
          <w:szCs w:val="22"/>
        </w:rPr>
      </w:pPr>
      <w:r w:rsidRPr="00F24130">
        <w:rPr>
          <w:sz w:val="22"/>
          <w:szCs w:val="22"/>
        </w:rPr>
        <w:t xml:space="preserve">general governance of the fund.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00FF6710" w:rsidRPr="00F24130">
        <w:rPr>
          <w:sz w:val="22"/>
          <w:szCs w:val="22"/>
        </w:rPr>
        <w:t xml:space="preserve">          </w:t>
      </w:r>
      <w:r w:rsidRPr="00F24130">
        <w:rPr>
          <w:b/>
          <w:sz w:val="22"/>
          <w:szCs w:val="22"/>
        </w:rPr>
        <w:t>(10)</w:t>
      </w:r>
    </w:p>
    <w:tbl>
      <w:tblPr>
        <w:tblStyle w:val="TableGrid"/>
        <w:tblW w:w="0" w:type="auto"/>
        <w:tblInd w:w="360" w:type="dxa"/>
        <w:tblLook w:val="04A0" w:firstRow="1" w:lastRow="0" w:firstColumn="1" w:lastColumn="0" w:noHBand="0" w:noVBand="1"/>
      </w:tblPr>
      <w:tblGrid>
        <w:gridCol w:w="8650"/>
      </w:tblGrid>
      <w:tr w:rsidR="0081163A" w:rsidRPr="00F24130" w14:paraId="12CEC92B" w14:textId="77777777" w:rsidTr="0081163A">
        <w:tc>
          <w:tcPr>
            <w:tcW w:w="9010" w:type="dxa"/>
          </w:tcPr>
          <w:p w14:paraId="56E463A0" w14:textId="13D0975E" w:rsidR="0081163A" w:rsidRPr="00F24130" w:rsidRDefault="0081163A">
            <w:pPr>
              <w:pStyle w:val="Default"/>
              <w:spacing w:after="120" w:line="360" w:lineRule="auto"/>
              <w:contextualSpacing/>
              <w:jc w:val="both"/>
              <w:rPr>
                <w:color w:val="FF0000"/>
                <w:sz w:val="22"/>
                <w:szCs w:val="22"/>
              </w:rPr>
            </w:pPr>
            <w:r w:rsidRPr="00F24130">
              <w:rPr>
                <w:color w:val="FF0000"/>
                <w:sz w:val="22"/>
                <w:szCs w:val="22"/>
              </w:rPr>
              <w:t xml:space="preserve">Answers will vary but the </w:t>
            </w:r>
            <w:r w:rsidR="00C00D7D">
              <w:rPr>
                <w:color w:val="FF0000"/>
                <w:sz w:val="22"/>
                <w:szCs w:val="22"/>
              </w:rPr>
              <w:t>A</w:t>
            </w:r>
            <w:r w:rsidRPr="00F24130">
              <w:rPr>
                <w:color w:val="FF0000"/>
                <w:sz w:val="22"/>
                <w:szCs w:val="22"/>
              </w:rPr>
              <w:t xml:space="preserve">ssessor must check if the </w:t>
            </w:r>
            <w:r w:rsidR="00C00D7D">
              <w:rPr>
                <w:color w:val="FF0000"/>
                <w:sz w:val="22"/>
                <w:szCs w:val="22"/>
              </w:rPr>
              <w:t>L</w:t>
            </w:r>
            <w:r w:rsidRPr="00F24130">
              <w:rPr>
                <w:color w:val="FF0000"/>
                <w:sz w:val="22"/>
                <w:szCs w:val="22"/>
              </w:rPr>
              <w:t xml:space="preserve">earner managed to </w:t>
            </w:r>
            <w:r w:rsidR="00C00D7D">
              <w:rPr>
                <w:color w:val="FF0000"/>
                <w:sz w:val="22"/>
                <w:szCs w:val="22"/>
              </w:rPr>
              <w:t>scrutinise the rules in an endeavour to answer the above questions</w:t>
            </w:r>
            <w:r w:rsidRPr="00F24130">
              <w:rPr>
                <w:color w:val="FF0000"/>
                <w:sz w:val="22"/>
                <w:szCs w:val="22"/>
              </w:rPr>
              <w:t>.</w:t>
            </w:r>
          </w:p>
        </w:tc>
      </w:tr>
    </w:tbl>
    <w:p w14:paraId="3E19DB47" w14:textId="77777777" w:rsidR="0081163A" w:rsidRPr="00F24130" w:rsidRDefault="0081163A" w:rsidP="00F24130">
      <w:pPr>
        <w:pStyle w:val="Default"/>
        <w:spacing w:after="120" w:line="360" w:lineRule="auto"/>
        <w:ind w:left="360"/>
        <w:contextualSpacing/>
        <w:jc w:val="both"/>
        <w:rPr>
          <w:sz w:val="22"/>
          <w:szCs w:val="22"/>
        </w:rPr>
      </w:pPr>
    </w:p>
    <w:p w14:paraId="44E65F8D" w14:textId="444BBDCD" w:rsidR="00180371" w:rsidRPr="00F24130" w:rsidRDefault="00396A27" w:rsidP="00F24130">
      <w:pPr>
        <w:pStyle w:val="Default"/>
        <w:numPr>
          <w:ilvl w:val="0"/>
          <w:numId w:val="2"/>
        </w:numPr>
        <w:spacing w:after="120" w:line="360" w:lineRule="auto"/>
        <w:contextualSpacing/>
        <w:jc w:val="both"/>
        <w:rPr>
          <w:sz w:val="22"/>
          <w:szCs w:val="22"/>
        </w:rPr>
      </w:pPr>
      <w:r w:rsidRPr="00F24130">
        <w:rPr>
          <w:sz w:val="22"/>
          <w:szCs w:val="22"/>
        </w:rPr>
        <w:t xml:space="preserve">Identify and explain any five terms that are used in </w:t>
      </w:r>
      <w:r w:rsidR="00C00D7D">
        <w:rPr>
          <w:sz w:val="22"/>
          <w:szCs w:val="22"/>
        </w:rPr>
        <w:t>retirement</w:t>
      </w:r>
      <w:r w:rsidRPr="00F24130">
        <w:rPr>
          <w:sz w:val="22"/>
          <w:szCs w:val="22"/>
        </w:rPr>
        <w:t xml:space="preserve"> fund rules</w:t>
      </w:r>
      <w:r w:rsidR="00180371" w:rsidRPr="00F24130">
        <w:rPr>
          <w:sz w:val="22"/>
          <w:szCs w:val="22"/>
        </w:rPr>
        <w:t>.</w:t>
      </w:r>
      <w:r w:rsidRPr="00F24130">
        <w:rPr>
          <w:sz w:val="22"/>
          <w:szCs w:val="22"/>
        </w:rPr>
        <w:tab/>
      </w:r>
      <w:r w:rsidRPr="00F24130">
        <w:rPr>
          <w:sz w:val="22"/>
          <w:szCs w:val="22"/>
        </w:rPr>
        <w:tab/>
      </w:r>
      <w:r w:rsidRPr="00F24130">
        <w:rPr>
          <w:b/>
          <w:sz w:val="22"/>
          <w:szCs w:val="22"/>
        </w:rPr>
        <w:t>(5)</w:t>
      </w:r>
      <w:r w:rsidR="00180371" w:rsidRPr="00F24130">
        <w:rPr>
          <w:sz w:val="22"/>
          <w:szCs w:val="22"/>
        </w:rPr>
        <w:t xml:space="preserve"> </w:t>
      </w:r>
    </w:p>
    <w:tbl>
      <w:tblPr>
        <w:tblStyle w:val="TableGrid"/>
        <w:tblW w:w="0" w:type="auto"/>
        <w:tblInd w:w="360" w:type="dxa"/>
        <w:tblLook w:val="04A0" w:firstRow="1" w:lastRow="0" w:firstColumn="1" w:lastColumn="0" w:noHBand="0" w:noVBand="1"/>
      </w:tblPr>
      <w:tblGrid>
        <w:gridCol w:w="8650"/>
      </w:tblGrid>
      <w:tr w:rsidR="0081163A" w:rsidRPr="00F24130" w14:paraId="40BC6689" w14:textId="77777777" w:rsidTr="00F46C35">
        <w:tc>
          <w:tcPr>
            <w:tcW w:w="9010" w:type="dxa"/>
          </w:tcPr>
          <w:p w14:paraId="7FE2F420" w14:textId="686CC14E" w:rsidR="0081163A" w:rsidRPr="00F24130" w:rsidRDefault="0081163A" w:rsidP="0014148B">
            <w:pPr>
              <w:pStyle w:val="Default"/>
              <w:spacing w:after="120" w:line="360" w:lineRule="auto"/>
              <w:contextualSpacing/>
              <w:rPr>
                <w:color w:val="FF0000"/>
                <w:sz w:val="22"/>
                <w:szCs w:val="22"/>
              </w:rPr>
            </w:pPr>
            <w:r w:rsidRPr="00F24130">
              <w:rPr>
                <w:color w:val="FF0000"/>
                <w:sz w:val="22"/>
                <w:szCs w:val="22"/>
              </w:rPr>
              <w:t xml:space="preserve">Answers will vary but </w:t>
            </w:r>
            <w:r w:rsidR="00C00D7D">
              <w:rPr>
                <w:color w:val="FF0000"/>
                <w:sz w:val="22"/>
                <w:szCs w:val="22"/>
              </w:rPr>
              <w:t>answers should contain any of the following: quorum requirements, e</w:t>
            </w:r>
            <w:r w:rsidR="00C00D7D" w:rsidRPr="00C00D7D">
              <w:rPr>
                <w:color w:val="FF0000"/>
                <w:sz w:val="22"/>
                <w:szCs w:val="22"/>
              </w:rPr>
              <w:t>ligibility for membership, benefits,</w:t>
            </w:r>
            <w:r w:rsidR="00C00D7D">
              <w:rPr>
                <w:color w:val="FF0000"/>
                <w:sz w:val="22"/>
                <w:szCs w:val="22"/>
              </w:rPr>
              <w:t xml:space="preserve"> </w:t>
            </w:r>
            <w:r w:rsidR="00C00D7D" w:rsidRPr="00C00D7D">
              <w:rPr>
                <w:color w:val="FF0000"/>
                <w:sz w:val="22"/>
                <w:szCs w:val="22"/>
              </w:rPr>
              <w:t>contributions,</w:t>
            </w:r>
            <w:r w:rsidR="00C00D7D">
              <w:rPr>
                <w:color w:val="FF0000"/>
                <w:sz w:val="22"/>
                <w:szCs w:val="22"/>
              </w:rPr>
              <w:t xml:space="preserve"> </w:t>
            </w:r>
            <w:r w:rsidR="00C00D7D" w:rsidRPr="00C00D7D">
              <w:rPr>
                <w:color w:val="FF0000"/>
                <w:sz w:val="22"/>
                <w:szCs w:val="22"/>
              </w:rPr>
              <w:t>decision-making procedures, Trustee powers</w:t>
            </w:r>
            <w:r w:rsidR="002D38E0">
              <w:rPr>
                <w:color w:val="FF0000"/>
                <w:sz w:val="22"/>
                <w:szCs w:val="22"/>
              </w:rPr>
              <w:t xml:space="preserve">, </w:t>
            </w:r>
            <w:r w:rsidR="00C00D7D" w:rsidRPr="00C00D7D">
              <w:rPr>
                <w:color w:val="FF0000"/>
                <w:sz w:val="22"/>
                <w:szCs w:val="22"/>
              </w:rPr>
              <w:tab/>
              <w:t>general governance of the fund</w:t>
            </w:r>
            <w:r w:rsidR="002D38E0">
              <w:rPr>
                <w:color w:val="FF0000"/>
                <w:sz w:val="22"/>
                <w:szCs w:val="22"/>
              </w:rPr>
              <w:t xml:space="preserve">, </w:t>
            </w:r>
            <w:r w:rsidR="00C00D7D">
              <w:rPr>
                <w:color w:val="FF0000"/>
                <w:sz w:val="22"/>
                <w:szCs w:val="22"/>
              </w:rPr>
              <w:t xml:space="preserve">what happens if there are meeting deadlocks, benefits at early, normal or late retirement, </w:t>
            </w:r>
            <w:r w:rsidR="003B5976">
              <w:rPr>
                <w:color w:val="FF0000"/>
                <w:sz w:val="22"/>
                <w:szCs w:val="22"/>
              </w:rPr>
              <w:t xml:space="preserve">appointment of Trustees and the Chairperson, </w:t>
            </w:r>
            <w:r w:rsidR="00C00D7D">
              <w:rPr>
                <w:color w:val="FF0000"/>
                <w:sz w:val="22"/>
                <w:szCs w:val="22"/>
              </w:rPr>
              <w:t>etc.</w:t>
            </w:r>
          </w:p>
        </w:tc>
      </w:tr>
    </w:tbl>
    <w:p w14:paraId="0B2EADCA" w14:textId="77777777" w:rsidR="0081163A" w:rsidRPr="00F24130" w:rsidRDefault="0081163A" w:rsidP="00F24130">
      <w:pPr>
        <w:pStyle w:val="Default"/>
        <w:spacing w:after="120" w:line="360" w:lineRule="auto"/>
        <w:ind w:left="720"/>
        <w:contextualSpacing/>
        <w:jc w:val="both"/>
        <w:rPr>
          <w:sz w:val="22"/>
          <w:szCs w:val="22"/>
        </w:rPr>
      </w:pPr>
    </w:p>
    <w:p w14:paraId="54EC7572" w14:textId="10AA69CE" w:rsidR="00180371" w:rsidRPr="00F24130" w:rsidRDefault="00396A27" w:rsidP="00F24130">
      <w:pPr>
        <w:pStyle w:val="Default"/>
        <w:numPr>
          <w:ilvl w:val="0"/>
          <w:numId w:val="2"/>
        </w:numPr>
        <w:spacing w:after="120" w:line="360" w:lineRule="auto"/>
        <w:contextualSpacing/>
        <w:jc w:val="both"/>
        <w:rPr>
          <w:sz w:val="22"/>
          <w:szCs w:val="22"/>
        </w:rPr>
      </w:pPr>
      <w:r w:rsidRPr="00F24130">
        <w:rPr>
          <w:sz w:val="22"/>
          <w:szCs w:val="22"/>
        </w:rPr>
        <w:t>Describe the process that must be used when fund rules are being amended.</w:t>
      </w:r>
      <w:r w:rsidR="0081163A" w:rsidRPr="00F24130">
        <w:rPr>
          <w:sz w:val="22"/>
          <w:szCs w:val="22"/>
        </w:rPr>
        <w:t xml:space="preserve"> </w:t>
      </w:r>
      <w:r w:rsidR="005046FF" w:rsidRPr="00F24130">
        <w:rPr>
          <w:sz w:val="22"/>
          <w:szCs w:val="22"/>
        </w:rPr>
        <w:t xml:space="preserve">     </w:t>
      </w:r>
      <w:r w:rsidR="0081163A" w:rsidRPr="00F24130">
        <w:rPr>
          <w:b/>
          <w:sz w:val="22"/>
          <w:szCs w:val="22"/>
        </w:rPr>
        <w:t>(</w:t>
      </w:r>
      <w:r w:rsidR="005046FF" w:rsidRPr="00F24130">
        <w:rPr>
          <w:b/>
          <w:sz w:val="22"/>
          <w:szCs w:val="22"/>
        </w:rPr>
        <w:t>10</w:t>
      </w:r>
      <w:r w:rsidR="0081163A" w:rsidRPr="00F24130">
        <w:rPr>
          <w:b/>
          <w:sz w:val="22"/>
          <w:szCs w:val="22"/>
        </w:rPr>
        <w:t>)</w:t>
      </w:r>
    </w:p>
    <w:tbl>
      <w:tblPr>
        <w:tblStyle w:val="TableGrid"/>
        <w:tblW w:w="0" w:type="auto"/>
        <w:tblInd w:w="360" w:type="dxa"/>
        <w:tblLook w:val="04A0" w:firstRow="1" w:lastRow="0" w:firstColumn="1" w:lastColumn="0" w:noHBand="0" w:noVBand="1"/>
      </w:tblPr>
      <w:tblGrid>
        <w:gridCol w:w="8650"/>
      </w:tblGrid>
      <w:tr w:rsidR="005046FF" w:rsidRPr="00F24130" w14:paraId="5934F3E3" w14:textId="77777777" w:rsidTr="005046FF">
        <w:tc>
          <w:tcPr>
            <w:tcW w:w="9010" w:type="dxa"/>
          </w:tcPr>
          <w:p w14:paraId="26BB17E7" w14:textId="408504B2" w:rsidR="005046FF" w:rsidRPr="00F24130" w:rsidRDefault="005046FF" w:rsidP="00F24130">
            <w:pPr>
              <w:pStyle w:val="Default"/>
              <w:spacing w:after="120" w:line="360" w:lineRule="auto"/>
              <w:contextualSpacing/>
              <w:rPr>
                <w:color w:val="FF0000"/>
                <w:sz w:val="22"/>
                <w:szCs w:val="22"/>
              </w:rPr>
            </w:pPr>
            <w:r w:rsidRPr="00F24130">
              <w:rPr>
                <w:color w:val="FF0000"/>
                <w:sz w:val="22"/>
                <w:szCs w:val="22"/>
              </w:rPr>
              <w:t xml:space="preserve">Registered </w:t>
            </w:r>
            <w:r w:rsidR="00CA0A8A">
              <w:rPr>
                <w:color w:val="FF0000"/>
                <w:sz w:val="22"/>
                <w:szCs w:val="22"/>
              </w:rPr>
              <w:t>retirement</w:t>
            </w:r>
            <w:r w:rsidRPr="00F24130">
              <w:rPr>
                <w:color w:val="FF0000"/>
                <w:sz w:val="22"/>
                <w:szCs w:val="22"/>
              </w:rPr>
              <w:t xml:space="preserve"> funds are allowed to amend their fund rules as prescribed in their rules.  Amendments may relate to </w:t>
            </w:r>
            <w:r w:rsidR="00F24130" w:rsidRPr="00F24130">
              <w:rPr>
                <w:color w:val="FF0000"/>
                <w:sz w:val="22"/>
                <w:szCs w:val="22"/>
              </w:rPr>
              <w:t>alteration,</w:t>
            </w:r>
            <w:r w:rsidRPr="00F24130">
              <w:rPr>
                <w:color w:val="FF0000"/>
                <w:sz w:val="22"/>
                <w:szCs w:val="22"/>
              </w:rPr>
              <w:t xml:space="preserve"> rescission or addition of the rules. </w:t>
            </w:r>
            <w:r w:rsidR="00F24130" w:rsidRPr="00F24130">
              <w:rPr>
                <w:color w:val="FF0000"/>
                <w:sz w:val="22"/>
                <w:szCs w:val="22"/>
              </w:rPr>
              <w:t>While amendments</w:t>
            </w:r>
            <w:r w:rsidRPr="00F24130">
              <w:rPr>
                <w:color w:val="FF0000"/>
                <w:sz w:val="22"/>
                <w:szCs w:val="22"/>
              </w:rPr>
              <w:t xml:space="preserve"> are permissible, the amendments must not </w:t>
            </w:r>
            <w:r w:rsidR="00F24130" w:rsidRPr="00F24130">
              <w:rPr>
                <w:color w:val="FF0000"/>
                <w:sz w:val="22"/>
                <w:szCs w:val="22"/>
              </w:rPr>
              <w:t>result</w:t>
            </w:r>
            <w:r w:rsidRPr="00F24130">
              <w:rPr>
                <w:color w:val="FF0000"/>
                <w:sz w:val="22"/>
                <w:szCs w:val="22"/>
              </w:rPr>
              <w:t xml:space="preserve"> or purport to </w:t>
            </w:r>
            <w:r w:rsidR="00CA0A8A">
              <w:rPr>
                <w:color w:val="FF0000"/>
                <w:sz w:val="22"/>
                <w:szCs w:val="22"/>
              </w:rPr>
              <w:t>a</w:t>
            </w:r>
            <w:r w:rsidRPr="00F24130">
              <w:rPr>
                <w:color w:val="FF0000"/>
                <w:sz w:val="22"/>
                <w:szCs w:val="22"/>
              </w:rPr>
              <w:t xml:space="preserve">ffect any right of a creditor of the fund, other than as a member or shareholder thereof. Changes to the rules are invalid unless the Commissioner of the FSCA has approved them.  The request for approval must be sent to the Commissioner within 60 days form the resolution to amend the rules. </w:t>
            </w:r>
          </w:p>
          <w:p w14:paraId="7290B3CF" w14:textId="77777777" w:rsidR="005046FF" w:rsidRPr="00F24130" w:rsidRDefault="005046FF" w:rsidP="00F24130">
            <w:pPr>
              <w:pStyle w:val="Default"/>
              <w:spacing w:after="120" w:line="360" w:lineRule="auto"/>
              <w:contextualSpacing/>
              <w:rPr>
                <w:color w:val="FF0000"/>
                <w:sz w:val="22"/>
                <w:szCs w:val="22"/>
              </w:rPr>
            </w:pPr>
          </w:p>
          <w:p w14:paraId="344F0390" w14:textId="2C29168A" w:rsidR="005046FF" w:rsidRPr="00F24130" w:rsidRDefault="00F24130" w:rsidP="00F24130">
            <w:pPr>
              <w:pStyle w:val="Default"/>
              <w:spacing w:after="120" w:line="360" w:lineRule="auto"/>
              <w:contextualSpacing/>
              <w:rPr>
                <w:color w:val="FF0000"/>
                <w:sz w:val="22"/>
                <w:szCs w:val="22"/>
              </w:rPr>
            </w:pPr>
            <w:r w:rsidRPr="00F24130">
              <w:rPr>
                <w:color w:val="FF0000"/>
                <w:sz w:val="22"/>
                <w:szCs w:val="22"/>
              </w:rPr>
              <w:t>Where an</w:t>
            </w:r>
            <w:r w:rsidR="005046FF" w:rsidRPr="00F24130">
              <w:rPr>
                <w:color w:val="FF0000"/>
                <w:sz w:val="22"/>
                <w:szCs w:val="22"/>
              </w:rPr>
              <w:t xml:space="preserve"> alteration, rescission or addition may affect the financial condition of the fund, the </w:t>
            </w:r>
            <w:r w:rsidR="00CA0A8A">
              <w:rPr>
                <w:color w:val="FF0000"/>
                <w:sz w:val="22"/>
                <w:szCs w:val="22"/>
              </w:rPr>
              <w:t>P</w:t>
            </w:r>
            <w:r w:rsidR="005046FF" w:rsidRPr="00F24130">
              <w:rPr>
                <w:color w:val="FF0000"/>
                <w:sz w:val="22"/>
                <w:szCs w:val="22"/>
              </w:rPr>
              <w:t xml:space="preserve">rincipal </w:t>
            </w:r>
            <w:r w:rsidR="00CA0A8A">
              <w:rPr>
                <w:color w:val="FF0000"/>
                <w:sz w:val="22"/>
                <w:szCs w:val="22"/>
              </w:rPr>
              <w:t>O</w:t>
            </w:r>
            <w:r w:rsidR="005046FF" w:rsidRPr="00F24130">
              <w:rPr>
                <w:color w:val="FF0000"/>
                <w:sz w:val="22"/>
                <w:szCs w:val="22"/>
              </w:rPr>
              <w:t>fficer shall also transmit to the Commissioner:</w:t>
            </w:r>
          </w:p>
          <w:p w14:paraId="56486C6D" w14:textId="7BA88B67" w:rsidR="005046FF" w:rsidRPr="00F24130" w:rsidRDefault="00CA0A8A" w:rsidP="00F24130">
            <w:pPr>
              <w:pStyle w:val="Default"/>
              <w:numPr>
                <w:ilvl w:val="0"/>
                <w:numId w:val="14"/>
              </w:numPr>
              <w:spacing w:after="120" w:line="360" w:lineRule="auto"/>
              <w:jc w:val="both"/>
              <w:rPr>
                <w:color w:val="FF0000"/>
                <w:sz w:val="22"/>
                <w:szCs w:val="22"/>
                <w:lang w:val="en-GB"/>
              </w:rPr>
            </w:pPr>
            <w:r>
              <w:rPr>
                <w:color w:val="FF0000"/>
                <w:sz w:val="22"/>
                <w:szCs w:val="22"/>
                <w:lang w:val="en-GB"/>
              </w:rPr>
              <w:t>A</w:t>
            </w:r>
            <w:r w:rsidR="005046FF" w:rsidRPr="00F24130">
              <w:rPr>
                <w:color w:val="FF0000"/>
                <w:sz w:val="22"/>
                <w:szCs w:val="22"/>
                <w:lang w:val="en-GB"/>
              </w:rPr>
              <w:t xml:space="preserve"> certificate by the </w:t>
            </w:r>
            <w:r>
              <w:rPr>
                <w:color w:val="FF0000"/>
                <w:sz w:val="22"/>
                <w:szCs w:val="22"/>
                <w:lang w:val="en-GB"/>
              </w:rPr>
              <w:t>V</w:t>
            </w:r>
            <w:r w:rsidR="005046FF" w:rsidRPr="00F24130">
              <w:rPr>
                <w:color w:val="FF0000"/>
                <w:sz w:val="22"/>
                <w:szCs w:val="22"/>
                <w:lang w:val="en-GB"/>
              </w:rPr>
              <w:t xml:space="preserve">aluator or, if no </w:t>
            </w:r>
            <w:r>
              <w:rPr>
                <w:color w:val="FF0000"/>
                <w:sz w:val="22"/>
                <w:szCs w:val="22"/>
                <w:lang w:val="en-GB"/>
              </w:rPr>
              <w:t>V</w:t>
            </w:r>
            <w:r w:rsidR="005046FF" w:rsidRPr="00F24130">
              <w:rPr>
                <w:color w:val="FF0000"/>
                <w:sz w:val="22"/>
                <w:szCs w:val="22"/>
                <w:lang w:val="en-GB"/>
              </w:rPr>
              <w:t xml:space="preserve">aluator has been employed, </w:t>
            </w:r>
          </w:p>
          <w:p w14:paraId="33746585" w14:textId="0BF8F824" w:rsidR="005046FF" w:rsidRPr="00F24130" w:rsidRDefault="005046FF" w:rsidP="00F24130">
            <w:pPr>
              <w:pStyle w:val="Default"/>
              <w:numPr>
                <w:ilvl w:val="0"/>
                <w:numId w:val="14"/>
              </w:numPr>
              <w:spacing w:after="120" w:line="360" w:lineRule="auto"/>
              <w:jc w:val="both"/>
              <w:rPr>
                <w:color w:val="FF0000"/>
                <w:sz w:val="22"/>
                <w:szCs w:val="22"/>
                <w:lang w:val="en-GB"/>
              </w:rPr>
            </w:pPr>
            <w:r w:rsidRPr="00F24130">
              <w:rPr>
                <w:color w:val="FF0000"/>
                <w:sz w:val="22"/>
                <w:szCs w:val="22"/>
                <w:lang w:val="en-GB"/>
              </w:rPr>
              <w:t xml:space="preserve">a statement by the fund (if no </w:t>
            </w:r>
            <w:r w:rsidR="00CA0A8A">
              <w:rPr>
                <w:color w:val="FF0000"/>
                <w:sz w:val="22"/>
                <w:szCs w:val="22"/>
                <w:lang w:val="en-GB"/>
              </w:rPr>
              <w:t>V</w:t>
            </w:r>
            <w:r w:rsidRPr="00F24130">
              <w:rPr>
                <w:color w:val="FF0000"/>
                <w:sz w:val="22"/>
                <w:szCs w:val="22"/>
                <w:lang w:val="en-GB"/>
              </w:rPr>
              <w:t>aluator has been appointed</w:t>
            </w:r>
          </w:p>
          <w:p w14:paraId="13676394" w14:textId="620F03D4" w:rsidR="005046FF" w:rsidRPr="00F24130" w:rsidRDefault="005046FF" w:rsidP="00F24130">
            <w:pPr>
              <w:pStyle w:val="Default"/>
              <w:numPr>
                <w:ilvl w:val="0"/>
                <w:numId w:val="14"/>
              </w:numPr>
              <w:spacing w:after="120" w:line="360" w:lineRule="auto"/>
              <w:jc w:val="both"/>
              <w:rPr>
                <w:color w:val="FF0000"/>
                <w:sz w:val="22"/>
                <w:szCs w:val="22"/>
                <w:lang w:val="en-GB"/>
              </w:rPr>
            </w:pPr>
            <w:r w:rsidRPr="00F24130">
              <w:rPr>
                <w:color w:val="FF0000"/>
                <w:sz w:val="22"/>
                <w:szCs w:val="22"/>
                <w:lang w:val="en-GB"/>
              </w:rPr>
              <w:t>arrangements will be made to bring the fund in</w:t>
            </w:r>
            <w:r w:rsidR="00CA0A8A">
              <w:rPr>
                <w:color w:val="FF0000"/>
                <w:sz w:val="22"/>
                <w:szCs w:val="22"/>
                <w:lang w:val="en-GB"/>
              </w:rPr>
              <w:t>to</w:t>
            </w:r>
            <w:r w:rsidRPr="00F24130">
              <w:rPr>
                <w:color w:val="FF0000"/>
                <w:sz w:val="22"/>
                <w:szCs w:val="22"/>
                <w:lang w:val="en-GB"/>
              </w:rPr>
              <w:t xml:space="preserve"> a sound financial condition.</w:t>
            </w:r>
          </w:p>
          <w:p w14:paraId="0063EA74" w14:textId="69542B28" w:rsidR="005046FF" w:rsidRPr="00F24130" w:rsidRDefault="005046FF" w:rsidP="0014148B">
            <w:pPr>
              <w:pStyle w:val="Default"/>
              <w:spacing w:after="120" w:line="360" w:lineRule="auto"/>
              <w:contextualSpacing/>
              <w:jc w:val="both"/>
              <w:rPr>
                <w:color w:val="FF0000"/>
                <w:sz w:val="22"/>
                <w:szCs w:val="22"/>
              </w:rPr>
            </w:pPr>
            <w:r w:rsidRPr="00F24130">
              <w:rPr>
                <w:color w:val="FF0000"/>
                <w:sz w:val="22"/>
                <w:szCs w:val="22"/>
              </w:rPr>
              <w:lastRenderedPageBreak/>
              <w:t>In any other case</w:t>
            </w:r>
            <w:r w:rsidR="00CA0A8A">
              <w:rPr>
                <w:color w:val="FF0000"/>
                <w:sz w:val="22"/>
                <w:szCs w:val="22"/>
              </w:rPr>
              <w:t>s</w:t>
            </w:r>
            <w:r w:rsidRPr="00F24130">
              <w:rPr>
                <w:color w:val="FF0000"/>
                <w:sz w:val="22"/>
                <w:szCs w:val="22"/>
              </w:rPr>
              <w:t xml:space="preserve"> where the Commissioner is satisfied that an amendment of the rules will not affect the fund financially and that the amendment is consistent with the Pension Funds Act, then the Commissioner will approve and register the changes to the rules.</w:t>
            </w:r>
          </w:p>
          <w:p w14:paraId="142614C6" w14:textId="77777777" w:rsidR="005046FF" w:rsidRPr="00F24130" w:rsidRDefault="005046FF" w:rsidP="00F24130">
            <w:pPr>
              <w:pStyle w:val="Default"/>
              <w:spacing w:after="120" w:line="360" w:lineRule="auto"/>
              <w:contextualSpacing/>
              <w:rPr>
                <w:color w:val="FF0000"/>
                <w:sz w:val="22"/>
                <w:szCs w:val="22"/>
              </w:rPr>
            </w:pPr>
          </w:p>
          <w:p w14:paraId="13F79EFD" w14:textId="77777777" w:rsidR="005046FF" w:rsidRPr="00F24130" w:rsidRDefault="005046FF" w:rsidP="0014148B">
            <w:pPr>
              <w:pStyle w:val="Default"/>
              <w:spacing w:after="120" w:line="360" w:lineRule="auto"/>
              <w:contextualSpacing/>
              <w:jc w:val="both"/>
              <w:rPr>
                <w:color w:val="FF0000"/>
                <w:sz w:val="22"/>
                <w:szCs w:val="22"/>
              </w:rPr>
            </w:pPr>
            <w:r w:rsidRPr="00F24130">
              <w:rPr>
                <w:color w:val="FF0000"/>
                <w:sz w:val="22"/>
                <w:szCs w:val="22"/>
              </w:rPr>
              <w:t xml:space="preserve">Consolidation of rules is also permitted and if the commissioner is satisfied that the consolidation does not amount to an alteration of rules or introducing new rules, s/he will approve the consolidation. </w:t>
            </w:r>
          </w:p>
          <w:p w14:paraId="1D9B1474" w14:textId="77777777" w:rsidR="005046FF" w:rsidRPr="00F24130" w:rsidRDefault="005046FF" w:rsidP="00F24130">
            <w:pPr>
              <w:pStyle w:val="Default"/>
              <w:spacing w:after="120" w:line="360" w:lineRule="auto"/>
              <w:contextualSpacing/>
              <w:rPr>
                <w:color w:val="FF0000"/>
                <w:sz w:val="22"/>
                <w:szCs w:val="22"/>
              </w:rPr>
            </w:pPr>
            <w:r w:rsidRPr="00F24130">
              <w:rPr>
                <w:color w:val="FF0000"/>
                <w:sz w:val="22"/>
                <w:szCs w:val="22"/>
              </w:rPr>
              <w:t> </w:t>
            </w:r>
          </w:p>
          <w:p w14:paraId="616C692E" w14:textId="050799AD" w:rsidR="005046FF" w:rsidRPr="00F24130" w:rsidRDefault="005046FF" w:rsidP="0014148B">
            <w:pPr>
              <w:pStyle w:val="Default"/>
              <w:spacing w:after="120" w:line="360" w:lineRule="auto"/>
              <w:contextualSpacing/>
              <w:jc w:val="both"/>
              <w:rPr>
                <w:color w:val="FF0000"/>
                <w:sz w:val="22"/>
                <w:szCs w:val="22"/>
              </w:rPr>
            </w:pPr>
            <w:r w:rsidRPr="00F24130">
              <w:rPr>
                <w:color w:val="FF0000"/>
                <w:sz w:val="22"/>
                <w:szCs w:val="22"/>
              </w:rPr>
              <w:t xml:space="preserve">Subject to the provisions of this Act, the rules of a registered fund shall be binding on the fund and the members, shareholders and officers thereof, and on any </w:t>
            </w:r>
            <w:r w:rsidR="00F24130" w:rsidRPr="00F24130">
              <w:rPr>
                <w:color w:val="FF0000"/>
                <w:sz w:val="22"/>
                <w:szCs w:val="22"/>
              </w:rPr>
              <w:t>person,</w:t>
            </w:r>
            <w:r w:rsidRPr="00F24130">
              <w:rPr>
                <w:color w:val="FF0000"/>
                <w:sz w:val="22"/>
                <w:szCs w:val="22"/>
              </w:rPr>
              <w:t xml:space="preserve"> who claims under the rules or whose claim is derived from a person so claiming.</w:t>
            </w:r>
          </w:p>
          <w:p w14:paraId="6FF9B22A" w14:textId="77777777" w:rsidR="005046FF" w:rsidRPr="00F24130" w:rsidRDefault="005046FF" w:rsidP="00F24130">
            <w:pPr>
              <w:pStyle w:val="Default"/>
              <w:spacing w:after="120" w:line="360" w:lineRule="auto"/>
              <w:contextualSpacing/>
              <w:jc w:val="both"/>
              <w:rPr>
                <w:color w:val="FF0000"/>
                <w:sz w:val="22"/>
                <w:szCs w:val="22"/>
              </w:rPr>
            </w:pPr>
          </w:p>
        </w:tc>
      </w:tr>
    </w:tbl>
    <w:p w14:paraId="74A9D056" w14:textId="77777777" w:rsidR="005046FF" w:rsidRPr="00F24130" w:rsidRDefault="005046FF" w:rsidP="00F24130">
      <w:pPr>
        <w:pStyle w:val="Default"/>
        <w:spacing w:after="120" w:line="360" w:lineRule="auto"/>
        <w:ind w:left="360"/>
        <w:contextualSpacing/>
        <w:jc w:val="both"/>
        <w:rPr>
          <w:sz w:val="22"/>
          <w:szCs w:val="22"/>
        </w:rPr>
      </w:pPr>
    </w:p>
    <w:p w14:paraId="0E626C5C" w14:textId="4AB3DF94" w:rsidR="00180371" w:rsidRPr="00F24130" w:rsidRDefault="00396A27" w:rsidP="00F24130">
      <w:pPr>
        <w:pStyle w:val="Default"/>
        <w:numPr>
          <w:ilvl w:val="0"/>
          <w:numId w:val="2"/>
        </w:numPr>
        <w:spacing w:after="120" w:line="360" w:lineRule="auto"/>
        <w:contextualSpacing/>
        <w:jc w:val="both"/>
        <w:rPr>
          <w:sz w:val="22"/>
          <w:szCs w:val="22"/>
        </w:rPr>
      </w:pPr>
      <w:r w:rsidRPr="00F24130">
        <w:rPr>
          <w:sz w:val="22"/>
          <w:szCs w:val="22"/>
        </w:rPr>
        <w:t>State the q</w:t>
      </w:r>
      <w:r w:rsidR="00180371" w:rsidRPr="00F24130">
        <w:rPr>
          <w:sz w:val="22"/>
          <w:szCs w:val="22"/>
        </w:rPr>
        <w:t xml:space="preserve">uestions </w:t>
      </w:r>
      <w:r w:rsidRPr="00F24130">
        <w:rPr>
          <w:sz w:val="22"/>
          <w:szCs w:val="22"/>
        </w:rPr>
        <w:t>that you would ask</w:t>
      </w:r>
      <w:r w:rsidR="00180371" w:rsidRPr="00F24130">
        <w:rPr>
          <w:sz w:val="22"/>
          <w:szCs w:val="22"/>
        </w:rPr>
        <w:t xml:space="preserve"> </w:t>
      </w:r>
      <w:r w:rsidRPr="00F24130">
        <w:rPr>
          <w:sz w:val="22"/>
          <w:szCs w:val="22"/>
        </w:rPr>
        <w:t>about</w:t>
      </w:r>
      <w:r w:rsidR="00180371" w:rsidRPr="00F24130">
        <w:rPr>
          <w:sz w:val="22"/>
          <w:szCs w:val="22"/>
        </w:rPr>
        <w:t xml:space="preserve"> a service provider to obtain clarity and determine compliance with associated policies, rules and legislative documents. </w:t>
      </w:r>
      <w:r w:rsidR="0057064C" w:rsidRPr="00F24130">
        <w:rPr>
          <w:sz w:val="22"/>
          <w:szCs w:val="22"/>
        </w:rPr>
        <w:tab/>
      </w:r>
      <w:r w:rsidR="0057064C" w:rsidRPr="00F24130">
        <w:rPr>
          <w:b/>
          <w:sz w:val="22"/>
          <w:szCs w:val="22"/>
        </w:rPr>
        <w:t>(5)</w:t>
      </w:r>
    </w:p>
    <w:tbl>
      <w:tblPr>
        <w:tblStyle w:val="TableGrid"/>
        <w:tblW w:w="0" w:type="auto"/>
        <w:tblInd w:w="360" w:type="dxa"/>
        <w:tblLook w:val="04A0" w:firstRow="1" w:lastRow="0" w:firstColumn="1" w:lastColumn="0" w:noHBand="0" w:noVBand="1"/>
      </w:tblPr>
      <w:tblGrid>
        <w:gridCol w:w="8650"/>
      </w:tblGrid>
      <w:tr w:rsidR="004B7F13" w:rsidRPr="00F24130" w14:paraId="6592CE6A" w14:textId="77777777" w:rsidTr="004B7F13">
        <w:tc>
          <w:tcPr>
            <w:tcW w:w="9010" w:type="dxa"/>
          </w:tcPr>
          <w:p w14:paraId="06A53711" w14:textId="028FC951" w:rsidR="004B7F13" w:rsidRPr="00F24130" w:rsidRDefault="004B7F13" w:rsidP="00F24130">
            <w:pPr>
              <w:pStyle w:val="Default"/>
              <w:numPr>
                <w:ilvl w:val="0"/>
                <w:numId w:val="48"/>
              </w:numPr>
              <w:spacing w:after="120" w:line="360" w:lineRule="auto"/>
              <w:contextualSpacing/>
              <w:jc w:val="both"/>
              <w:rPr>
                <w:color w:val="FF0000"/>
                <w:sz w:val="22"/>
                <w:szCs w:val="22"/>
              </w:rPr>
            </w:pPr>
            <w:r w:rsidRPr="00F24130">
              <w:rPr>
                <w:color w:val="FF0000"/>
                <w:sz w:val="22"/>
                <w:szCs w:val="22"/>
              </w:rPr>
              <w:t>Experience</w:t>
            </w:r>
          </w:p>
          <w:p w14:paraId="3A60B77B" w14:textId="1D4FA0D1" w:rsidR="004B7F13" w:rsidRPr="00F24130" w:rsidRDefault="004B7F13" w:rsidP="00F24130">
            <w:pPr>
              <w:pStyle w:val="Default"/>
              <w:numPr>
                <w:ilvl w:val="0"/>
                <w:numId w:val="48"/>
              </w:numPr>
              <w:spacing w:after="120" w:line="360" w:lineRule="auto"/>
              <w:contextualSpacing/>
              <w:jc w:val="both"/>
              <w:rPr>
                <w:color w:val="FF0000"/>
                <w:sz w:val="22"/>
                <w:szCs w:val="22"/>
              </w:rPr>
            </w:pPr>
            <w:r w:rsidRPr="00F24130">
              <w:rPr>
                <w:color w:val="FF0000"/>
                <w:sz w:val="22"/>
                <w:szCs w:val="22"/>
              </w:rPr>
              <w:t>Licencing</w:t>
            </w:r>
          </w:p>
          <w:p w14:paraId="12D92627" w14:textId="228DB23A" w:rsidR="004B7F13" w:rsidRPr="00F24130" w:rsidRDefault="004B7F13" w:rsidP="00F24130">
            <w:pPr>
              <w:pStyle w:val="Default"/>
              <w:numPr>
                <w:ilvl w:val="0"/>
                <w:numId w:val="48"/>
              </w:numPr>
              <w:spacing w:after="120" w:line="360" w:lineRule="auto"/>
              <w:contextualSpacing/>
              <w:jc w:val="both"/>
              <w:rPr>
                <w:color w:val="FF0000"/>
                <w:sz w:val="22"/>
                <w:szCs w:val="22"/>
              </w:rPr>
            </w:pPr>
            <w:r w:rsidRPr="00F24130">
              <w:rPr>
                <w:color w:val="FF0000"/>
                <w:sz w:val="22"/>
                <w:szCs w:val="22"/>
              </w:rPr>
              <w:t>Registration with professional bodies</w:t>
            </w:r>
          </w:p>
          <w:p w14:paraId="44056063" w14:textId="77777777" w:rsidR="004B7F13" w:rsidRPr="00F24130" w:rsidRDefault="004B7F13" w:rsidP="00F24130">
            <w:pPr>
              <w:pStyle w:val="Default"/>
              <w:numPr>
                <w:ilvl w:val="0"/>
                <w:numId w:val="48"/>
              </w:numPr>
              <w:spacing w:after="120" w:line="360" w:lineRule="auto"/>
              <w:contextualSpacing/>
              <w:jc w:val="both"/>
              <w:rPr>
                <w:color w:val="FF0000"/>
                <w:sz w:val="22"/>
                <w:szCs w:val="22"/>
              </w:rPr>
            </w:pPr>
            <w:r w:rsidRPr="00F24130">
              <w:rPr>
                <w:color w:val="FF0000"/>
                <w:sz w:val="22"/>
                <w:szCs w:val="22"/>
              </w:rPr>
              <w:t>Previous projects completed</w:t>
            </w:r>
          </w:p>
          <w:p w14:paraId="1A0227F2" w14:textId="77777777" w:rsidR="004B7F13" w:rsidRPr="00F24130" w:rsidRDefault="004B7F13" w:rsidP="00F24130">
            <w:pPr>
              <w:pStyle w:val="Default"/>
              <w:numPr>
                <w:ilvl w:val="0"/>
                <w:numId w:val="48"/>
              </w:numPr>
              <w:spacing w:after="120" w:line="360" w:lineRule="auto"/>
              <w:contextualSpacing/>
              <w:jc w:val="both"/>
              <w:rPr>
                <w:color w:val="FF0000"/>
                <w:sz w:val="22"/>
                <w:szCs w:val="22"/>
              </w:rPr>
            </w:pPr>
            <w:r w:rsidRPr="00F24130">
              <w:rPr>
                <w:color w:val="FF0000"/>
                <w:sz w:val="22"/>
                <w:szCs w:val="22"/>
              </w:rPr>
              <w:t>Some questions will be specific to the rules and policies of the fund (Accept these as well)</w:t>
            </w:r>
          </w:p>
          <w:p w14:paraId="6506BB06" w14:textId="77777777" w:rsidR="004B7F13" w:rsidRDefault="004B7F13" w:rsidP="00F24130">
            <w:pPr>
              <w:pStyle w:val="Default"/>
              <w:numPr>
                <w:ilvl w:val="0"/>
                <w:numId w:val="48"/>
              </w:numPr>
              <w:spacing w:after="120" w:line="360" w:lineRule="auto"/>
              <w:contextualSpacing/>
              <w:jc w:val="both"/>
              <w:rPr>
                <w:color w:val="FF0000"/>
                <w:sz w:val="22"/>
                <w:szCs w:val="22"/>
              </w:rPr>
            </w:pPr>
            <w:r w:rsidRPr="00F24130">
              <w:rPr>
                <w:color w:val="FF0000"/>
                <w:sz w:val="22"/>
                <w:szCs w:val="22"/>
              </w:rPr>
              <w:t>Compare the performance by the provider against benchmarks in the rules and policies of the fund</w:t>
            </w:r>
          </w:p>
          <w:p w14:paraId="4C1FFF3E" w14:textId="77777777" w:rsidR="006332E3" w:rsidRDefault="006332E3" w:rsidP="00F24130">
            <w:pPr>
              <w:pStyle w:val="Default"/>
              <w:numPr>
                <w:ilvl w:val="0"/>
                <w:numId w:val="48"/>
              </w:numPr>
              <w:spacing w:after="120" w:line="360" w:lineRule="auto"/>
              <w:contextualSpacing/>
              <w:jc w:val="both"/>
              <w:rPr>
                <w:color w:val="FF0000"/>
                <w:sz w:val="22"/>
                <w:szCs w:val="22"/>
              </w:rPr>
            </w:pPr>
            <w:r>
              <w:rPr>
                <w:color w:val="FF0000"/>
                <w:sz w:val="22"/>
                <w:szCs w:val="22"/>
              </w:rPr>
              <w:t>Fees</w:t>
            </w:r>
          </w:p>
          <w:p w14:paraId="1C7C3F3D" w14:textId="41717F0E" w:rsidR="006332E3" w:rsidRPr="00F24130" w:rsidRDefault="006332E3" w:rsidP="00F24130">
            <w:pPr>
              <w:pStyle w:val="Default"/>
              <w:numPr>
                <w:ilvl w:val="0"/>
                <w:numId w:val="48"/>
              </w:numPr>
              <w:spacing w:after="120" w:line="360" w:lineRule="auto"/>
              <w:contextualSpacing/>
              <w:jc w:val="both"/>
              <w:rPr>
                <w:color w:val="FF0000"/>
                <w:sz w:val="22"/>
                <w:szCs w:val="22"/>
              </w:rPr>
            </w:pPr>
            <w:r>
              <w:rPr>
                <w:color w:val="FF0000"/>
                <w:sz w:val="22"/>
                <w:szCs w:val="22"/>
              </w:rPr>
              <w:t>References</w:t>
            </w:r>
          </w:p>
        </w:tc>
      </w:tr>
    </w:tbl>
    <w:p w14:paraId="7195188A" w14:textId="77777777" w:rsidR="004B7F13" w:rsidRPr="00F24130" w:rsidRDefault="004B7F13" w:rsidP="00F24130">
      <w:pPr>
        <w:pStyle w:val="Default"/>
        <w:spacing w:after="120" w:line="360" w:lineRule="auto"/>
        <w:ind w:left="360"/>
        <w:contextualSpacing/>
        <w:jc w:val="both"/>
        <w:rPr>
          <w:color w:val="FF0000"/>
          <w:sz w:val="22"/>
          <w:szCs w:val="22"/>
          <w:highlight w:val="yellow"/>
        </w:rPr>
      </w:pPr>
    </w:p>
    <w:p w14:paraId="70E3C602" w14:textId="206F1AFE" w:rsidR="00180371" w:rsidRPr="00F24130" w:rsidRDefault="00C766DA" w:rsidP="00F24130">
      <w:pPr>
        <w:pStyle w:val="Default"/>
        <w:numPr>
          <w:ilvl w:val="0"/>
          <w:numId w:val="2"/>
        </w:numPr>
        <w:spacing w:after="120" w:line="360" w:lineRule="auto"/>
        <w:contextualSpacing/>
        <w:jc w:val="both"/>
        <w:rPr>
          <w:sz w:val="22"/>
          <w:szCs w:val="22"/>
        </w:rPr>
      </w:pPr>
      <w:r w:rsidRPr="00F24130">
        <w:rPr>
          <w:sz w:val="22"/>
          <w:szCs w:val="22"/>
        </w:rPr>
        <w:t>Trustees</w:t>
      </w:r>
      <w:r w:rsidR="0057064C" w:rsidRPr="00F24130">
        <w:rPr>
          <w:sz w:val="22"/>
          <w:szCs w:val="22"/>
        </w:rPr>
        <w:t xml:space="preserve"> of a fund are faced with a decision to invest funds in a </w:t>
      </w:r>
      <w:r w:rsidR="00B145E1">
        <w:rPr>
          <w:sz w:val="22"/>
          <w:szCs w:val="22"/>
        </w:rPr>
        <w:t>H</w:t>
      </w:r>
      <w:r w:rsidR="0057064C" w:rsidRPr="00F24130">
        <w:rPr>
          <w:sz w:val="22"/>
          <w:szCs w:val="22"/>
        </w:rPr>
        <w:t xml:space="preserve">edge </w:t>
      </w:r>
      <w:r w:rsidR="00B145E1">
        <w:rPr>
          <w:sz w:val="22"/>
          <w:szCs w:val="22"/>
        </w:rPr>
        <w:t>F</w:t>
      </w:r>
      <w:r w:rsidR="0057064C" w:rsidRPr="00F24130">
        <w:rPr>
          <w:sz w:val="22"/>
          <w:szCs w:val="22"/>
        </w:rPr>
        <w:t>und as well as unlisted shares</w:t>
      </w:r>
      <w:r w:rsidR="00180371" w:rsidRPr="00F24130">
        <w:rPr>
          <w:sz w:val="22"/>
          <w:szCs w:val="22"/>
        </w:rPr>
        <w:t>.</w:t>
      </w:r>
      <w:r w:rsidR="0057064C" w:rsidRPr="00F24130">
        <w:rPr>
          <w:sz w:val="22"/>
          <w:szCs w:val="22"/>
        </w:rPr>
        <w:t xml:space="preserve"> What will be your advice to them in terms of which </w:t>
      </w:r>
      <w:r w:rsidR="00B145E1">
        <w:rPr>
          <w:sz w:val="22"/>
          <w:szCs w:val="22"/>
        </w:rPr>
        <w:t>fund-related documents</w:t>
      </w:r>
      <w:r w:rsidR="0057064C" w:rsidRPr="00F24130">
        <w:rPr>
          <w:sz w:val="22"/>
          <w:szCs w:val="22"/>
        </w:rPr>
        <w:t xml:space="preserve"> they should consult in making that decision</w:t>
      </w:r>
      <w:r w:rsidR="00B145E1">
        <w:rPr>
          <w:sz w:val="22"/>
          <w:szCs w:val="22"/>
        </w:rPr>
        <w:t>?</w:t>
      </w:r>
      <w:r w:rsidR="0057064C" w:rsidRPr="00F24130">
        <w:rPr>
          <w:sz w:val="22"/>
          <w:szCs w:val="22"/>
        </w:rPr>
        <w:tab/>
      </w:r>
      <w:r w:rsidR="0057064C" w:rsidRPr="00F24130">
        <w:rPr>
          <w:sz w:val="22"/>
          <w:szCs w:val="22"/>
        </w:rPr>
        <w:tab/>
      </w:r>
      <w:r w:rsidR="0057064C" w:rsidRPr="00F24130">
        <w:rPr>
          <w:sz w:val="22"/>
          <w:szCs w:val="22"/>
        </w:rPr>
        <w:tab/>
      </w:r>
      <w:r w:rsidR="0057064C" w:rsidRPr="00F24130">
        <w:rPr>
          <w:sz w:val="22"/>
          <w:szCs w:val="22"/>
        </w:rPr>
        <w:tab/>
      </w:r>
      <w:r w:rsidR="0057064C" w:rsidRPr="00F24130">
        <w:rPr>
          <w:b/>
          <w:sz w:val="22"/>
          <w:szCs w:val="22"/>
        </w:rPr>
        <w:t>(3)</w:t>
      </w:r>
      <w:r w:rsidR="00180371" w:rsidRPr="00F24130">
        <w:rPr>
          <w:sz w:val="22"/>
          <w:szCs w:val="22"/>
        </w:rPr>
        <w:t xml:space="preserve"> </w:t>
      </w:r>
    </w:p>
    <w:tbl>
      <w:tblPr>
        <w:tblStyle w:val="TableGrid"/>
        <w:tblW w:w="0" w:type="auto"/>
        <w:tblInd w:w="360" w:type="dxa"/>
        <w:tblLook w:val="04A0" w:firstRow="1" w:lastRow="0" w:firstColumn="1" w:lastColumn="0" w:noHBand="0" w:noVBand="1"/>
      </w:tblPr>
      <w:tblGrid>
        <w:gridCol w:w="8650"/>
      </w:tblGrid>
      <w:tr w:rsidR="00E660CC" w:rsidRPr="00F24130" w14:paraId="641AE24A" w14:textId="77777777" w:rsidTr="00E660CC">
        <w:tc>
          <w:tcPr>
            <w:tcW w:w="9010" w:type="dxa"/>
          </w:tcPr>
          <w:p w14:paraId="0EBEA2DD" w14:textId="2A54B9D7" w:rsidR="00E660CC" w:rsidRPr="00F24130" w:rsidRDefault="00E660CC" w:rsidP="00F24130">
            <w:pPr>
              <w:pStyle w:val="Default"/>
              <w:spacing w:after="120" w:line="360" w:lineRule="auto"/>
              <w:contextualSpacing/>
              <w:jc w:val="both"/>
              <w:rPr>
                <w:color w:val="FF0000"/>
                <w:sz w:val="22"/>
                <w:szCs w:val="22"/>
              </w:rPr>
            </w:pPr>
            <w:r w:rsidRPr="00F24130">
              <w:rPr>
                <w:color w:val="FF0000"/>
                <w:sz w:val="22"/>
                <w:szCs w:val="22"/>
              </w:rPr>
              <w:t>Advice must be based on Regulation 28 as well as reference to a particular fund’s Investment Policy</w:t>
            </w:r>
            <w:r w:rsidR="00B145E1">
              <w:rPr>
                <w:color w:val="FF0000"/>
                <w:sz w:val="22"/>
                <w:szCs w:val="22"/>
              </w:rPr>
              <w:t xml:space="preserve"> Statement</w:t>
            </w:r>
            <w:r w:rsidRPr="00F24130">
              <w:rPr>
                <w:color w:val="FF0000"/>
                <w:sz w:val="22"/>
                <w:szCs w:val="22"/>
              </w:rPr>
              <w:t xml:space="preserve">. The limits as per Regulation 28 are: </w:t>
            </w:r>
          </w:p>
          <w:p w14:paraId="2FAD30DF" w14:textId="77777777" w:rsidR="00E660CC" w:rsidRPr="00F24130" w:rsidRDefault="00E660CC" w:rsidP="00F24130">
            <w:pPr>
              <w:pStyle w:val="Default"/>
              <w:numPr>
                <w:ilvl w:val="0"/>
                <w:numId w:val="15"/>
              </w:numPr>
              <w:spacing w:after="120" w:line="360" w:lineRule="auto"/>
              <w:contextualSpacing/>
              <w:jc w:val="both"/>
              <w:rPr>
                <w:color w:val="FF0000"/>
                <w:sz w:val="22"/>
                <w:szCs w:val="22"/>
              </w:rPr>
            </w:pPr>
            <w:r w:rsidRPr="00F24130">
              <w:rPr>
                <w:color w:val="FF0000"/>
                <w:sz w:val="22"/>
                <w:szCs w:val="22"/>
                <w:lang w:val="en-GB"/>
              </w:rPr>
              <w:t xml:space="preserve">Equity (excluding listed property) 75% </w:t>
            </w:r>
          </w:p>
          <w:p w14:paraId="22389888" w14:textId="6A6B9BB6" w:rsidR="00E660CC" w:rsidRPr="00F24130" w:rsidRDefault="00E660CC" w:rsidP="00F24130">
            <w:pPr>
              <w:pStyle w:val="Default"/>
              <w:numPr>
                <w:ilvl w:val="0"/>
                <w:numId w:val="15"/>
              </w:numPr>
              <w:spacing w:after="120" w:line="360" w:lineRule="auto"/>
              <w:contextualSpacing/>
              <w:jc w:val="both"/>
              <w:rPr>
                <w:color w:val="FF0000"/>
                <w:sz w:val="22"/>
                <w:szCs w:val="22"/>
              </w:rPr>
            </w:pPr>
            <w:r w:rsidRPr="00F24130">
              <w:rPr>
                <w:color w:val="FF0000"/>
                <w:sz w:val="22"/>
                <w:szCs w:val="22"/>
                <w:lang w:val="en-GB"/>
              </w:rPr>
              <w:t xml:space="preserve">Offshore assets </w:t>
            </w:r>
            <w:r w:rsidR="00F24130" w:rsidRPr="00F24130">
              <w:rPr>
                <w:color w:val="FF0000"/>
                <w:sz w:val="22"/>
                <w:szCs w:val="22"/>
                <w:lang w:val="en-GB"/>
              </w:rPr>
              <w:t>as</w:t>
            </w:r>
            <w:r w:rsidRPr="00F24130">
              <w:rPr>
                <w:color w:val="FF0000"/>
                <w:sz w:val="22"/>
                <w:szCs w:val="22"/>
                <w:lang w:val="en-GB"/>
              </w:rPr>
              <w:t xml:space="preserve"> prescribed by the SARB*</w:t>
            </w:r>
          </w:p>
          <w:p w14:paraId="704051C0" w14:textId="77777777" w:rsidR="00E660CC" w:rsidRPr="00F24130" w:rsidRDefault="00E660CC" w:rsidP="00F24130">
            <w:pPr>
              <w:pStyle w:val="Default"/>
              <w:numPr>
                <w:ilvl w:val="0"/>
                <w:numId w:val="15"/>
              </w:numPr>
              <w:spacing w:after="120" w:line="360" w:lineRule="auto"/>
              <w:contextualSpacing/>
              <w:jc w:val="both"/>
              <w:rPr>
                <w:color w:val="FF0000"/>
                <w:sz w:val="22"/>
                <w:szCs w:val="22"/>
              </w:rPr>
            </w:pPr>
            <w:r w:rsidRPr="00F24130">
              <w:rPr>
                <w:color w:val="FF0000"/>
                <w:sz w:val="22"/>
                <w:szCs w:val="22"/>
                <w:lang w:val="en-GB"/>
              </w:rPr>
              <w:t xml:space="preserve">Listed property 25% </w:t>
            </w:r>
          </w:p>
          <w:p w14:paraId="6E8D235D" w14:textId="77777777" w:rsidR="00E660CC" w:rsidRPr="00F24130" w:rsidRDefault="00E660CC" w:rsidP="00F24130">
            <w:pPr>
              <w:pStyle w:val="Default"/>
              <w:numPr>
                <w:ilvl w:val="0"/>
                <w:numId w:val="15"/>
              </w:numPr>
              <w:spacing w:after="120" w:line="360" w:lineRule="auto"/>
              <w:contextualSpacing/>
              <w:jc w:val="both"/>
              <w:rPr>
                <w:color w:val="FF0000"/>
                <w:sz w:val="22"/>
                <w:szCs w:val="22"/>
              </w:rPr>
            </w:pPr>
            <w:r w:rsidRPr="00F24130">
              <w:rPr>
                <w:color w:val="FF0000"/>
                <w:sz w:val="22"/>
                <w:szCs w:val="22"/>
                <w:lang w:val="en-GB"/>
              </w:rPr>
              <w:t xml:space="preserve">Commodities 10% </w:t>
            </w:r>
          </w:p>
          <w:p w14:paraId="3792A74A" w14:textId="77777777" w:rsidR="00E660CC" w:rsidRPr="00F24130" w:rsidRDefault="00E660CC" w:rsidP="00F24130">
            <w:pPr>
              <w:pStyle w:val="Default"/>
              <w:numPr>
                <w:ilvl w:val="0"/>
                <w:numId w:val="15"/>
              </w:numPr>
              <w:spacing w:after="120" w:line="360" w:lineRule="auto"/>
              <w:contextualSpacing/>
              <w:jc w:val="both"/>
              <w:rPr>
                <w:color w:val="FF0000"/>
                <w:sz w:val="22"/>
                <w:szCs w:val="22"/>
              </w:rPr>
            </w:pPr>
            <w:r w:rsidRPr="00F24130">
              <w:rPr>
                <w:color w:val="FF0000"/>
                <w:sz w:val="22"/>
                <w:szCs w:val="22"/>
                <w:lang w:val="en-GB"/>
              </w:rPr>
              <w:lastRenderedPageBreak/>
              <w:t>Hedge funds 10%</w:t>
            </w:r>
          </w:p>
          <w:p w14:paraId="10288925" w14:textId="77777777" w:rsidR="00E660CC" w:rsidRPr="00F24130" w:rsidRDefault="00E660CC" w:rsidP="00F24130">
            <w:pPr>
              <w:pStyle w:val="Default"/>
              <w:numPr>
                <w:ilvl w:val="0"/>
                <w:numId w:val="15"/>
              </w:numPr>
              <w:spacing w:after="120" w:line="360" w:lineRule="auto"/>
              <w:contextualSpacing/>
              <w:jc w:val="both"/>
              <w:rPr>
                <w:color w:val="FF0000"/>
                <w:sz w:val="22"/>
                <w:szCs w:val="22"/>
              </w:rPr>
            </w:pPr>
            <w:r w:rsidRPr="00F24130">
              <w:rPr>
                <w:color w:val="FF0000"/>
                <w:sz w:val="22"/>
                <w:szCs w:val="22"/>
                <w:lang w:val="en-GB"/>
              </w:rPr>
              <w:t xml:space="preserve">Bank debt 75% </w:t>
            </w:r>
          </w:p>
          <w:p w14:paraId="7E21F9F3" w14:textId="77777777" w:rsidR="00E660CC" w:rsidRPr="00F24130" w:rsidRDefault="00E660CC" w:rsidP="00F24130">
            <w:pPr>
              <w:pStyle w:val="Default"/>
              <w:numPr>
                <w:ilvl w:val="0"/>
                <w:numId w:val="15"/>
              </w:numPr>
              <w:spacing w:after="120" w:line="360" w:lineRule="auto"/>
              <w:contextualSpacing/>
              <w:jc w:val="both"/>
              <w:rPr>
                <w:color w:val="FF0000"/>
                <w:sz w:val="22"/>
                <w:szCs w:val="22"/>
              </w:rPr>
            </w:pPr>
            <w:r w:rsidRPr="00F24130">
              <w:rPr>
                <w:color w:val="FF0000"/>
                <w:sz w:val="22"/>
                <w:szCs w:val="22"/>
                <w:lang w:val="en-GB"/>
              </w:rPr>
              <w:t xml:space="preserve">Government debt 100% </w:t>
            </w:r>
          </w:p>
          <w:p w14:paraId="787ED13D" w14:textId="77777777" w:rsidR="00E660CC" w:rsidRPr="00F24130" w:rsidRDefault="00E660CC" w:rsidP="00F24130">
            <w:pPr>
              <w:pStyle w:val="Default"/>
              <w:numPr>
                <w:ilvl w:val="0"/>
                <w:numId w:val="15"/>
              </w:numPr>
              <w:spacing w:after="120" w:line="360" w:lineRule="auto"/>
              <w:contextualSpacing/>
              <w:jc w:val="both"/>
              <w:rPr>
                <w:color w:val="FF0000"/>
                <w:sz w:val="22"/>
                <w:szCs w:val="22"/>
              </w:rPr>
            </w:pPr>
            <w:r w:rsidRPr="00F24130">
              <w:rPr>
                <w:color w:val="FF0000"/>
                <w:sz w:val="22"/>
                <w:szCs w:val="22"/>
                <w:lang w:val="en-GB"/>
              </w:rPr>
              <w:t>Cash 100%</w:t>
            </w:r>
          </w:p>
          <w:p w14:paraId="1948A962" w14:textId="77777777" w:rsidR="00E660CC" w:rsidRPr="00F24130" w:rsidRDefault="00E660CC" w:rsidP="00F24130">
            <w:pPr>
              <w:pStyle w:val="Default"/>
              <w:spacing w:after="120" w:line="360" w:lineRule="auto"/>
              <w:contextualSpacing/>
              <w:jc w:val="both"/>
              <w:rPr>
                <w:color w:val="FF0000"/>
                <w:sz w:val="22"/>
                <w:szCs w:val="22"/>
              </w:rPr>
            </w:pPr>
          </w:p>
          <w:p w14:paraId="72DB5A0F" w14:textId="4BA4DCFD" w:rsidR="00E660CC" w:rsidRPr="00F24130" w:rsidRDefault="00E660CC" w:rsidP="00F24130">
            <w:pPr>
              <w:pStyle w:val="Default"/>
              <w:spacing w:after="120" w:line="360" w:lineRule="auto"/>
              <w:contextualSpacing/>
              <w:jc w:val="both"/>
              <w:rPr>
                <w:color w:val="FF0000"/>
                <w:sz w:val="22"/>
                <w:szCs w:val="22"/>
              </w:rPr>
            </w:pPr>
          </w:p>
        </w:tc>
      </w:tr>
    </w:tbl>
    <w:p w14:paraId="2B390788" w14:textId="77777777" w:rsidR="005E5784" w:rsidRPr="00F24130" w:rsidRDefault="005E5784" w:rsidP="00F24130">
      <w:pPr>
        <w:pStyle w:val="Default"/>
        <w:spacing w:after="120" w:line="360" w:lineRule="auto"/>
        <w:ind w:left="360"/>
        <w:contextualSpacing/>
        <w:jc w:val="both"/>
        <w:rPr>
          <w:sz w:val="22"/>
          <w:szCs w:val="22"/>
        </w:rPr>
      </w:pPr>
    </w:p>
    <w:p w14:paraId="6BDEEA66" w14:textId="616B5897" w:rsidR="00180371" w:rsidRPr="00F24130" w:rsidRDefault="00C766DA" w:rsidP="00F24130">
      <w:pPr>
        <w:pStyle w:val="Default"/>
        <w:numPr>
          <w:ilvl w:val="0"/>
          <w:numId w:val="2"/>
        </w:numPr>
        <w:spacing w:after="120" w:line="360" w:lineRule="auto"/>
        <w:contextualSpacing/>
        <w:jc w:val="both"/>
        <w:rPr>
          <w:sz w:val="22"/>
          <w:szCs w:val="22"/>
        </w:rPr>
      </w:pPr>
      <w:r w:rsidRPr="00F24130">
        <w:rPr>
          <w:sz w:val="22"/>
          <w:szCs w:val="22"/>
        </w:rPr>
        <w:t>Explain the</w:t>
      </w:r>
      <w:r w:rsidR="00180371" w:rsidRPr="00F24130">
        <w:rPr>
          <w:sz w:val="22"/>
          <w:szCs w:val="22"/>
        </w:rPr>
        <w:t xml:space="preserve"> purpose of keeping minutes of meetings with reference to legal requirements in terms of record</w:t>
      </w:r>
      <w:r w:rsidR="00B145E1">
        <w:rPr>
          <w:sz w:val="22"/>
          <w:szCs w:val="22"/>
        </w:rPr>
        <w:t>-</w:t>
      </w:r>
      <w:r w:rsidR="00180371" w:rsidRPr="00F24130">
        <w:rPr>
          <w:sz w:val="22"/>
          <w:szCs w:val="22"/>
        </w:rPr>
        <w:t xml:space="preserve">keeping.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(4)</w:t>
      </w:r>
    </w:p>
    <w:tbl>
      <w:tblPr>
        <w:tblStyle w:val="TableGrid"/>
        <w:tblW w:w="0" w:type="auto"/>
        <w:tblInd w:w="360" w:type="dxa"/>
        <w:tblLook w:val="04A0" w:firstRow="1" w:lastRow="0" w:firstColumn="1" w:lastColumn="0" w:noHBand="0" w:noVBand="1"/>
      </w:tblPr>
      <w:tblGrid>
        <w:gridCol w:w="8650"/>
      </w:tblGrid>
      <w:tr w:rsidR="00E660CC" w:rsidRPr="00F24130" w14:paraId="0547B75D" w14:textId="77777777" w:rsidTr="00E660CC">
        <w:tc>
          <w:tcPr>
            <w:tcW w:w="9010" w:type="dxa"/>
          </w:tcPr>
          <w:p w14:paraId="68C28D3E" w14:textId="77777777" w:rsidR="00E660CC" w:rsidRPr="00F24130" w:rsidRDefault="00E660CC" w:rsidP="00F24130">
            <w:pPr>
              <w:pStyle w:val="Default"/>
              <w:numPr>
                <w:ilvl w:val="0"/>
                <w:numId w:val="16"/>
              </w:numPr>
              <w:spacing w:after="120" w:line="360" w:lineRule="auto"/>
              <w:contextualSpacing/>
              <w:jc w:val="both"/>
              <w:rPr>
                <w:color w:val="FF0000"/>
                <w:sz w:val="22"/>
                <w:szCs w:val="22"/>
              </w:rPr>
            </w:pPr>
            <w:r w:rsidRPr="00F24130">
              <w:rPr>
                <w:color w:val="FF0000"/>
                <w:sz w:val="22"/>
                <w:szCs w:val="22"/>
              </w:rPr>
              <w:t>Legislation requires it</w:t>
            </w:r>
          </w:p>
          <w:p w14:paraId="320E1D6B" w14:textId="4620FB16" w:rsidR="00E660CC" w:rsidRPr="00F24130" w:rsidRDefault="00E660CC" w:rsidP="00F24130">
            <w:pPr>
              <w:pStyle w:val="Default"/>
              <w:numPr>
                <w:ilvl w:val="0"/>
                <w:numId w:val="16"/>
              </w:numPr>
              <w:spacing w:after="120" w:line="360" w:lineRule="auto"/>
              <w:contextualSpacing/>
              <w:jc w:val="both"/>
              <w:rPr>
                <w:color w:val="FF0000"/>
                <w:sz w:val="22"/>
                <w:szCs w:val="22"/>
              </w:rPr>
            </w:pPr>
            <w:r w:rsidRPr="00F24130">
              <w:rPr>
                <w:color w:val="FF0000"/>
                <w:sz w:val="22"/>
                <w:szCs w:val="22"/>
              </w:rPr>
              <w:t>Confirms decisions by the fund</w:t>
            </w:r>
          </w:p>
          <w:p w14:paraId="64F27FE2" w14:textId="77777777" w:rsidR="00E660CC" w:rsidRPr="00F24130" w:rsidRDefault="00E660CC" w:rsidP="00F24130">
            <w:pPr>
              <w:pStyle w:val="Default"/>
              <w:numPr>
                <w:ilvl w:val="0"/>
                <w:numId w:val="16"/>
              </w:numPr>
              <w:spacing w:after="120" w:line="360" w:lineRule="auto"/>
              <w:contextualSpacing/>
              <w:jc w:val="both"/>
              <w:rPr>
                <w:color w:val="FF0000"/>
                <w:sz w:val="22"/>
                <w:szCs w:val="22"/>
              </w:rPr>
            </w:pPr>
            <w:r w:rsidRPr="00F24130">
              <w:rPr>
                <w:color w:val="FF0000"/>
                <w:sz w:val="22"/>
                <w:szCs w:val="22"/>
              </w:rPr>
              <w:t>Reference points</w:t>
            </w:r>
          </w:p>
          <w:p w14:paraId="0A2C8A87" w14:textId="77777777" w:rsidR="00E660CC" w:rsidRPr="00F24130" w:rsidRDefault="00E660CC" w:rsidP="00F24130">
            <w:pPr>
              <w:pStyle w:val="Default"/>
              <w:numPr>
                <w:ilvl w:val="0"/>
                <w:numId w:val="16"/>
              </w:numPr>
              <w:spacing w:after="120" w:line="360" w:lineRule="auto"/>
              <w:contextualSpacing/>
              <w:jc w:val="both"/>
              <w:rPr>
                <w:color w:val="FF0000"/>
                <w:sz w:val="22"/>
                <w:szCs w:val="22"/>
              </w:rPr>
            </w:pPr>
            <w:r w:rsidRPr="00F24130">
              <w:rPr>
                <w:color w:val="FF0000"/>
                <w:sz w:val="22"/>
                <w:szCs w:val="22"/>
              </w:rPr>
              <w:t>Compliance</w:t>
            </w:r>
          </w:p>
          <w:p w14:paraId="7F15E038" w14:textId="57F7589B" w:rsidR="00E660CC" w:rsidRPr="00F24130" w:rsidRDefault="00E660CC" w:rsidP="00F24130">
            <w:pPr>
              <w:pStyle w:val="Default"/>
              <w:numPr>
                <w:ilvl w:val="0"/>
                <w:numId w:val="16"/>
              </w:numPr>
              <w:spacing w:after="120" w:line="360" w:lineRule="auto"/>
              <w:contextualSpacing/>
              <w:jc w:val="both"/>
              <w:rPr>
                <w:color w:val="FF0000"/>
                <w:sz w:val="22"/>
                <w:szCs w:val="22"/>
              </w:rPr>
            </w:pPr>
            <w:r w:rsidRPr="00F24130">
              <w:rPr>
                <w:color w:val="FF0000"/>
                <w:sz w:val="22"/>
                <w:szCs w:val="22"/>
              </w:rPr>
              <w:t>Any other valid point</w:t>
            </w:r>
          </w:p>
        </w:tc>
      </w:tr>
    </w:tbl>
    <w:p w14:paraId="2DCEBB72" w14:textId="77777777" w:rsidR="00E660CC" w:rsidRPr="00F24130" w:rsidRDefault="00E660CC" w:rsidP="00F24130">
      <w:pPr>
        <w:pStyle w:val="Default"/>
        <w:spacing w:after="120" w:line="360" w:lineRule="auto"/>
        <w:ind w:left="360"/>
        <w:contextualSpacing/>
        <w:jc w:val="both"/>
        <w:rPr>
          <w:sz w:val="22"/>
          <w:szCs w:val="22"/>
        </w:rPr>
      </w:pPr>
    </w:p>
    <w:p w14:paraId="2B2BE333" w14:textId="470F0D92" w:rsidR="00180371" w:rsidRPr="00F24130" w:rsidRDefault="00C766DA" w:rsidP="00F24130">
      <w:pPr>
        <w:pStyle w:val="Default"/>
        <w:numPr>
          <w:ilvl w:val="0"/>
          <w:numId w:val="2"/>
        </w:numPr>
        <w:spacing w:after="120" w:line="360" w:lineRule="auto"/>
        <w:contextualSpacing/>
        <w:jc w:val="both"/>
        <w:rPr>
          <w:sz w:val="22"/>
          <w:szCs w:val="22"/>
        </w:rPr>
      </w:pPr>
      <w:r w:rsidRPr="00F24130">
        <w:rPr>
          <w:sz w:val="22"/>
          <w:szCs w:val="22"/>
        </w:rPr>
        <w:t>Describe three sources of income and three sources of expenditure for any retirement fund</w:t>
      </w:r>
      <w:r w:rsidR="00180371" w:rsidRPr="00F24130">
        <w:rPr>
          <w:sz w:val="22"/>
          <w:szCs w:val="22"/>
        </w:rPr>
        <w:t>.</w:t>
      </w:r>
      <w:r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Pr="00F24130">
        <w:rPr>
          <w:b/>
          <w:sz w:val="22"/>
          <w:szCs w:val="22"/>
        </w:rPr>
        <w:t>(6)</w:t>
      </w:r>
      <w:r w:rsidR="00180371" w:rsidRPr="00F24130">
        <w:rPr>
          <w:sz w:val="22"/>
          <w:szCs w:val="22"/>
        </w:rPr>
        <w:t xml:space="preserve"> </w:t>
      </w:r>
    </w:p>
    <w:tbl>
      <w:tblPr>
        <w:tblStyle w:val="TableGrid"/>
        <w:tblW w:w="0" w:type="auto"/>
        <w:tblInd w:w="360" w:type="dxa"/>
        <w:tblLook w:val="04A0" w:firstRow="1" w:lastRow="0" w:firstColumn="1" w:lastColumn="0" w:noHBand="0" w:noVBand="1"/>
      </w:tblPr>
      <w:tblGrid>
        <w:gridCol w:w="4325"/>
        <w:gridCol w:w="4325"/>
      </w:tblGrid>
      <w:tr w:rsidR="00E660CC" w:rsidRPr="00F24130" w14:paraId="63133C5B" w14:textId="77777777" w:rsidTr="00F46C35">
        <w:tc>
          <w:tcPr>
            <w:tcW w:w="4325" w:type="dxa"/>
          </w:tcPr>
          <w:p w14:paraId="7C562A57" w14:textId="45AFFDBE" w:rsidR="00E660CC" w:rsidRPr="00F24130" w:rsidRDefault="00E660CC" w:rsidP="00F24130">
            <w:pPr>
              <w:pStyle w:val="Default"/>
              <w:spacing w:after="120" w:line="360" w:lineRule="auto"/>
              <w:contextualSpacing/>
              <w:jc w:val="both"/>
              <w:rPr>
                <w:b/>
                <w:color w:val="FF0000"/>
                <w:sz w:val="22"/>
                <w:szCs w:val="22"/>
              </w:rPr>
            </w:pPr>
            <w:r w:rsidRPr="00F24130">
              <w:rPr>
                <w:b/>
                <w:color w:val="FF0000"/>
                <w:sz w:val="22"/>
                <w:szCs w:val="22"/>
              </w:rPr>
              <w:t>Income</w:t>
            </w:r>
          </w:p>
        </w:tc>
        <w:tc>
          <w:tcPr>
            <w:tcW w:w="4325" w:type="dxa"/>
          </w:tcPr>
          <w:p w14:paraId="10A34824" w14:textId="6338BD89" w:rsidR="00E660CC" w:rsidRPr="00F24130" w:rsidRDefault="00E660CC" w:rsidP="00F24130">
            <w:pPr>
              <w:pStyle w:val="Default"/>
              <w:spacing w:after="120" w:line="360" w:lineRule="auto"/>
              <w:contextualSpacing/>
              <w:jc w:val="both"/>
              <w:rPr>
                <w:b/>
                <w:color w:val="FF0000"/>
                <w:sz w:val="22"/>
                <w:szCs w:val="22"/>
              </w:rPr>
            </w:pPr>
            <w:r w:rsidRPr="00F24130">
              <w:rPr>
                <w:b/>
                <w:color w:val="FF0000"/>
                <w:sz w:val="22"/>
                <w:szCs w:val="22"/>
              </w:rPr>
              <w:t>Expenditure</w:t>
            </w:r>
          </w:p>
        </w:tc>
      </w:tr>
      <w:tr w:rsidR="00DD7848" w:rsidRPr="00F24130" w14:paraId="57307FBB" w14:textId="77777777" w:rsidTr="00F46C35">
        <w:tc>
          <w:tcPr>
            <w:tcW w:w="4325" w:type="dxa"/>
          </w:tcPr>
          <w:p w14:paraId="06EE7A17" w14:textId="39DEEECC" w:rsidR="00E660CC" w:rsidRPr="00F24130" w:rsidRDefault="00DD7848" w:rsidP="00F24130">
            <w:pPr>
              <w:pStyle w:val="Default"/>
              <w:numPr>
                <w:ilvl w:val="0"/>
                <w:numId w:val="16"/>
              </w:numPr>
              <w:spacing w:after="120" w:line="360" w:lineRule="auto"/>
              <w:contextualSpacing/>
              <w:jc w:val="both"/>
              <w:rPr>
                <w:color w:val="FF0000"/>
                <w:sz w:val="22"/>
                <w:szCs w:val="22"/>
              </w:rPr>
            </w:pPr>
            <w:r w:rsidRPr="00F24130">
              <w:rPr>
                <w:color w:val="FF0000"/>
                <w:sz w:val="22"/>
                <w:szCs w:val="22"/>
              </w:rPr>
              <w:t>Employer Contributions</w:t>
            </w:r>
          </w:p>
          <w:p w14:paraId="283EDBAD" w14:textId="387BCF5E" w:rsidR="00E660CC" w:rsidRPr="00F24130" w:rsidRDefault="00DD7848" w:rsidP="00F24130">
            <w:pPr>
              <w:pStyle w:val="Default"/>
              <w:numPr>
                <w:ilvl w:val="0"/>
                <w:numId w:val="16"/>
              </w:numPr>
              <w:spacing w:after="120" w:line="360" w:lineRule="auto"/>
              <w:contextualSpacing/>
              <w:jc w:val="both"/>
              <w:rPr>
                <w:color w:val="FF0000"/>
                <w:sz w:val="22"/>
                <w:szCs w:val="22"/>
              </w:rPr>
            </w:pPr>
            <w:r w:rsidRPr="00F24130">
              <w:rPr>
                <w:color w:val="FF0000"/>
                <w:sz w:val="22"/>
                <w:szCs w:val="22"/>
              </w:rPr>
              <w:t>Investments income</w:t>
            </w:r>
          </w:p>
          <w:p w14:paraId="00CF1907" w14:textId="4865D812" w:rsidR="00DD7848" w:rsidRPr="00F24130" w:rsidRDefault="00DD7848" w:rsidP="00F24130">
            <w:pPr>
              <w:pStyle w:val="Default"/>
              <w:numPr>
                <w:ilvl w:val="0"/>
                <w:numId w:val="16"/>
              </w:numPr>
              <w:spacing w:after="120" w:line="360" w:lineRule="auto"/>
              <w:contextualSpacing/>
              <w:jc w:val="both"/>
              <w:rPr>
                <w:color w:val="FF0000"/>
                <w:sz w:val="22"/>
                <w:szCs w:val="22"/>
              </w:rPr>
            </w:pPr>
            <w:r w:rsidRPr="00F24130">
              <w:rPr>
                <w:color w:val="FF0000"/>
                <w:sz w:val="22"/>
                <w:szCs w:val="22"/>
              </w:rPr>
              <w:t>Employee contributions</w:t>
            </w:r>
          </w:p>
          <w:p w14:paraId="061EF552" w14:textId="0CA698CB" w:rsidR="004B7F13" w:rsidRPr="00F24130" w:rsidRDefault="004B7F13" w:rsidP="00F24130">
            <w:pPr>
              <w:pStyle w:val="Default"/>
              <w:numPr>
                <w:ilvl w:val="0"/>
                <w:numId w:val="16"/>
              </w:numPr>
              <w:spacing w:after="120" w:line="360" w:lineRule="auto"/>
              <w:contextualSpacing/>
              <w:jc w:val="both"/>
              <w:rPr>
                <w:color w:val="FF0000"/>
                <w:sz w:val="22"/>
                <w:szCs w:val="22"/>
              </w:rPr>
            </w:pPr>
            <w:r w:rsidRPr="00F24130">
              <w:rPr>
                <w:color w:val="FF0000"/>
                <w:sz w:val="22"/>
                <w:szCs w:val="22"/>
              </w:rPr>
              <w:t>Life policies benefits</w:t>
            </w:r>
          </w:p>
          <w:p w14:paraId="13B6F39E" w14:textId="192E8206" w:rsidR="00DD7848" w:rsidRPr="00F24130" w:rsidRDefault="00DD7848" w:rsidP="00F24130">
            <w:pPr>
              <w:pStyle w:val="Default"/>
              <w:spacing w:after="120" w:line="360" w:lineRule="auto"/>
              <w:ind w:left="720"/>
              <w:contextualSpacing/>
              <w:jc w:val="both"/>
              <w:rPr>
                <w:color w:val="FF0000"/>
                <w:sz w:val="22"/>
                <w:szCs w:val="22"/>
              </w:rPr>
            </w:pPr>
          </w:p>
        </w:tc>
        <w:tc>
          <w:tcPr>
            <w:tcW w:w="4325" w:type="dxa"/>
          </w:tcPr>
          <w:p w14:paraId="2824E98A" w14:textId="77777777" w:rsidR="00E660CC" w:rsidRPr="00F24130" w:rsidRDefault="00DD7848" w:rsidP="00F24130">
            <w:pPr>
              <w:pStyle w:val="Default"/>
              <w:numPr>
                <w:ilvl w:val="0"/>
                <w:numId w:val="16"/>
              </w:numPr>
              <w:spacing w:after="120" w:line="360" w:lineRule="auto"/>
              <w:contextualSpacing/>
              <w:jc w:val="both"/>
              <w:rPr>
                <w:color w:val="FF0000"/>
                <w:sz w:val="22"/>
                <w:szCs w:val="22"/>
              </w:rPr>
            </w:pPr>
            <w:r w:rsidRPr="00F24130">
              <w:rPr>
                <w:color w:val="FF0000"/>
                <w:sz w:val="22"/>
                <w:szCs w:val="22"/>
              </w:rPr>
              <w:t>Payments of benefits</w:t>
            </w:r>
          </w:p>
          <w:p w14:paraId="593A6997" w14:textId="77777777" w:rsidR="00DD7848" w:rsidRPr="00F24130" w:rsidRDefault="00DD7848" w:rsidP="00F24130">
            <w:pPr>
              <w:pStyle w:val="Default"/>
              <w:numPr>
                <w:ilvl w:val="0"/>
                <w:numId w:val="16"/>
              </w:numPr>
              <w:spacing w:after="120" w:line="360" w:lineRule="auto"/>
              <w:contextualSpacing/>
              <w:jc w:val="both"/>
              <w:rPr>
                <w:color w:val="FF0000"/>
                <w:sz w:val="22"/>
                <w:szCs w:val="22"/>
              </w:rPr>
            </w:pPr>
            <w:r w:rsidRPr="00F24130">
              <w:rPr>
                <w:color w:val="FF0000"/>
                <w:sz w:val="22"/>
                <w:szCs w:val="22"/>
              </w:rPr>
              <w:t>Trustee fees</w:t>
            </w:r>
          </w:p>
          <w:p w14:paraId="621F750F" w14:textId="77777777" w:rsidR="00DD7848" w:rsidRPr="00F24130" w:rsidRDefault="00DD7848" w:rsidP="00F24130">
            <w:pPr>
              <w:pStyle w:val="Default"/>
              <w:numPr>
                <w:ilvl w:val="0"/>
                <w:numId w:val="16"/>
              </w:numPr>
              <w:spacing w:after="120" w:line="360" w:lineRule="auto"/>
              <w:contextualSpacing/>
              <w:jc w:val="both"/>
              <w:rPr>
                <w:color w:val="FF0000"/>
                <w:sz w:val="22"/>
                <w:szCs w:val="22"/>
              </w:rPr>
            </w:pPr>
            <w:r w:rsidRPr="00F24130">
              <w:rPr>
                <w:color w:val="FF0000"/>
                <w:sz w:val="22"/>
                <w:szCs w:val="22"/>
              </w:rPr>
              <w:t>Group life covers premiums</w:t>
            </w:r>
          </w:p>
          <w:p w14:paraId="675531FE" w14:textId="014BC680" w:rsidR="00DD7848" w:rsidRPr="00F24130" w:rsidRDefault="00DD7848" w:rsidP="00F24130">
            <w:pPr>
              <w:pStyle w:val="Default"/>
              <w:numPr>
                <w:ilvl w:val="0"/>
                <w:numId w:val="16"/>
              </w:numPr>
              <w:spacing w:after="120" w:line="360" w:lineRule="auto"/>
              <w:contextualSpacing/>
              <w:jc w:val="both"/>
              <w:rPr>
                <w:color w:val="FF0000"/>
                <w:sz w:val="22"/>
                <w:szCs w:val="22"/>
              </w:rPr>
            </w:pPr>
            <w:r w:rsidRPr="00F24130">
              <w:rPr>
                <w:color w:val="FF0000"/>
                <w:sz w:val="22"/>
                <w:szCs w:val="22"/>
              </w:rPr>
              <w:t>Annuities</w:t>
            </w:r>
          </w:p>
          <w:p w14:paraId="530ADA04" w14:textId="21D6D7C9" w:rsidR="00DD7848" w:rsidRPr="00F24130" w:rsidRDefault="00DD7848" w:rsidP="00F24130">
            <w:pPr>
              <w:pStyle w:val="Default"/>
              <w:numPr>
                <w:ilvl w:val="0"/>
                <w:numId w:val="16"/>
              </w:numPr>
              <w:spacing w:after="120" w:line="360" w:lineRule="auto"/>
              <w:contextualSpacing/>
              <w:jc w:val="both"/>
              <w:rPr>
                <w:color w:val="FF0000"/>
                <w:sz w:val="22"/>
                <w:szCs w:val="22"/>
              </w:rPr>
            </w:pPr>
            <w:r w:rsidRPr="00F24130">
              <w:rPr>
                <w:color w:val="FF0000"/>
                <w:sz w:val="22"/>
                <w:szCs w:val="22"/>
              </w:rPr>
              <w:t>Expert services</w:t>
            </w:r>
            <w:r w:rsidR="00B145E1">
              <w:rPr>
                <w:color w:val="FF0000"/>
                <w:sz w:val="22"/>
                <w:szCs w:val="22"/>
              </w:rPr>
              <w:t>,</w:t>
            </w:r>
            <w:r w:rsidRPr="00F24130">
              <w:rPr>
                <w:color w:val="FF0000"/>
                <w:sz w:val="22"/>
                <w:szCs w:val="22"/>
              </w:rPr>
              <w:t xml:space="preserve"> e.g. </w:t>
            </w:r>
            <w:r w:rsidR="00B145E1">
              <w:rPr>
                <w:color w:val="FF0000"/>
                <w:sz w:val="22"/>
                <w:szCs w:val="22"/>
              </w:rPr>
              <w:t>A</w:t>
            </w:r>
            <w:r w:rsidRPr="00F24130">
              <w:rPr>
                <w:color w:val="FF0000"/>
                <w:sz w:val="22"/>
                <w:szCs w:val="22"/>
              </w:rPr>
              <w:t xml:space="preserve">ctuaries, </w:t>
            </w:r>
            <w:r w:rsidR="00B145E1">
              <w:rPr>
                <w:color w:val="FF0000"/>
                <w:sz w:val="22"/>
                <w:szCs w:val="22"/>
              </w:rPr>
              <w:t>A</w:t>
            </w:r>
            <w:r w:rsidR="004B7F13" w:rsidRPr="00F24130">
              <w:rPr>
                <w:color w:val="FF0000"/>
                <w:sz w:val="22"/>
                <w:szCs w:val="22"/>
              </w:rPr>
              <w:t>dministrators</w:t>
            </w:r>
            <w:r w:rsidR="00B145E1">
              <w:rPr>
                <w:color w:val="FF0000"/>
                <w:sz w:val="22"/>
                <w:szCs w:val="22"/>
              </w:rPr>
              <w:t>, Principal Officer, etc</w:t>
            </w:r>
          </w:p>
          <w:p w14:paraId="04F21C33" w14:textId="4DEBBA41" w:rsidR="00DD7848" w:rsidRPr="00F24130" w:rsidRDefault="00DD7848" w:rsidP="00F24130">
            <w:pPr>
              <w:pStyle w:val="Default"/>
              <w:spacing w:after="120" w:line="360" w:lineRule="auto"/>
              <w:ind w:left="720"/>
              <w:contextualSpacing/>
              <w:jc w:val="both"/>
              <w:rPr>
                <w:color w:val="FF0000"/>
                <w:sz w:val="22"/>
                <w:szCs w:val="22"/>
              </w:rPr>
            </w:pPr>
          </w:p>
        </w:tc>
      </w:tr>
    </w:tbl>
    <w:p w14:paraId="27887D05" w14:textId="77777777" w:rsidR="00E660CC" w:rsidRPr="00F24130" w:rsidRDefault="00E660CC" w:rsidP="00F24130">
      <w:pPr>
        <w:pStyle w:val="Default"/>
        <w:spacing w:after="120" w:line="360" w:lineRule="auto"/>
        <w:ind w:left="360"/>
        <w:contextualSpacing/>
        <w:jc w:val="both"/>
        <w:rPr>
          <w:sz w:val="22"/>
          <w:szCs w:val="22"/>
        </w:rPr>
      </w:pPr>
    </w:p>
    <w:p w14:paraId="4DB7F24B" w14:textId="783181C0" w:rsidR="00180371" w:rsidRPr="00F24130" w:rsidRDefault="00FA1CDF" w:rsidP="00F24130">
      <w:pPr>
        <w:pStyle w:val="Default"/>
        <w:numPr>
          <w:ilvl w:val="0"/>
          <w:numId w:val="2"/>
        </w:numPr>
        <w:spacing w:after="120" w:line="360" w:lineRule="auto"/>
        <w:contextualSpacing/>
        <w:jc w:val="both"/>
        <w:rPr>
          <w:b/>
          <w:sz w:val="22"/>
          <w:szCs w:val="22"/>
        </w:rPr>
      </w:pPr>
      <w:r w:rsidRPr="00F24130">
        <w:rPr>
          <w:sz w:val="22"/>
          <w:szCs w:val="22"/>
        </w:rPr>
        <w:t>How would you</w:t>
      </w:r>
      <w:r w:rsidR="00180371" w:rsidRPr="00F24130">
        <w:rPr>
          <w:sz w:val="22"/>
          <w:szCs w:val="22"/>
        </w:rPr>
        <w:t xml:space="preserve"> ascertain whether investments comply with the investment mandate of a specific retirement fund</w:t>
      </w:r>
      <w:r w:rsidRPr="00F24130">
        <w:rPr>
          <w:sz w:val="22"/>
          <w:szCs w:val="22"/>
        </w:rPr>
        <w:t xml:space="preserve"> (use the Investment Policy Statement in your manual</w:t>
      </w:r>
      <w:r w:rsidR="00F24130" w:rsidRPr="00F24130">
        <w:rPr>
          <w:sz w:val="22"/>
          <w:szCs w:val="22"/>
        </w:rPr>
        <w:t>)?</w:t>
      </w:r>
      <w:r w:rsidR="005148D1" w:rsidRPr="00F24130">
        <w:rPr>
          <w:sz w:val="22"/>
          <w:szCs w:val="22"/>
        </w:rPr>
        <w:tab/>
      </w:r>
      <w:r w:rsidR="005148D1" w:rsidRPr="00F24130">
        <w:rPr>
          <w:sz w:val="22"/>
          <w:szCs w:val="22"/>
        </w:rPr>
        <w:tab/>
      </w:r>
      <w:r w:rsidR="005148D1"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5148D1" w:rsidRPr="00F24130">
        <w:rPr>
          <w:b/>
          <w:sz w:val="22"/>
          <w:szCs w:val="22"/>
        </w:rPr>
        <w:t>(4)</w:t>
      </w:r>
    </w:p>
    <w:tbl>
      <w:tblPr>
        <w:tblStyle w:val="TableGrid"/>
        <w:tblW w:w="0" w:type="auto"/>
        <w:tblInd w:w="360" w:type="dxa"/>
        <w:tblLook w:val="04A0" w:firstRow="1" w:lastRow="0" w:firstColumn="1" w:lastColumn="0" w:noHBand="0" w:noVBand="1"/>
      </w:tblPr>
      <w:tblGrid>
        <w:gridCol w:w="8650"/>
      </w:tblGrid>
      <w:tr w:rsidR="00DD7848" w:rsidRPr="00F24130" w14:paraId="63290BEF" w14:textId="77777777" w:rsidTr="00DD7848">
        <w:tc>
          <w:tcPr>
            <w:tcW w:w="9010" w:type="dxa"/>
          </w:tcPr>
          <w:p w14:paraId="0F087963" w14:textId="6F12452D" w:rsidR="00DD7848" w:rsidRPr="00F24130" w:rsidRDefault="00DD7848" w:rsidP="0014148B">
            <w:pPr>
              <w:pStyle w:val="Default"/>
              <w:spacing w:after="120" w:line="360" w:lineRule="auto"/>
              <w:ind w:left="720"/>
              <w:contextualSpacing/>
              <w:jc w:val="both"/>
              <w:rPr>
                <w:color w:val="FF0000"/>
                <w:sz w:val="22"/>
                <w:szCs w:val="22"/>
              </w:rPr>
            </w:pPr>
            <w:r w:rsidRPr="00F24130">
              <w:rPr>
                <w:color w:val="FF0000"/>
                <w:sz w:val="22"/>
                <w:szCs w:val="22"/>
              </w:rPr>
              <w:t>Refe</w:t>
            </w:r>
            <w:r w:rsidR="00786105">
              <w:rPr>
                <w:color w:val="FF0000"/>
                <w:sz w:val="22"/>
                <w:szCs w:val="22"/>
              </w:rPr>
              <w:t>re</w:t>
            </w:r>
            <w:r w:rsidRPr="00F24130">
              <w:rPr>
                <w:color w:val="FF0000"/>
                <w:sz w:val="22"/>
                <w:szCs w:val="22"/>
              </w:rPr>
              <w:t>nce must be made to:</w:t>
            </w:r>
          </w:p>
          <w:p w14:paraId="59560311" w14:textId="4A20F6C9" w:rsidR="00DD7848" w:rsidRPr="00F24130" w:rsidRDefault="00786105" w:rsidP="0014148B">
            <w:pPr>
              <w:pStyle w:val="Default"/>
              <w:numPr>
                <w:ilvl w:val="0"/>
                <w:numId w:val="50"/>
              </w:numPr>
              <w:spacing w:after="120" w:line="360" w:lineRule="auto"/>
              <w:contextualSpacing/>
              <w:jc w:val="both"/>
              <w:rPr>
                <w:color w:val="FF0000"/>
                <w:sz w:val="22"/>
                <w:szCs w:val="22"/>
              </w:rPr>
            </w:pPr>
            <w:r>
              <w:rPr>
                <w:color w:val="FF0000"/>
                <w:sz w:val="22"/>
                <w:szCs w:val="22"/>
              </w:rPr>
              <w:t>I</w:t>
            </w:r>
            <w:r w:rsidR="00DD7848" w:rsidRPr="00F24130">
              <w:rPr>
                <w:color w:val="FF0000"/>
                <w:sz w:val="22"/>
                <w:szCs w:val="22"/>
              </w:rPr>
              <w:t>nspection of composition of funds</w:t>
            </w:r>
          </w:p>
          <w:p w14:paraId="5E167AA8" w14:textId="0C57FADE" w:rsidR="00DD7848" w:rsidRPr="00F24130" w:rsidRDefault="00DD7848" w:rsidP="0014148B">
            <w:pPr>
              <w:pStyle w:val="Default"/>
              <w:numPr>
                <w:ilvl w:val="0"/>
                <w:numId w:val="50"/>
              </w:numPr>
              <w:spacing w:after="120" w:line="360" w:lineRule="auto"/>
              <w:contextualSpacing/>
              <w:jc w:val="both"/>
              <w:rPr>
                <w:color w:val="FF0000"/>
                <w:sz w:val="22"/>
                <w:szCs w:val="22"/>
              </w:rPr>
            </w:pPr>
            <w:r w:rsidRPr="00F24130">
              <w:rPr>
                <w:color w:val="FF0000"/>
                <w:sz w:val="22"/>
                <w:szCs w:val="22"/>
              </w:rPr>
              <w:t>Investment approach (active vs</w:t>
            </w:r>
            <w:r w:rsidR="00786105">
              <w:rPr>
                <w:color w:val="FF0000"/>
                <w:sz w:val="22"/>
                <w:szCs w:val="22"/>
              </w:rPr>
              <w:t>.</w:t>
            </w:r>
            <w:r w:rsidRPr="00F24130">
              <w:rPr>
                <w:color w:val="FF0000"/>
                <w:sz w:val="22"/>
                <w:szCs w:val="22"/>
              </w:rPr>
              <w:t xml:space="preserve"> passive investment)</w:t>
            </w:r>
          </w:p>
          <w:p w14:paraId="59E5398A" w14:textId="77777777" w:rsidR="00DD7848" w:rsidRPr="00F24130" w:rsidRDefault="00DD7848" w:rsidP="0014148B">
            <w:pPr>
              <w:pStyle w:val="Default"/>
              <w:numPr>
                <w:ilvl w:val="0"/>
                <w:numId w:val="50"/>
              </w:numPr>
              <w:spacing w:after="120" w:line="360" w:lineRule="auto"/>
              <w:contextualSpacing/>
              <w:jc w:val="both"/>
              <w:rPr>
                <w:color w:val="FF0000"/>
                <w:sz w:val="22"/>
                <w:szCs w:val="22"/>
              </w:rPr>
            </w:pPr>
            <w:r w:rsidRPr="00F24130">
              <w:rPr>
                <w:color w:val="FF0000"/>
                <w:sz w:val="22"/>
                <w:szCs w:val="22"/>
              </w:rPr>
              <w:t>Returns generated</w:t>
            </w:r>
          </w:p>
          <w:p w14:paraId="1CAE5A11" w14:textId="6FE21307" w:rsidR="00786105" w:rsidRDefault="00DD7848" w:rsidP="0014148B">
            <w:pPr>
              <w:pStyle w:val="Default"/>
              <w:numPr>
                <w:ilvl w:val="0"/>
                <w:numId w:val="50"/>
              </w:numPr>
              <w:spacing w:after="120" w:line="360" w:lineRule="auto"/>
              <w:contextualSpacing/>
              <w:jc w:val="both"/>
              <w:rPr>
                <w:color w:val="FF0000"/>
                <w:sz w:val="22"/>
                <w:szCs w:val="22"/>
              </w:rPr>
            </w:pPr>
            <w:r w:rsidRPr="00F24130">
              <w:rPr>
                <w:color w:val="FF0000"/>
                <w:sz w:val="22"/>
                <w:szCs w:val="22"/>
              </w:rPr>
              <w:lastRenderedPageBreak/>
              <w:t xml:space="preserve">Benchmarks in the </w:t>
            </w:r>
            <w:r w:rsidR="00786105">
              <w:rPr>
                <w:color w:val="FF0000"/>
                <w:sz w:val="22"/>
                <w:szCs w:val="22"/>
              </w:rPr>
              <w:t>I</w:t>
            </w:r>
            <w:r w:rsidRPr="00F24130">
              <w:rPr>
                <w:color w:val="FF0000"/>
                <w:sz w:val="22"/>
                <w:szCs w:val="22"/>
              </w:rPr>
              <w:t xml:space="preserve">nvestment </w:t>
            </w:r>
            <w:r w:rsidR="00786105">
              <w:rPr>
                <w:color w:val="FF0000"/>
                <w:sz w:val="22"/>
                <w:szCs w:val="22"/>
              </w:rPr>
              <w:t>P</w:t>
            </w:r>
            <w:r w:rsidRPr="00F24130">
              <w:rPr>
                <w:color w:val="FF0000"/>
                <w:sz w:val="22"/>
                <w:szCs w:val="22"/>
              </w:rPr>
              <w:t xml:space="preserve">olicy </w:t>
            </w:r>
            <w:r w:rsidR="00786105">
              <w:rPr>
                <w:color w:val="FF0000"/>
                <w:sz w:val="22"/>
                <w:szCs w:val="22"/>
              </w:rPr>
              <w:t>Statement</w:t>
            </w:r>
          </w:p>
          <w:p w14:paraId="3ED649D0" w14:textId="509C36E5" w:rsidR="00DD7848" w:rsidRDefault="00DD7848" w:rsidP="0014148B">
            <w:pPr>
              <w:pStyle w:val="Default"/>
              <w:numPr>
                <w:ilvl w:val="0"/>
                <w:numId w:val="50"/>
              </w:numPr>
              <w:spacing w:after="120" w:line="360" w:lineRule="auto"/>
              <w:contextualSpacing/>
              <w:jc w:val="both"/>
              <w:rPr>
                <w:color w:val="FF0000"/>
                <w:sz w:val="22"/>
                <w:szCs w:val="22"/>
              </w:rPr>
            </w:pPr>
            <w:r w:rsidRPr="00F24130">
              <w:rPr>
                <w:color w:val="FF0000"/>
                <w:sz w:val="22"/>
                <w:szCs w:val="22"/>
              </w:rPr>
              <w:t xml:space="preserve">SLA with the </w:t>
            </w:r>
            <w:r w:rsidR="00786105">
              <w:rPr>
                <w:color w:val="FF0000"/>
                <w:sz w:val="22"/>
                <w:szCs w:val="22"/>
              </w:rPr>
              <w:t>I</w:t>
            </w:r>
            <w:r w:rsidRPr="00F24130">
              <w:rPr>
                <w:color w:val="FF0000"/>
                <w:sz w:val="22"/>
                <w:szCs w:val="22"/>
              </w:rPr>
              <w:t xml:space="preserve">nvestment </w:t>
            </w:r>
            <w:r w:rsidR="00786105">
              <w:rPr>
                <w:color w:val="FF0000"/>
                <w:sz w:val="22"/>
                <w:szCs w:val="22"/>
              </w:rPr>
              <w:t>M</w:t>
            </w:r>
            <w:r w:rsidRPr="00F24130">
              <w:rPr>
                <w:color w:val="FF0000"/>
                <w:sz w:val="22"/>
                <w:szCs w:val="22"/>
              </w:rPr>
              <w:t>anager</w:t>
            </w:r>
            <w:r w:rsidR="00786105">
              <w:rPr>
                <w:color w:val="FF0000"/>
                <w:sz w:val="22"/>
                <w:szCs w:val="22"/>
              </w:rPr>
              <w:t>/s</w:t>
            </w:r>
          </w:p>
          <w:p w14:paraId="7EFA9AD1" w14:textId="08F41234" w:rsidR="00786105" w:rsidRPr="00F24130" w:rsidRDefault="00786105" w:rsidP="0014148B">
            <w:pPr>
              <w:pStyle w:val="Default"/>
              <w:numPr>
                <w:ilvl w:val="0"/>
                <w:numId w:val="50"/>
              </w:numPr>
              <w:spacing w:after="120" w:line="360" w:lineRule="auto"/>
              <w:contextualSpacing/>
              <w:jc w:val="both"/>
              <w:rPr>
                <w:color w:val="FF0000"/>
                <w:sz w:val="22"/>
                <w:szCs w:val="22"/>
              </w:rPr>
            </w:pPr>
            <w:r>
              <w:rPr>
                <w:color w:val="FF0000"/>
                <w:sz w:val="22"/>
                <w:szCs w:val="22"/>
              </w:rPr>
              <w:t>Regulation 28</w:t>
            </w:r>
          </w:p>
          <w:p w14:paraId="125BB485" w14:textId="33F7A734" w:rsidR="00DD7848" w:rsidRPr="00F24130" w:rsidRDefault="00DD7848" w:rsidP="0014148B">
            <w:pPr>
              <w:pStyle w:val="Default"/>
              <w:spacing w:after="120" w:line="360" w:lineRule="auto"/>
              <w:ind w:left="720"/>
              <w:contextualSpacing/>
              <w:jc w:val="both"/>
              <w:rPr>
                <w:color w:val="FF0000"/>
                <w:sz w:val="22"/>
                <w:szCs w:val="22"/>
              </w:rPr>
            </w:pPr>
          </w:p>
        </w:tc>
      </w:tr>
    </w:tbl>
    <w:p w14:paraId="4B3EE2FA" w14:textId="77AFAAC0" w:rsidR="00DD7848" w:rsidRDefault="00DD7848" w:rsidP="00F24130">
      <w:pPr>
        <w:pStyle w:val="Default"/>
        <w:spacing w:after="120" w:line="360" w:lineRule="auto"/>
        <w:ind w:left="360"/>
        <w:contextualSpacing/>
        <w:jc w:val="both"/>
        <w:rPr>
          <w:b/>
          <w:sz w:val="22"/>
          <w:szCs w:val="22"/>
        </w:rPr>
      </w:pPr>
    </w:p>
    <w:p w14:paraId="29368EFF" w14:textId="2D18A13B" w:rsidR="00F24130" w:rsidRDefault="00F24130" w:rsidP="00F24130">
      <w:pPr>
        <w:pStyle w:val="Default"/>
        <w:spacing w:after="120" w:line="360" w:lineRule="auto"/>
        <w:ind w:left="360"/>
        <w:contextualSpacing/>
        <w:jc w:val="both"/>
        <w:rPr>
          <w:b/>
          <w:sz w:val="22"/>
          <w:szCs w:val="22"/>
        </w:rPr>
      </w:pPr>
    </w:p>
    <w:p w14:paraId="6945A429" w14:textId="066F5F60" w:rsidR="00180371" w:rsidRPr="00F24130" w:rsidRDefault="005148D1" w:rsidP="00F24130">
      <w:pPr>
        <w:pStyle w:val="Default"/>
        <w:numPr>
          <w:ilvl w:val="0"/>
          <w:numId w:val="2"/>
        </w:numPr>
        <w:spacing w:after="120" w:line="360" w:lineRule="auto"/>
        <w:contextualSpacing/>
        <w:jc w:val="both"/>
        <w:rPr>
          <w:sz w:val="22"/>
          <w:szCs w:val="22"/>
        </w:rPr>
      </w:pPr>
      <w:r w:rsidRPr="00F24130">
        <w:rPr>
          <w:sz w:val="22"/>
          <w:szCs w:val="22"/>
        </w:rPr>
        <w:t xml:space="preserve">Obtain a contract </w:t>
      </w:r>
      <w:r w:rsidR="00CD67F1">
        <w:rPr>
          <w:sz w:val="22"/>
          <w:szCs w:val="22"/>
        </w:rPr>
        <w:t>o</w:t>
      </w:r>
      <w:r w:rsidRPr="00F24130">
        <w:rPr>
          <w:sz w:val="22"/>
          <w:szCs w:val="22"/>
        </w:rPr>
        <w:t>f a service provider to a pension fund and indicate</w:t>
      </w:r>
      <w:r w:rsidR="00180371" w:rsidRPr="00F24130">
        <w:rPr>
          <w:sz w:val="22"/>
          <w:szCs w:val="22"/>
        </w:rPr>
        <w:t xml:space="preserve"> what the service provider is expected to deliver and how performance will be assessed against the service level agreement. </w:t>
      </w:r>
      <w:r w:rsidR="004B7FE3"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4B7FE3" w:rsidRPr="00F24130">
        <w:rPr>
          <w:b/>
          <w:sz w:val="22"/>
          <w:szCs w:val="22"/>
        </w:rPr>
        <w:t>(8)</w:t>
      </w:r>
    </w:p>
    <w:tbl>
      <w:tblPr>
        <w:tblStyle w:val="TableGrid"/>
        <w:tblW w:w="0" w:type="auto"/>
        <w:tblInd w:w="360" w:type="dxa"/>
        <w:tblLook w:val="04A0" w:firstRow="1" w:lastRow="0" w:firstColumn="1" w:lastColumn="0" w:noHBand="0" w:noVBand="1"/>
      </w:tblPr>
      <w:tblGrid>
        <w:gridCol w:w="8650"/>
      </w:tblGrid>
      <w:tr w:rsidR="00DD7848" w:rsidRPr="00F24130" w14:paraId="40DC7F0E" w14:textId="77777777" w:rsidTr="00DD7848">
        <w:tc>
          <w:tcPr>
            <w:tcW w:w="9010" w:type="dxa"/>
          </w:tcPr>
          <w:p w14:paraId="789D2D37" w14:textId="79AA875D" w:rsidR="00DD7848" w:rsidRPr="00F24130" w:rsidRDefault="00DD7848">
            <w:pPr>
              <w:pStyle w:val="Default"/>
              <w:spacing w:after="120" w:line="360" w:lineRule="auto"/>
              <w:contextualSpacing/>
              <w:jc w:val="both"/>
              <w:rPr>
                <w:color w:val="FF0000"/>
                <w:sz w:val="22"/>
                <w:szCs w:val="22"/>
              </w:rPr>
            </w:pPr>
            <w:r w:rsidRPr="00F24130">
              <w:rPr>
                <w:color w:val="FF0000"/>
                <w:sz w:val="22"/>
                <w:szCs w:val="22"/>
              </w:rPr>
              <w:t xml:space="preserve">Answers will vary and </w:t>
            </w:r>
            <w:r w:rsidR="00CD67F1">
              <w:rPr>
                <w:color w:val="FF0000"/>
                <w:sz w:val="22"/>
                <w:szCs w:val="22"/>
              </w:rPr>
              <w:t>A</w:t>
            </w:r>
            <w:r w:rsidRPr="00F24130">
              <w:rPr>
                <w:color w:val="FF0000"/>
                <w:sz w:val="22"/>
                <w:szCs w:val="22"/>
              </w:rPr>
              <w:t>ssessor must use own discretion</w:t>
            </w:r>
            <w:r w:rsidR="00CD67F1">
              <w:rPr>
                <w:color w:val="FF0000"/>
                <w:sz w:val="22"/>
                <w:szCs w:val="22"/>
              </w:rPr>
              <w:t>. However, answers should include duties, fees, periods of review, ad hoc services/duties, how disputes are to be addressed, etc.</w:t>
            </w:r>
          </w:p>
        </w:tc>
      </w:tr>
    </w:tbl>
    <w:p w14:paraId="00C08857" w14:textId="77777777" w:rsidR="00DD7848" w:rsidRPr="00F24130" w:rsidRDefault="00DD7848" w:rsidP="00F24130">
      <w:pPr>
        <w:pStyle w:val="Default"/>
        <w:spacing w:after="120" w:line="360" w:lineRule="auto"/>
        <w:ind w:left="360"/>
        <w:contextualSpacing/>
        <w:jc w:val="both"/>
        <w:rPr>
          <w:sz w:val="22"/>
          <w:szCs w:val="22"/>
        </w:rPr>
      </w:pPr>
    </w:p>
    <w:p w14:paraId="1DC42A3F" w14:textId="1E180268" w:rsidR="00180371" w:rsidRPr="00F24130" w:rsidRDefault="004B7FE3" w:rsidP="00F24130">
      <w:pPr>
        <w:pStyle w:val="Default"/>
        <w:numPr>
          <w:ilvl w:val="0"/>
          <w:numId w:val="2"/>
        </w:numPr>
        <w:spacing w:after="120" w:line="360" w:lineRule="auto"/>
        <w:jc w:val="both"/>
        <w:rPr>
          <w:sz w:val="22"/>
          <w:szCs w:val="22"/>
        </w:rPr>
      </w:pPr>
      <w:r w:rsidRPr="00F24130">
        <w:rPr>
          <w:sz w:val="22"/>
          <w:szCs w:val="22"/>
        </w:rPr>
        <w:t>Name and indicate s</w:t>
      </w:r>
      <w:r w:rsidR="00180371" w:rsidRPr="00F24130">
        <w:rPr>
          <w:sz w:val="22"/>
          <w:szCs w:val="22"/>
        </w:rPr>
        <w:t>ituations where Trustees are required to communicate with members a</w:t>
      </w:r>
      <w:r w:rsidRPr="00F24130">
        <w:rPr>
          <w:sz w:val="22"/>
          <w:szCs w:val="22"/>
        </w:rPr>
        <w:t xml:space="preserve">nd indicate </w:t>
      </w:r>
      <w:r w:rsidR="00180371" w:rsidRPr="00F24130">
        <w:rPr>
          <w:sz w:val="22"/>
          <w:szCs w:val="22"/>
        </w:rPr>
        <w:t xml:space="preserve">whether the Trustees are required to inform or consult </w:t>
      </w:r>
      <w:r w:rsidRPr="00F24130">
        <w:rPr>
          <w:sz w:val="22"/>
          <w:szCs w:val="22"/>
        </w:rPr>
        <w:t xml:space="preserve">members </w:t>
      </w:r>
      <w:r w:rsidR="00180371" w:rsidRPr="00F24130">
        <w:rPr>
          <w:sz w:val="22"/>
          <w:szCs w:val="22"/>
        </w:rPr>
        <w:t>on specific issues.</w:t>
      </w:r>
      <w:r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Pr="00F24130">
        <w:rPr>
          <w:b/>
          <w:sz w:val="22"/>
          <w:szCs w:val="22"/>
        </w:rPr>
        <w:t>(5)</w:t>
      </w:r>
    </w:p>
    <w:tbl>
      <w:tblPr>
        <w:tblStyle w:val="TableGrid"/>
        <w:tblW w:w="0" w:type="auto"/>
        <w:tblInd w:w="360" w:type="dxa"/>
        <w:tblLook w:val="04A0" w:firstRow="1" w:lastRow="0" w:firstColumn="1" w:lastColumn="0" w:noHBand="0" w:noVBand="1"/>
      </w:tblPr>
      <w:tblGrid>
        <w:gridCol w:w="8650"/>
      </w:tblGrid>
      <w:tr w:rsidR="001D4EBB" w:rsidRPr="00F24130" w14:paraId="48DB7C5E" w14:textId="77777777" w:rsidTr="00CA3234">
        <w:tc>
          <w:tcPr>
            <w:tcW w:w="9010" w:type="dxa"/>
          </w:tcPr>
          <w:p w14:paraId="6702C27B" w14:textId="77777777" w:rsidR="00CA3234" w:rsidRPr="00F24130" w:rsidRDefault="00CA3234" w:rsidP="00F24130">
            <w:pPr>
              <w:pStyle w:val="Default"/>
              <w:numPr>
                <w:ilvl w:val="0"/>
                <w:numId w:val="16"/>
              </w:numPr>
              <w:spacing w:after="120" w:line="360" w:lineRule="auto"/>
              <w:jc w:val="both"/>
              <w:rPr>
                <w:color w:val="FF0000"/>
                <w:sz w:val="22"/>
                <w:szCs w:val="22"/>
              </w:rPr>
            </w:pPr>
            <w:r w:rsidRPr="00F24130">
              <w:rPr>
                <w:color w:val="FF0000"/>
                <w:sz w:val="22"/>
                <w:szCs w:val="22"/>
              </w:rPr>
              <w:t>New members</w:t>
            </w:r>
          </w:p>
          <w:p w14:paraId="21D323D0" w14:textId="32AE107F" w:rsidR="00CA3234" w:rsidRPr="00F24130" w:rsidRDefault="001D4EBB" w:rsidP="00F24130">
            <w:pPr>
              <w:pStyle w:val="Default"/>
              <w:numPr>
                <w:ilvl w:val="0"/>
                <w:numId w:val="16"/>
              </w:numPr>
              <w:spacing w:after="120" w:line="360" w:lineRule="auto"/>
              <w:jc w:val="both"/>
              <w:rPr>
                <w:color w:val="FF0000"/>
                <w:sz w:val="22"/>
                <w:szCs w:val="22"/>
              </w:rPr>
            </w:pPr>
            <w:r w:rsidRPr="00F24130">
              <w:rPr>
                <w:color w:val="FF0000"/>
                <w:sz w:val="22"/>
                <w:szCs w:val="22"/>
              </w:rPr>
              <w:t>Enrolment</w:t>
            </w:r>
          </w:p>
          <w:p w14:paraId="37A07259" w14:textId="77777777" w:rsidR="00CA3234" w:rsidRPr="00F24130" w:rsidRDefault="00CA3234" w:rsidP="00F24130">
            <w:pPr>
              <w:pStyle w:val="Default"/>
              <w:numPr>
                <w:ilvl w:val="0"/>
                <w:numId w:val="16"/>
              </w:numPr>
              <w:spacing w:after="120" w:line="360" w:lineRule="auto"/>
              <w:jc w:val="both"/>
              <w:rPr>
                <w:color w:val="FF0000"/>
                <w:sz w:val="22"/>
                <w:szCs w:val="22"/>
              </w:rPr>
            </w:pPr>
            <w:r w:rsidRPr="00F24130">
              <w:rPr>
                <w:color w:val="FF0000"/>
                <w:sz w:val="22"/>
                <w:szCs w:val="22"/>
              </w:rPr>
              <w:t>Contributions outstanding</w:t>
            </w:r>
          </w:p>
          <w:p w14:paraId="7606AEB7" w14:textId="77777777" w:rsidR="00CA3234" w:rsidRPr="00F24130" w:rsidRDefault="00CA3234" w:rsidP="00F24130">
            <w:pPr>
              <w:pStyle w:val="Default"/>
              <w:numPr>
                <w:ilvl w:val="0"/>
                <w:numId w:val="16"/>
              </w:numPr>
              <w:spacing w:after="120" w:line="360" w:lineRule="auto"/>
              <w:jc w:val="both"/>
              <w:rPr>
                <w:color w:val="FF0000"/>
                <w:sz w:val="22"/>
                <w:szCs w:val="22"/>
              </w:rPr>
            </w:pPr>
            <w:r w:rsidRPr="00F24130">
              <w:rPr>
                <w:color w:val="FF0000"/>
                <w:sz w:val="22"/>
                <w:szCs w:val="22"/>
              </w:rPr>
              <w:t>Annually for updates on benefits</w:t>
            </w:r>
          </w:p>
          <w:p w14:paraId="36B425B6" w14:textId="77777777" w:rsidR="00CA3234" w:rsidRPr="00F24130" w:rsidRDefault="00CA3234" w:rsidP="00F24130">
            <w:pPr>
              <w:pStyle w:val="Default"/>
              <w:numPr>
                <w:ilvl w:val="0"/>
                <w:numId w:val="16"/>
              </w:numPr>
              <w:spacing w:after="120" w:line="360" w:lineRule="auto"/>
              <w:jc w:val="both"/>
              <w:rPr>
                <w:color w:val="FF0000"/>
                <w:sz w:val="22"/>
                <w:szCs w:val="22"/>
              </w:rPr>
            </w:pPr>
            <w:r w:rsidRPr="00F24130">
              <w:rPr>
                <w:color w:val="FF0000"/>
                <w:sz w:val="22"/>
                <w:szCs w:val="22"/>
              </w:rPr>
              <w:t>Prior to retirement</w:t>
            </w:r>
          </w:p>
          <w:p w14:paraId="68ACFEE1" w14:textId="77777777" w:rsidR="00CA3234" w:rsidRPr="00F24130" w:rsidRDefault="00CA3234" w:rsidP="00F24130">
            <w:pPr>
              <w:pStyle w:val="Default"/>
              <w:numPr>
                <w:ilvl w:val="0"/>
                <w:numId w:val="16"/>
              </w:numPr>
              <w:spacing w:after="120" w:line="360" w:lineRule="auto"/>
              <w:jc w:val="both"/>
              <w:rPr>
                <w:color w:val="FF0000"/>
                <w:sz w:val="22"/>
                <w:szCs w:val="22"/>
              </w:rPr>
            </w:pPr>
            <w:r w:rsidRPr="00F24130">
              <w:rPr>
                <w:color w:val="FF0000"/>
                <w:sz w:val="22"/>
                <w:szCs w:val="22"/>
              </w:rPr>
              <w:t>Just after retirement</w:t>
            </w:r>
          </w:p>
          <w:p w14:paraId="46BFBBFB" w14:textId="77777777" w:rsidR="00CA3234" w:rsidRPr="00F24130" w:rsidRDefault="00CA3234" w:rsidP="00F24130">
            <w:pPr>
              <w:pStyle w:val="Default"/>
              <w:numPr>
                <w:ilvl w:val="0"/>
                <w:numId w:val="16"/>
              </w:numPr>
              <w:spacing w:after="120" w:line="360" w:lineRule="auto"/>
              <w:jc w:val="both"/>
              <w:rPr>
                <w:color w:val="FF0000"/>
                <w:sz w:val="22"/>
                <w:szCs w:val="22"/>
              </w:rPr>
            </w:pPr>
            <w:r w:rsidRPr="00F24130">
              <w:rPr>
                <w:color w:val="FF0000"/>
                <w:sz w:val="22"/>
                <w:szCs w:val="22"/>
              </w:rPr>
              <w:t>Members wanting to adjust their benefits</w:t>
            </w:r>
          </w:p>
          <w:p w14:paraId="31C073E4" w14:textId="6A68DADD" w:rsidR="00CA3234" w:rsidRPr="00F24130" w:rsidRDefault="001D4EBB" w:rsidP="00F24130">
            <w:pPr>
              <w:pStyle w:val="Default"/>
              <w:numPr>
                <w:ilvl w:val="0"/>
                <w:numId w:val="16"/>
              </w:numPr>
              <w:spacing w:after="120" w:line="360" w:lineRule="auto"/>
              <w:jc w:val="both"/>
              <w:rPr>
                <w:color w:val="FF0000"/>
                <w:sz w:val="22"/>
                <w:szCs w:val="22"/>
              </w:rPr>
            </w:pPr>
            <w:r w:rsidRPr="00F24130">
              <w:rPr>
                <w:color w:val="FF0000"/>
                <w:sz w:val="22"/>
                <w:szCs w:val="22"/>
              </w:rPr>
              <w:t>Beneficiary</w:t>
            </w:r>
            <w:r w:rsidR="00CA3234" w:rsidRPr="00F24130">
              <w:rPr>
                <w:color w:val="FF0000"/>
                <w:sz w:val="22"/>
                <w:szCs w:val="22"/>
              </w:rPr>
              <w:t xml:space="preserve"> nominations</w:t>
            </w:r>
          </w:p>
          <w:p w14:paraId="366DCAC3" w14:textId="77777777" w:rsidR="00CA3234" w:rsidRPr="00F24130" w:rsidRDefault="00CA3234" w:rsidP="00F24130">
            <w:pPr>
              <w:pStyle w:val="Default"/>
              <w:numPr>
                <w:ilvl w:val="0"/>
                <w:numId w:val="16"/>
              </w:numPr>
              <w:spacing w:after="120" w:line="360" w:lineRule="auto"/>
              <w:jc w:val="both"/>
              <w:rPr>
                <w:color w:val="FF0000"/>
                <w:sz w:val="22"/>
                <w:szCs w:val="22"/>
              </w:rPr>
            </w:pPr>
            <w:r w:rsidRPr="00F24130">
              <w:rPr>
                <w:color w:val="FF0000"/>
                <w:sz w:val="22"/>
                <w:szCs w:val="22"/>
              </w:rPr>
              <w:t>AGMs</w:t>
            </w:r>
          </w:p>
          <w:p w14:paraId="333856A6" w14:textId="77777777" w:rsidR="00CA3234" w:rsidRPr="00F24130" w:rsidRDefault="00CA3234" w:rsidP="00F24130">
            <w:pPr>
              <w:pStyle w:val="Default"/>
              <w:numPr>
                <w:ilvl w:val="0"/>
                <w:numId w:val="16"/>
              </w:numPr>
              <w:spacing w:after="120" w:line="360" w:lineRule="auto"/>
              <w:jc w:val="both"/>
              <w:rPr>
                <w:color w:val="FF0000"/>
                <w:sz w:val="22"/>
                <w:szCs w:val="22"/>
              </w:rPr>
            </w:pPr>
            <w:r w:rsidRPr="00F24130">
              <w:rPr>
                <w:color w:val="FF0000"/>
                <w:sz w:val="22"/>
                <w:szCs w:val="22"/>
              </w:rPr>
              <w:t>Trustee appointments including changes thereto</w:t>
            </w:r>
          </w:p>
          <w:p w14:paraId="28E552B9" w14:textId="68D91028" w:rsidR="00CA3234" w:rsidRPr="00F24130" w:rsidRDefault="00CA3234" w:rsidP="00F24130">
            <w:pPr>
              <w:pStyle w:val="Default"/>
              <w:numPr>
                <w:ilvl w:val="0"/>
                <w:numId w:val="16"/>
              </w:numPr>
              <w:spacing w:after="120" w:line="360" w:lineRule="auto"/>
              <w:jc w:val="both"/>
              <w:rPr>
                <w:color w:val="FF0000"/>
                <w:sz w:val="22"/>
                <w:szCs w:val="22"/>
              </w:rPr>
            </w:pPr>
            <w:r w:rsidRPr="00F24130">
              <w:rPr>
                <w:color w:val="FF0000"/>
                <w:sz w:val="22"/>
                <w:szCs w:val="22"/>
              </w:rPr>
              <w:t xml:space="preserve">Mergers and </w:t>
            </w:r>
            <w:r w:rsidR="001D4EBB" w:rsidRPr="00F24130">
              <w:rPr>
                <w:color w:val="FF0000"/>
                <w:sz w:val="22"/>
                <w:szCs w:val="22"/>
              </w:rPr>
              <w:t>acquisitions</w:t>
            </w:r>
          </w:p>
          <w:p w14:paraId="786611EA" w14:textId="453D5CC3" w:rsidR="00CA3234" w:rsidRPr="00F24130" w:rsidRDefault="001D4EBB" w:rsidP="00F24130">
            <w:pPr>
              <w:pStyle w:val="Default"/>
              <w:numPr>
                <w:ilvl w:val="0"/>
                <w:numId w:val="16"/>
              </w:numPr>
              <w:spacing w:after="120" w:line="360" w:lineRule="auto"/>
              <w:jc w:val="both"/>
              <w:rPr>
                <w:color w:val="FF0000"/>
                <w:sz w:val="22"/>
                <w:szCs w:val="22"/>
              </w:rPr>
            </w:pPr>
            <w:r w:rsidRPr="00F24130">
              <w:rPr>
                <w:color w:val="FF0000"/>
                <w:sz w:val="22"/>
                <w:szCs w:val="22"/>
              </w:rPr>
              <w:t>Creation of rules and any amendments thereto</w:t>
            </w:r>
          </w:p>
          <w:p w14:paraId="1B2FBE44" w14:textId="77777777" w:rsidR="001D4EBB" w:rsidRPr="00F24130" w:rsidRDefault="001D4EBB" w:rsidP="00F24130">
            <w:pPr>
              <w:pStyle w:val="Default"/>
              <w:numPr>
                <w:ilvl w:val="0"/>
                <w:numId w:val="16"/>
              </w:numPr>
              <w:spacing w:after="120" w:line="360" w:lineRule="auto"/>
              <w:jc w:val="both"/>
              <w:rPr>
                <w:color w:val="FF0000"/>
                <w:sz w:val="22"/>
                <w:szCs w:val="22"/>
              </w:rPr>
            </w:pPr>
            <w:r w:rsidRPr="00F24130">
              <w:rPr>
                <w:color w:val="FF0000"/>
                <w:sz w:val="22"/>
                <w:szCs w:val="22"/>
              </w:rPr>
              <w:t>Regulatory updates</w:t>
            </w:r>
          </w:p>
          <w:p w14:paraId="4463D75B" w14:textId="77777777" w:rsidR="001D4EBB" w:rsidRDefault="001D4EBB" w:rsidP="00F24130">
            <w:pPr>
              <w:pStyle w:val="Default"/>
              <w:numPr>
                <w:ilvl w:val="0"/>
                <w:numId w:val="16"/>
              </w:numPr>
              <w:spacing w:after="120" w:line="360" w:lineRule="auto"/>
              <w:jc w:val="both"/>
              <w:rPr>
                <w:color w:val="FF0000"/>
                <w:sz w:val="22"/>
                <w:szCs w:val="22"/>
              </w:rPr>
            </w:pPr>
            <w:r w:rsidRPr="00F24130">
              <w:rPr>
                <w:color w:val="FF0000"/>
                <w:sz w:val="22"/>
                <w:szCs w:val="22"/>
              </w:rPr>
              <w:t>Any other valid situation where there may be need for communication</w:t>
            </w:r>
          </w:p>
          <w:p w14:paraId="50EDAB8F" w14:textId="3E145EDF" w:rsidR="00867EC5" w:rsidRPr="00F24130" w:rsidRDefault="00867EC5">
            <w:pPr>
              <w:pStyle w:val="Default"/>
              <w:numPr>
                <w:ilvl w:val="0"/>
                <w:numId w:val="16"/>
              </w:numPr>
              <w:spacing w:after="120" w:line="360" w:lineRule="auto"/>
              <w:jc w:val="both"/>
              <w:rPr>
                <w:color w:val="FF0000"/>
                <w:sz w:val="22"/>
                <w:szCs w:val="22"/>
              </w:rPr>
            </w:pPr>
            <w:r>
              <w:rPr>
                <w:color w:val="FF0000"/>
                <w:sz w:val="22"/>
                <w:szCs w:val="22"/>
              </w:rPr>
              <w:lastRenderedPageBreak/>
              <w:t>It is always advisable for Trustees to communicate with members. In light of the recent pandemic where face-to-face engagements were not recommended, most communication was in a written format, for example, Newsletters, Circulars, etc.</w:t>
            </w:r>
          </w:p>
        </w:tc>
      </w:tr>
    </w:tbl>
    <w:p w14:paraId="24F6E817" w14:textId="77777777" w:rsidR="00DD7848" w:rsidRPr="00F24130" w:rsidRDefault="00DD7848" w:rsidP="00F24130">
      <w:pPr>
        <w:pStyle w:val="Default"/>
        <w:spacing w:after="120" w:line="360" w:lineRule="auto"/>
        <w:ind w:left="360"/>
        <w:jc w:val="both"/>
        <w:rPr>
          <w:sz w:val="22"/>
          <w:szCs w:val="22"/>
        </w:rPr>
      </w:pPr>
    </w:p>
    <w:p w14:paraId="361B2A18" w14:textId="4B2A9DC7" w:rsidR="003E6BEF" w:rsidRPr="00F24130" w:rsidRDefault="003E6BEF" w:rsidP="00F24130">
      <w:pPr>
        <w:pStyle w:val="Default"/>
        <w:spacing w:after="120" w:line="360" w:lineRule="auto"/>
        <w:jc w:val="both"/>
        <w:rPr>
          <w:b/>
          <w:sz w:val="22"/>
          <w:szCs w:val="22"/>
        </w:rPr>
      </w:pPr>
    </w:p>
    <w:p w14:paraId="55A381B2" w14:textId="77777777" w:rsidR="00482039" w:rsidRPr="00F24130" w:rsidRDefault="00482039" w:rsidP="00F24130">
      <w:pPr>
        <w:spacing w:after="120" w:line="360" w:lineRule="auto"/>
        <w:jc w:val="left"/>
        <w:rPr>
          <w:rFonts w:ascii="Arial" w:hAnsi="Arial" w:cs="Arial"/>
          <w:b/>
          <w:color w:val="000000"/>
          <w:szCs w:val="22"/>
          <w:lang w:eastAsia="en-ZA"/>
        </w:rPr>
      </w:pPr>
      <w:r w:rsidRPr="00F24130">
        <w:rPr>
          <w:rFonts w:ascii="Arial" w:hAnsi="Arial" w:cs="Arial"/>
          <w:b/>
          <w:szCs w:val="22"/>
        </w:rPr>
        <w:br w:type="page"/>
      </w:r>
    </w:p>
    <w:p w14:paraId="3CF3CAF0" w14:textId="60130B40" w:rsidR="003E6BEF" w:rsidRPr="00F24130" w:rsidRDefault="000304C6" w:rsidP="00F24130">
      <w:pPr>
        <w:pStyle w:val="Default"/>
        <w:spacing w:after="120" w:line="360" w:lineRule="auto"/>
        <w:jc w:val="both"/>
        <w:rPr>
          <w:b/>
          <w:sz w:val="22"/>
          <w:szCs w:val="22"/>
        </w:rPr>
      </w:pPr>
      <w:r w:rsidRPr="00F24130">
        <w:rPr>
          <w:b/>
          <w:sz w:val="22"/>
          <w:szCs w:val="22"/>
        </w:rPr>
        <w:lastRenderedPageBreak/>
        <w:t>Learning Unit</w:t>
      </w:r>
      <w:r w:rsidR="003E6BEF" w:rsidRPr="00F24130">
        <w:rPr>
          <w:b/>
          <w:sz w:val="22"/>
          <w:szCs w:val="22"/>
        </w:rPr>
        <w:t xml:space="preserve"> 2: Duties of Trustees W.R.T. Death Benefits</w:t>
      </w:r>
    </w:p>
    <w:p w14:paraId="764C51F2" w14:textId="435BF00F" w:rsidR="003E6BEF" w:rsidRPr="00F24130" w:rsidRDefault="003E6BEF" w:rsidP="00F24130">
      <w:pPr>
        <w:pStyle w:val="Default"/>
        <w:numPr>
          <w:ilvl w:val="0"/>
          <w:numId w:val="3"/>
        </w:numPr>
        <w:spacing w:after="120" w:line="360" w:lineRule="auto"/>
        <w:jc w:val="both"/>
        <w:rPr>
          <w:sz w:val="22"/>
          <w:szCs w:val="22"/>
        </w:rPr>
      </w:pPr>
      <w:r w:rsidRPr="00F24130">
        <w:rPr>
          <w:sz w:val="22"/>
          <w:szCs w:val="22"/>
        </w:rPr>
        <w:t>Barb</w:t>
      </w:r>
      <w:r w:rsidR="006A0AD4">
        <w:rPr>
          <w:sz w:val="22"/>
          <w:szCs w:val="22"/>
        </w:rPr>
        <w:t>a</w:t>
      </w:r>
      <w:r w:rsidRPr="00F24130">
        <w:rPr>
          <w:sz w:val="22"/>
          <w:szCs w:val="22"/>
        </w:rPr>
        <w:t>ra was advised to include how her pension benefits will be distributed in the event of h</w:t>
      </w:r>
      <w:r w:rsidR="006A0AD4">
        <w:rPr>
          <w:sz w:val="22"/>
          <w:szCs w:val="22"/>
        </w:rPr>
        <w:t>er</w:t>
      </w:r>
      <w:r w:rsidRPr="00F24130">
        <w:rPr>
          <w:sz w:val="22"/>
          <w:szCs w:val="22"/>
        </w:rPr>
        <w:t xml:space="preserve"> death so as to avoid conflicts amongst h</w:t>
      </w:r>
      <w:r w:rsidR="006A0AD4">
        <w:rPr>
          <w:sz w:val="22"/>
          <w:szCs w:val="22"/>
        </w:rPr>
        <w:t>er</w:t>
      </w:r>
      <w:r w:rsidRPr="00F24130">
        <w:rPr>
          <w:sz w:val="22"/>
          <w:szCs w:val="22"/>
        </w:rPr>
        <w:t xml:space="preserve"> family members when she dies. In her </w:t>
      </w:r>
      <w:r w:rsidR="006A0AD4">
        <w:rPr>
          <w:sz w:val="22"/>
          <w:szCs w:val="22"/>
        </w:rPr>
        <w:t>W</w:t>
      </w:r>
      <w:r w:rsidRPr="00F24130">
        <w:rPr>
          <w:sz w:val="22"/>
          <w:szCs w:val="22"/>
        </w:rPr>
        <w:t xml:space="preserve">ill </w:t>
      </w:r>
      <w:r w:rsidR="006A0AD4">
        <w:rPr>
          <w:sz w:val="22"/>
          <w:szCs w:val="22"/>
        </w:rPr>
        <w:t>s</w:t>
      </w:r>
      <w:r w:rsidRPr="00F24130">
        <w:rPr>
          <w:sz w:val="22"/>
          <w:szCs w:val="22"/>
        </w:rPr>
        <w:t xml:space="preserve">he stipulates that the following people and organisations must </w:t>
      </w:r>
      <w:r w:rsidR="006A0AD4">
        <w:rPr>
          <w:sz w:val="22"/>
          <w:szCs w:val="22"/>
        </w:rPr>
        <w:t>share in any of the fund benefits attributed to her death</w:t>
      </w:r>
      <w:r w:rsidRPr="00F24130">
        <w:rPr>
          <w:sz w:val="22"/>
          <w:szCs w:val="22"/>
        </w:rPr>
        <w:t>. These are</w:t>
      </w:r>
      <w:r w:rsidR="006A0AD4">
        <w:rPr>
          <w:sz w:val="22"/>
          <w:szCs w:val="22"/>
        </w:rPr>
        <w:t>:</w:t>
      </w:r>
    </w:p>
    <w:p w14:paraId="68F0B084" w14:textId="77777777" w:rsidR="003E6BEF" w:rsidRPr="00F24130" w:rsidRDefault="003E6BEF" w:rsidP="00F24130">
      <w:pPr>
        <w:pStyle w:val="Default"/>
        <w:numPr>
          <w:ilvl w:val="0"/>
          <w:numId w:val="10"/>
        </w:numPr>
        <w:spacing w:after="120" w:line="360" w:lineRule="auto"/>
        <w:jc w:val="both"/>
        <w:rPr>
          <w:sz w:val="22"/>
          <w:szCs w:val="22"/>
        </w:rPr>
      </w:pPr>
      <w:r w:rsidRPr="00F24130">
        <w:rPr>
          <w:sz w:val="22"/>
          <w:szCs w:val="22"/>
        </w:rPr>
        <w:t xml:space="preserve">Her two distant cousins that she was very close to </w:t>
      </w:r>
    </w:p>
    <w:p w14:paraId="74B09EAD" w14:textId="77777777" w:rsidR="003E6BEF" w:rsidRPr="00F24130" w:rsidRDefault="003E6BEF" w:rsidP="00F24130">
      <w:pPr>
        <w:pStyle w:val="Default"/>
        <w:numPr>
          <w:ilvl w:val="0"/>
          <w:numId w:val="10"/>
        </w:numPr>
        <w:spacing w:after="120" w:line="360" w:lineRule="auto"/>
        <w:jc w:val="both"/>
        <w:rPr>
          <w:sz w:val="22"/>
          <w:szCs w:val="22"/>
        </w:rPr>
      </w:pPr>
      <w:r w:rsidRPr="00F24130">
        <w:rPr>
          <w:sz w:val="22"/>
          <w:szCs w:val="22"/>
        </w:rPr>
        <w:t>An animal hospice where she was a volunteer</w:t>
      </w:r>
    </w:p>
    <w:p w14:paraId="36C4542D" w14:textId="391536DB" w:rsidR="003E6BEF" w:rsidRPr="00F24130" w:rsidRDefault="003E6BEF" w:rsidP="00F24130">
      <w:pPr>
        <w:pStyle w:val="Default"/>
        <w:numPr>
          <w:ilvl w:val="0"/>
          <w:numId w:val="10"/>
        </w:numPr>
        <w:spacing w:after="120" w:line="360" w:lineRule="auto"/>
        <w:jc w:val="both"/>
        <w:rPr>
          <w:sz w:val="22"/>
          <w:szCs w:val="22"/>
        </w:rPr>
      </w:pPr>
      <w:r w:rsidRPr="00F24130">
        <w:rPr>
          <w:sz w:val="22"/>
          <w:szCs w:val="22"/>
        </w:rPr>
        <w:t xml:space="preserve">Her </w:t>
      </w:r>
      <w:r w:rsidR="006A0AD4">
        <w:rPr>
          <w:sz w:val="22"/>
          <w:szCs w:val="22"/>
        </w:rPr>
        <w:t>C</w:t>
      </w:r>
      <w:r w:rsidRPr="00F24130">
        <w:rPr>
          <w:sz w:val="22"/>
          <w:szCs w:val="22"/>
        </w:rPr>
        <w:t>hurch in which she was raised</w:t>
      </w:r>
    </w:p>
    <w:p w14:paraId="24DE099B" w14:textId="133086DA" w:rsidR="003E6BEF" w:rsidRPr="00F24130" w:rsidRDefault="003E6BEF" w:rsidP="00F24130">
      <w:pPr>
        <w:pStyle w:val="Default"/>
        <w:numPr>
          <w:ilvl w:val="0"/>
          <w:numId w:val="10"/>
        </w:numPr>
        <w:spacing w:after="120" w:line="360" w:lineRule="auto"/>
        <w:jc w:val="both"/>
        <w:rPr>
          <w:sz w:val="22"/>
          <w:szCs w:val="22"/>
        </w:rPr>
      </w:pPr>
      <w:r w:rsidRPr="00F24130">
        <w:rPr>
          <w:sz w:val="22"/>
          <w:szCs w:val="22"/>
        </w:rPr>
        <w:t>Long-time boyfriend who lives on his own</w:t>
      </w:r>
    </w:p>
    <w:p w14:paraId="75234F2E" w14:textId="7DE64D5E" w:rsidR="003E6BEF" w:rsidRPr="00F24130" w:rsidRDefault="003E6BEF" w:rsidP="00F24130">
      <w:pPr>
        <w:pStyle w:val="Default"/>
        <w:numPr>
          <w:ilvl w:val="0"/>
          <w:numId w:val="10"/>
        </w:numPr>
        <w:spacing w:after="120" w:line="360" w:lineRule="auto"/>
        <w:jc w:val="both"/>
        <w:rPr>
          <w:sz w:val="22"/>
          <w:szCs w:val="22"/>
        </w:rPr>
      </w:pPr>
      <w:r w:rsidRPr="00F24130">
        <w:rPr>
          <w:sz w:val="22"/>
          <w:szCs w:val="22"/>
        </w:rPr>
        <w:t>Grandchildren</w:t>
      </w:r>
    </w:p>
    <w:p w14:paraId="66A189AD" w14:textId="77777777" w:rsidR="003E6BEF" w:rsidRPr="00F24130" w:rsidRDefault="003E6BEF" w:rsidP="00F24130">
      <w:pPr>
        <w:pStyle w:val="Default"/>
        <w:numPr>
          <w:ilvl w:val="0"/>
          <w:numId w:val="10"/>
        </w:numPr>
        <w:spacing w:after="120" w:line="360" w:lineRule="auto"/>
        <w:jc w:val="both"/>
        <w:rPr>
          <w:sz w:val="22"/>
          <w:szCs w:val="22"/>
        </w:rPr>
      </w:pPr>
      <w:r w:rsidRPr="00F24130">
        <w:rPr>
          <w:sz w:val="22"/>
          <w:szCs w:val="22"/>
        </w:rPr>
        <w:t>Adopted son</w:t>
      </w:r>
    </w:p>
    <w:p w14:paraId="5E2B9653" w14:textId="2724FEC9" w:rsidR="003E6BEF" w:rsidRPr="00F24130" w:rsidRDefault="003E6BEF" w:rsidP="00F24130">
      <w:pPr>
        <w:pStyle w:val="Default"/>
        <w:numPr>
          <w:ilvl w:val="0"/>
          <w:numId w:val="10"/>
        </w:numPr>
        <w:spacing w:after="120" w:line="360" w:lineRule="auto"/>
        <w:jc w:val="both"/>
        <w:rPr>
          <w:b/>
          <w:sz w:val="22"/>
          <w:szCs w:val="22"/>
        </w:rPr>
      </w:pPr>
      <w:r w:rsidRPr="00F24130">
        <w:rPr>
          <w:sz w:val="22"/>
          <w:szCs w:val="22"/>
        </w:rPr>
        <w:t>Grandmother</w:t>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p>
    <w:p w14:paraId="4932DE3F" w14:textId="4982683D" w:rsidR="003E6BEF" w:rsidRPr="00F24130" w:rsidRDefault="003E6BEF" w:rsidP="00F24130">
      <w:pPr>
        <w:pStyle w:val="Default"/>
        <w:spacing w:after="120" w:line="360" w:lineRule="auto"/>
        <w:ind w:left="360"/>
        <w:jc w:val="both"/>
        <w:rPr>
          <w:sz w:val="22"/>
          <w:szCs w:val="22"/>
        </w:rPr>
      </w:pPr>
      <w:r w:rsidRPr="00F24130">
        <w:rPr>
          <w:sz w:val="22"/>
          <w:szCs w:val="22"/>
        </w:rPr>
        <w:t xml:space="preserve">Determine the eligibility of each person listed as a beneficiary </w:t>
      </w:r>
      <w:r w:rsidR="006A0AD4">
        <w:rPr>
          <w:sz w:val="22"/>
          <w:szCs w:val="22"/>
        </w:rPr>
        <w:t>in her Nomination Form when</w:t>
      </w:r>
      <w:r w:rsidRPr="00F24130">
        <w:rPr>
          <w:sz w:val="22"/>
          <w:szCs w:val="22"/>
        </w:rPr>
        <w:t xml:space="preserve"> she passes away. </w:t>
      </w:r>
      <w:r w:rsidRPr="00F24130">
        <w:rPr>
          <w:sz w:val="22"/>
          <w:szCs w:val="22"/>
        </w:rPr>
        <w:tab/>
      </w:r>
      <w:r w:rsidR="00FF6710" w:rsidRPr="00F24130">
        <w:rPr>
          <w:sz w:val="22"/>
          <w:szCs w:val="22"/>
        </w:rPr>
        <w:tab/>
        <w:t xml:space="preserve">         </w:t>
      </w:r>
      <w:r w:rsidR="00FF6710" w:rsidRPr="00F24130">
        <w:rPr>
          <w:sz w:val="22"/>
          <w:szCs w:val="22"/>
        </w:rPr>
        <w:tab/>
      </w:r>
      <w:r w:rsidR="00FF6710" w:rsidRPr="00F24130">
        <w:rPr>
          <w:sz w:val="22"/>
          <w:szCs w:val="22"/>
        </w:rPr>
        <w:tab/>
      </w:r>
      <w:r w:rsidR="00FF6710" w:rsidRPr="00F24130">
        <w:rPr>
          <w:sz w:val="22"/>
          <w:szCs w:val="22"/>
        </w:rPr>
        <w:tab/>
        <w:t xml:space="preserve">           </w:t>
      </w:r>
      <w:r w:rsidR="008A466B" w:rsidRPr="00F24130">
        <w:rPr>
          <w:sz w:val="22"/>
          <w:szCs w:val="22"/>
        </w:rPr>
        <w:tab/>
      </w:r>
      <w:r w:rsidR="008A466B" w:rsidRPr="00F24130">
        <w:rPr>
          <w:sz w:val="22"/>
          <w:szCs w:val="22"/>
        </w:rPr>
        <w:tab/>
        <w:t xml:space="preserve">           </w:t>
      </w:r>
      <w:r w:rsidR="00FF6710" w:rsidRPr="00F24130">
        <w:rPr>
          <w:b/>
          <w:sz w:val="22"/>
          <w:szCs w:val="22"/>
        </w:rPr>
        <w:t>(14)</w:t>
      </w:r>
      <w:r w:rsidRPr="00F24130">
        <w:rPr>
          <w:sz w:val="22"/>
          <w:szCs w:val="22"/>
        </w:rPr>
        <w:t xml:space="preserve"> </w:t>
      </w:r>
    </w:p>
    <w:tbl>
      <w:tblPr>
        <w:tblStyle w:val="TableGrid"/>
        <w:tblW w:w="0" w:type="auto"/>
        <w:tblInd w:w="421" w:type="dxa"/>
        <w:tblLook w:val="04A0" w:firstRow="1" w:lastRow="0" w:firstColumn="1" w:lastColumn="0" w:noHBand="0" w:noVBand="1"/>
      </w:tblPr>
      <w:tblGrid>
        <w:gridCol w:w="3371"/>
        <w:gridCol w:w="5218"/>
      </w:tblGrid>
      <w:tr w:rsidR="005E0F09" w:rsidRPr="00F24130" w14:paraId="36F32C0F" w14:textId="690D55F7" w:rsidTr="005E0F09">
        <w:tc>
          <w:tcPr>
            <w:tcW w:w="0" w:type="auto"/>
          </w:tcPr>
          <w:p w14:paraId="6E04530E" w14:textId="77777777" w:rsidR="008A466B" w:rsidRPr="00F24130" w:rsidRDefault="008A466B" w:rsidP="00F24130">
            <w:pPr>
              <w:pStyle w:val="Default"/>
              <w:numPr>
                <w:ilvl w:val="0"/>
                <w:numId w:val="17"/>
              </w:numPr>
              <w:spacing w:after="120" w:line="360" w:lineRule="auto"/>
              <w:jc w:val="both"/>
              <w:rPr>
                <w:color w:val="FF0000"/>
                <w:sz w:val="22"/>
                <w:szCs w:val="22"/>
              </w:rPr>
            </w:pPr>
            <w:r w:rsidRPr="00F24130">
              <w:rPr>
                <w:color w:val="FF0000"/>
                <w:sz w:val="22"/>
                <w:szCs w:val="22"/>
              </w:rPr>
              <w:t xml:space="preserve">Her two distant cousins that she was very close to </w:t>
            </w:r>
          </w:p>
        </w:tc>
        <w:tc>
          <w:tcPr>
            <w:tcW w:w="0" w:type="auto"/>
          </w:tcPr>
          <w:p w14:paraId="3FA7E070" w14:textId="6078D9AF" w:rsidR="008A466B" w:rsidRPr="00F24130" w:rsidRDefault="008A466B" w:rsidP="00F24130">
            <w:pPr>
              <w:pStyle w:val="Default"/>
              <w:spacing w:after="120" w:line="360" w:lineRule="auto"/>
              <w:jc w:val="both"/>
              <w:rPr>
                <w:color w:val="FF0000"/>
                <w:sz w:val="22"/>
                <w:szCs w:val="22"/>
              </w:rPr>
            </w:pPr>
            <w:r w:rsidRPr="00F24130">
              <w:rPr>
                <w:color w:val="FF0000"/>
                <w:sz w:val="22"/>
                <w:szCs w:val="22"/>
              </w:rPr>
              <w:t xml:space="preserve">Highly unlikely </w:t>
            </w:r>
            <w:r w:rsidR="005E0F09" w:rsidRPr="00F24130">
              <w:rPr>
                <w:color w:val="FF0000"/>
                <w:sz w:val="22"/>
                <w:szCs w:val="22"/>
              </w:rPr>
              <w:t>since they are distant relatives</w:t>
            </w:r>
            <w:r w:rsidR="006A0AD4">
              <w:rPr>
                <w:color w:val="FF0000"/>
                <w:sz w:val="22"/>
                <w:szCs w:val="22"/>
              </w:rPr>
              <w:t>, unless there is proof of actual financial dependence and financial support provided.</w:t>
            </w:r>
          </w:p>
        </w:tc>
      </w:tr>
      <w:tr w:rsidR="005E0F09" w:rsidRPr="00F24130" w14:paraId="2C3DDA5E" w14:textId="2659FE42" w:rsidTr="005E0F09">
        <w:tc>
          <w:tcPr>
            <w:tcW w:w="0" w:type="auto"/>
          </w:tcPr>
          <w:p w14:paraId="29EE0B8D" w14:textId="77777777" w:rsidR="008A466B" w:rsidRPr="00F24130" w:rsidRDefault="008A466B" w:rsidP="00F24130">
            <w:pPr>
              <w:pStyle w:val="Default"/>
              <w:numPr>
                <w:ilvl w:val="0"/>
                <w:numId w:val="17"/>
              </w:numPr>
              <w:spacing w:after="120" w:line="360" w:lineRule="auto"/>
              <w:jc w:val="both"/>
              <w:rPr>
                <w:color w:val="FF0000"/>
                <w:sz w:val="22"/>
                <w:szCs w:val="22"/>
              </w:rPr>
            </w:pPr>
            <w:r w:rsidRPr="00F24130">
              <w:rPr>
                <w:color w:val="FF0000"/>
                <w:sz w:val="22"/>
                <w:szCs w:val="22"/>
              </w:rPr>
              <w:t>An animal hospice where she was a volunteer</w:t>
            </w:r>
          </w:p>
        </w:tc>
        <w:tc>
          <w:tcPr>
            <w:tcW w:w="0" w:type="auto"/>
          </w:tcPr>
          <w:p w14:paraId="657BEE16" w14:textId="2AE5D536" w:rsidR="005E0F09" w:rsidRPr="00F24130" w:rsidRDefault="005E0F09">
            <w:pPr>
              <w:pStyle w:val="Default"/>
              <w:spacing w:after="120" w:line="360" w:lineRule="auto"/>
              <w:jc w:val="both"/>
              <w:rPr>
                <w:color w:val="FF0000"/>
                <w:sz w:val="22"/>
                <w:szCs w:val="22"/>
              </w:rPr>
            </w:pPr>
            <w:r w:rsidRPr="00F24130">
              <w:rPr>
                <w:color w:val="FF0000"/>
                <w:sz w:val="22"/>
                <w:szCs w:val="22"/>
              </w:rPr>
              <w:t>Unlike life insurance benefits, benefits under a pensions fund are for depend</w:t>
            </w:r>
            <w:r w:rsidR="006A0AD4">
              <w:rPr>
                <w:color w:val="FF0000"/>
                <w:sz w:val="22"/>
                <w:szCs w:val="22"/>
              </w:rPr>
              <w:t>a</w:t>
            </w:r>
            <w:r w:rsidRPr="00F24130">
              <w:rPr>
                <w:color w:val="FF0000"/>
                <w:sz w:val="22"/>
                <w:szCs w:val="22"/>
              </w:rPr>
              <w:t>nts as defined in the Act. A hospice does not qualify as a dependant.</w:t>
            </w:r>
            <w:r w:rsidR="006A0AD4">
              <w:rPr>
                <w:color w:val="FF0000"/>
                <w:sz w:val="22"/>
                <w:szCs w:val="22"/>
              </w:rPr>
              <w:t xml:space="preserve"> </w:t>
            </w:r>
          </w:p>
        </w:tc>
      </w:tr>
      <w:tr w:rsidR="005E0F09" w:rsidRPr="00F24130" w14:paraId="7FB2BBAF" w14:textId="5E69A01A" w:rsidTr="005E0F09">
        <w:tc>
          <w:tcPr>
            <w:tcW w:w="0" w:type="auto"/>
          </w:tcPr>
          <w:p w14:paraId="5BEF2030" w14:textId="4E31456B" w:rsidR="008A466B" w:rsidRPr="00F24130" w:rsidRDefault="008A466B" w:rsidP="00F24130">
            <w:pPr>
              <w:pStyle w:val="Default"/>
              <w:numPr>
                <w:ilvl w:val="0"/>
                <w:numId w:val="17"/>
              </w:numPr>
              <w:spacing w:after="120" w:line="360" w:lineRule="auto"/>
              <w:jc w:val="both"/>
              <w:rPr>
                <w:color w:val="FF0000"/>
                <w:sz w:val="22"/>
                <w:szCs w:val="22"/>
              </w:rPr>
            </w:pPr>
            <w:r w:rsidRPr="00F24130">
              <w:rPr>
                <w:color w:val="FF0000"/>
                <w:sz w:val="22"/>
                <w:szCs w:val="22"/>
              </w:rPr>
              <w:t xml:space="preserve">Her </w:t>
            </w:r>
            <w:r w:rsidR="006A0AD4">
              <w:rPr>
                <w:color w:val="FF0000"/>
                <w:sz w:val="22"/>
                <w:szCs w:val="22"/>
              </w:rPr>
              <w:t>C</w:t>
            </w:r>
            <w:r w:rsidRPr="00F24130">
              <w:rPr>
                <w:color w:val="FF0000"/>
                <w:sz w:val="22"/>
                <w:szCs w:val="22"/>
              </w:rPr>
              <w:t>hurch in which she was raised</w:t>
            </w:r>
          </w:p>
        </w:tc>
        <w:tc>
          <w:tcPr>
            <w:tcW w:w="0" w:type="auto"/>
          </w:tcPr>
          <w:p w14:paraId="152FE4AF" w14:textId="5340FAAD" w:rsidR="008A466B" w:rsidRPr="00F24130" w:rsidRDefault="005E0F09">
            <w:pPr>
              <w:pStyle w:val="Default"/>
              <w:spacing w:after="120" w:line="360" w:lineRule="auto"/>
              <w:jc w:val="both"/>
              <w:rPr>
                <w:color w:val="FF0000"/>
                <w:sz w:val="22"/>
                <w:szCs w:val="22"/>
              </w:rPr>
            </w:pPr>
            <w:r w:rsidRPr="00F24130">
              <w:rPr>
                <w:color w:val="FF0000"/>
                <w:sz w:val="22"/>
                <w:szCs w:val="22"/>
              </w:rPr>
              <w:t xml:space="preserve">Unlike life insurance benefits, benefits under a pensions fund are for dependents as defined in the Act. A </w:t>
            </w:r>
            <w:r w:rsidR="006A0AD4">
              <w:rPr>
                <w:color w:val="FF0000"/>
                <w:sz w:val="22"/>
                <w:szCs w:val="22"/>
              </w:rPr>
              <w:t>C</w:t>
            </w:r>
            <w:r w:rsidRPr="00F24130">
              <w:rPr>
                <w:color w:val="FF0000"/>
                <w:sz w:val="22"/>
                <w:szCs w:val="22"/>
              </w:rPr>
              <w:t>hurch does not qualify as a dependant.</w:t>
            </w:r>
          </w:p>
        </w:tc>
      </w:tr>
      <w:tr w:rsidR="005E0F09" w:rsidRPr="00F24130" w14:paraId="04C608C1" w14:textId="6964BBE1" w:rsidTr="005E0F09">
        <w:tc>
          <w:tcPr>
            <w:tcW w:w="0" w:type="auto"/>
          </w:tcPr>
          <w:p w14:paraId="06D71825" w14:textId="77777777" w:rsidR="008A466B" w:rsidRPr="00F24130" w:rsidRDefault="008A466B" w:rsidP="00F24130">
            <w:pPr>
              <w:pStyle w:val="Default"/>
              <w:numPr>
                <w:ilvl w:val="0"/>
                <w:numId w:val="17"/>
              </w:numPr>
              <w:spacing w:after="120" w:line="360" w:lineRule="auto"/>
              <w:jc w:val="both"/>
              <w:rPr>
                <w:color w:val="FF0000"/>
                <w:sz w:val="22"/>
                <w:szCs w:val="22"/>
              </w:rPr>
            </w:pPr>
            <w:r w:rsidRPr="00F24130">
              <w:rPr>
                <w:color w:val="FF0000"/>
                <w:sz w:val="22"/>
                <w:szCs w:val="22"/>
              </w:rPr>
              <w:t>Long-time boyfriend who lives on his own</w:t>
            </w:r>
          </w:p>
        </w:tc>
        <w:tc>
          <w:tcPr>
            <w:tcW w:w="0" w:type="auto"/>
          </w:tcPr>
          <w:p w14:paraId="58888A51" w14:textId="1A1FBC9B" w:rsidR="008A466B" w:rsidRPr="00F24130" w:rsidRDefault="005E0F09" w:rsidP="006A0AD4">
            <w:pPr>
              <w:pStyle w:val="Default"/>
              <w:spacing w:after="120" w:line="360" w:lineRule="auto"/>
              <w:jc w:val="both"/>
              <w:rPr>
                <w:color w:val="FF0000"/>
                <w:sz w:val="22"/>
                <w:szCs w:val="22"/>
              </w:rPr>
            </w:pPr>
            <w:r w:rsidRPr="00F24130">
              <w:rPr>
                <w:color w:val="FF0000"/>
                <w:sz w:val="22"/>
                <w:szCs w:val="22"/>
              </w:rPr>
              <w:t xml:space="preserve">Dependence </w:t>
            </w:r>
            <w:r w:rsidR="006A0AD4">
              <w:rPr>
                <w:color w:val="FF0000"/>
                <w:sz w:val="22"/>
                <w:szCs w:val="22"/>
              </w:rPr>
              <w:t xml:space="preserve">is </w:t>
            </w:r>
            <w:r w:rsidRPr="00F24130">
              <w:rPr>
                <w:color w:val="FF0000"/>
                <w:sz w:val="22"/>
                <w:szCs w:val="22"/>
              </w:rPr>
              <w:t>difficult to prove since the two were not living together</w:t>
            </w:r>
            <w:r w:rsidR="006A0AD4">
              <w:rPr>
                <w:color w:val="FF0000"/>
                <w:sz w:val="22"/>
                <w:szCs w:val="22"/>
              </w:rPr>
              <w:t xml:space="preserve">, </w:t>
            </w:r>
            <w:r w:rsidR="006A0AD4" w:rsidRPr="006A0AD4">
              <w:rPr>
                <w:color w:val="FF0000"/>
                <w:sz w:val="22"/>
                <w:szCs w:val="22"/>
              </w:rPr>
              <w:t xml:space="preserve">unless there is proof of actual financial dependence and financial support provided </w:t>
            </w:r>
            <w:r w:rsidRPr="00F24130">
              <w:rPr>
                <w:color w:val="FF0000"/>
                <w:sz w:val="22"/>
                <w:szCs w:val="22"/>
              </w:rPr>
              <w:t>Long-time relationships not recognized as marriages.</w:t>
            </w:r>
          </w:p>
        </w:tc>
      </w:tr>
      <w:tr w:rsidR="005E0F09" w:rsidRPr="00F24130" w14:paraId="125A5C5E" w14:textId="092F2EA1" w:rsidTr="005E0F09">
        <w:tc>
          <w:tcPr>
            <w:tcW w:w="0" w:type="auto"/>
          </w:tcPr>
          <w:p w14:paraId="3C4A8844" w14:textId="4E935129" w:rsidR="008A466B" w:rsidRPr="00F24130" w:rsidRDefault="008A466B">
            <w:pPr>
              <w:pStyle w:val="Default"/>
              <w:numPr>
                <w:ilvl w:val="0"/>
                <w:numId w:val="17"/>
              </w:numPr>
              <w:spacing w:after="120" w:line="360" w:lineRule="auto"/>
              <w:jc w:val="both"/>
              <w:rPr>
                <w:color w:val="FF0000"/>
                <w:sz w:val="22"/>
                <w:szCs w:val="22"/>
              </w:rPr>
            </w:pPr>
            <w:r w:rsidRPr="00F24130">
              <w:rPr>
                <w:color w:val="FF0000"/>
                <w:sz w:val="22"/>
                <w:szCs w:val="22"/>
              </w:rPr>
              <w:t>Grandchildren</w:t>
            </w:r>
          </w:p>
        </w:tc>
        <w:tc>
          <w:tcPr>
            <w:tcW w:w="0" w:type="auto"/>
          </w:tcPr>
          <w:p w14:paraId="721C8ADC" w14:textId="105C1E28" w:rsidR="008A466B" w:rsidRPr="00F24130" w:rsidRDefault="005E0F09" w:rsidP="00F24130">
            <w:pPr>
              <w:pStyle w:val="Default"/>
              <w:spacing w:after="120" w:line="360" w:lineRule="auto"/>
              <w:jc w:val="both"/>
              <w:rPr>
                <w:color w:val="FF0000"/>
                <w:sz w:val="22"/>
                <w:szCs w:val="22"/>
              </w:rPr>
            </w:pPr>
            <w:r w:rsidRPr="00F24130">
              <w:rPr>
                <w:color w:val="FF0000"/>
                <w:sz w:val="22"/>
                <w:szCs w:val="22"/>
              </w:rPr>
              <w:t>Only to the extent that they can prove dependence on Barbara</w:t>
            </w:r>
            <w:r w:rsidR="006A0AD4">
              <w:rPr>
                <w:color w:val="FF0000"/>
                <w:sz w:val="22"/>
                <w:szCs w:val="22"/>
              </w:rPr>
              <w:t>.</w:t>
            </w:r>
          </w:p>
        </w:tc>
      </w:tr>
      <w:tr w:rsidR="005E0F09" w:rsidRPr="00F24130" w14:paraId="30B3AB60" w14:textId="4C0818DA" w:rsidTr="005E0F09">
        <w:tc>
          <w:tcPr>
            <w:tcW w:w="0" w:type="auto"/>
          </w:tcPr>
          <w:p w14:paraId="2F963673" w14:textId="77777777" w:rsidR="008A466B" w:rsidRPr="00F24130" w:rsidRDefault="008A466B" w:rsidP="00F24130">
            <w:pPr>
              <w:pStyle w:val="Default"/>
              <w:numPr>
                <w:ilvl w:val="0"/>
                <w:numId w:val="17"/>
              </w:numPr>
              <w:spacing w:after="120" w:line="360" w:lineRule="auto"/>
              <w:jc w:val="both"/>
              <w:rPr>
                <w:color w:val="FF0000"/>
                <w:sz w:val="22"/>
                <w:szCs w:val="22"/>
              </w:rPr>
            </w:pPr>
            <w:r w:rsidRPr="00F24130">
              <w:rPr>
                <w:color w:val="FF0000"/>
                <w:sz w:val="22"/>
                <w:szCs w:val="22"/>
              </w:rPr>
              <w:t>Adopted son</w:t>
            </w:r>
          </w:p>
        </w:tc>
        <w:tc>
          <w:tcPr>
            <w:tcW w:w="0" w:type="auto"/>
          </w:tcPr>
          <w:p w14:paraId="6DAE31A5" w14:textId="38FD9742" w:rsidR="008A466B" w:rsidRPr="00F24130" w:rsidRDefault="005E0F09" w:rsidP="00F24130">
            <w:pPr>
              <w:pStyle w:val="Default"/>
              <w:spacing w:after="120" w:line="360" w:lineRule="auto"/>
              <w:jc w:val="both"/>
              <w:rPr>
                <w:color w:val="FF0000"/>
                <w:sz w:val="22"/>
                <w:szCs w:val="22"/>
              </w:rPr>
            </w:pPr>
            <w:r w:rsidRPr="00F24130">
              <w:rPr>
                <w:color w:val="FF0000"/>
                <w:sz w:val="22"/>
                <w:szCs w:val="22"/>
              </w:rPr>
              <w:t>Yes, he will qualify as a dependant</w:t>
            </w:r>
            <w:r w:rsidR="006A0AD4">
              <w:rPr>
                <w:color w:val="FF0000"/>
                <w:sz w:val="22"/>
                <w:szCs w:val="22"/>
              </w:rPr>
              <w:t>.</w:t>
            </w:r>
          </w:p>
        </w:tc>
      </w:tr>
      <w:tr w:rsidR="005E0F09" w:rsidRPr="00F24130" w14:paraId="7528B9F4" w14:textId="4EB36799" w:rsidTr="005E0F09">
        <w:tc>
          <w:tcPr>
            <w:tcW w:w="0" w:type="auto"/>
          </w:tcPr>
          <w:p w14:paraId="77C2544B" w14:textId="77777777" w:rsidR="008A466B" w:rsidRPr="00F24130" w:rsidRDefault="008A466B" w:rsidP="0014148B">
            <w:pPr>
              <w:pStyle w:val="Default"/>
              <w:numPr>
                <w:ilvl w:val="0"/>
                <w:numId w:val="17"/>
              </w:numPr>
              <w:spacing w:after="120" w:line="360" w:lineRule="auto"/>
              <w:jc w:val="both"/>
              <w:rPr>
                <w:color w:val="FF0000"/>
                <w:sz w:val="22"/>
                <w:szCs w:val="22"/>
              </w:rPr>
            </w:pPr>
            <w:r w:rsidRPr="00F24130">
              <w:rPr>
                <w:color w:val="FF0000"/>
                <w:sz w:val="22"/>
                <w:szCs w:val="22"/>
              </w:rPr>
              <w:lastRenderedPageBreak/>
              <w:t>Grandmother</w:t>
            </w:r>
            <w:r w:rsidRPr="00F24130">
              <w:rPr>
                <w:color w:val="FF0000"/>
                <w:sz w:val="22"/>
                <w:szCs w:val="22"/>
              </w:rPr>
              <w:tab/>
            </w:r>
          </w:p>
        </w:tc>
        <w:tc>
          <w:tcPr>
            <w:tcW w:w="0" w:type="auto"/>
          </w:tcPr>
          <w:p w14:paraId="539A3EB5" w14:textId="51DAE48D" w:rsidR="008A466B" w:rsidRPr="00F24130" w:rsidRDefault="00F24130" w:rsidP="00F24130">
            <w:pPr>
              <w:pStyle w:val="Default"/>
              <w:spacing w:after="120" w:line="360" w:lineRule="auto"/>
              <w:jc w:val="both"/>
              <w:rPr>
                <w:color w:val="FF0000"/>
                <w:sz w:val="22"/>
                <w:szCs w:val="22"/>
              </w:rPr>
            </w:pPr>
            <w:r w:rsidRPr="00F24130">
              <w:rPr>
                <w:color w:val="FF0000"/>
                <w:sz w:val="22"/>
                <w:szCs w:val="22"/>
              </w:rPr>
              <w:t>Yes,</w:t>
            </w:r>
            <w:r w:rsidR="005E0F09" w:rsidRPr="00F24130">
              <w:rPr>
                <w:color w:val="FF0000"/>
                <w:sz w:val="22"/>
                <w:szCs w:val="22"/>
              </w:rPr>
              <w:t xml:space="preserve"> if she was dependent on </w:t>
            </w:r>
            <w:r w:rsidRPr="00F24130">
              <w:rPr>
                <w:color w:val="FF0000"/>
                <w:sz w:val="22"/>
                <w:szCs w:val="22"/>
              </w:rPr>
              <w:t>Barbara</w:t>
            </w:r>
          </w:p>
        </w:tc>
      </w:tr>
    </w:tbl>
    <w:p w14:paraId="0B53C075" w14:textId="7C29E35D" w:rsidR="008A466B" w:rsidRPr="00F24130" w:rsidRDefault="008A466B" w:rsidP="00F24130">
      <w:pPr>
        <w:pStyle w:val="Default"/>
        <w:spacing w:after="120" w:line="360" w:lineRule="auto"/>
        <w:ind w:left="360"/>
        <w:jc w:val="both"/>
        <w:rPr>
          <w:sz w:val="22"/>
          <w:szCs w:val="22"/>
        </w:rPr>
      </w:pPr>
    </w:p>
    <w:p w14:paraId="7293CD23" w14:textId="2C02C080" w:rsidR="00C73001" w:rsidRPr="00F24130" w:rsidRDefault="004D05A6" w:rsidP="00F24130">
      <w:pPr>
        <w:pStyle w:val="Default"/>
        <w:numPr>
          <w:ilvl w:val="0"/>
          <w:numId w:val="3"/>
        </w:numPr>
        <w:spacing w:after="120" w:line="360" w:lineRule="auto"/>
        <w:rPr>
          <w:sz w:val="22"/>
          <w:szCs w:val="22"/>
        </w:rPr>
      </w:pPr>
      <w:r w:rsidRPr="00F24130">
        <w:rPr>
          <w:sz w:val="22"/>
          <w:szCs w:val="22"/>
        </w:rPr>
        <w:t>Study the</w:t>
      </w:r>
      <w:r w:rsidR="00C73001" w:rsidRPr="00F24130">
        <w:rPr>
          <w:sz w:val="22"/>
          <w:szCs w:val="22"/>
        </w:rPr>
        <w:t xml:space="preserve"> rules of </w:t>
      </w:r>
      <w:r w:rsidRPr="00F24130">
        <w:rPr>
          <w:sz w:val="22"/>
          <w:szCs w:val="22"/>
        </w:rPr>
        <w:t xml:space="preserve">a </w:t>
      </w:r>
      <w:r w:rsidR="00C73001" w:rsidRPr="00F24130">
        <w:rPr>
          <w:sz w:val="22"/>
          <w:szCs w:val="22"/>
        </w:rPr>
        <w:t>fund</w:t>
      </w:r>
      <w:r w:rsidRPr="00F24130">
        <w:rPr>
          <w:sz w:val="22"/>
          <w:szCs w:val="22"/>
        </w:rPr>
        <w:t xml:space="preserve"> provided in the annexure and interpret the benefits payable </w:t>
      </w:r>
      <w:r w:rsidR="00C73001" w:rsidRPr="00F24130">
        <w:rPr>
          <w:sz w:val="22"/>
          <w:szCs w:val="22"/>
        </w:rPr>
        <w:t xml:space="preserve">and potential beneficiaries.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t xml:space="preserve">         </w:t>
      </w:r>
      <w:r w:rsidR="00E82520" w:rsidRPr="00F24130">
        <w:rPr>
          <w:sz w:val="22"/>
          <w:szCs w:val="22"/>
        </w:rPr>
        <w:tab/>
      </w:r>
      <w:r w:rsidR="00E82520" w:rsidRPr="00F24130">
        <w:rPr>
          <w:sz w:val="22"/>
          <w:szCs w:val="22"/>
        </w:rPr>
        <w:tab/>
        <w:t xml:space="preserve">          </w:t>
      </w:r>
      <w:r w:rsidR="00E82520" w:rsidRPr="00F24130">
        <w:rPr>
          <w:b/>
          <w:sz w:val="22"/>
          <w:szCs w:val="22"/>
        </w:rPr>
        <w:t xml:space="preserve"> </w:t>
      </w:r>
      <w:r w:rsidRPr="00F24130">
        <w:rPr>
          <w:b/>
          <w:sz w:val="22"/>
          <w:szCs w:val="22"/>
        </w:rPr>
        <w:t>(10)</w:t>
      </w:r>
    </w:p>
    <w:tbl>
      <w:tblPr>
        <w:tblStyle w:val="TableGrid"/>
        <w:tblW w:w="0" w:type="auto"/>
        <w:tblInd w:w="360" w:type="dxa"/>
        <w:tblLook w:val="04A0" w:firstRow="1" w:lastRow="0" w:firstColumn="1" w:lastColumn="0" w:noHBand="0" w:noVBand="1"/>
      </w:tblPr>
      <w:tblGrid>
        <w:gridCol w:w="4325"/>
        <w:gridCol w:w="4325"/>
      </w:tblGrid>
      <w:tr w:rsidR="008A39CF" w:rsidRPr="00F24130" w14:paraId="05579BCA" w14:textId="77777777" w:rsidTr="008A39CF">
        <w:tc>
          <w:tcPr>
            <w:tcW w:w="4325" w:type="dxa"/>
            <w:shd w:val="clear" w:color="auto" w:fill="BFBFBF" w:themeFill="background1" w:themeFillShade="BF"/>
          </w:tcPr>
          <w:p w14:paraId="273693DF" w14:textId="15D6DDA7" w:rsidR="005E0F09" w:rsidRPr="00F24130" w:rsidRDefault="005E0F09" w:rsidP="00F24130">
            <w:pPr>
              <w:pStyle w:val="Default"/>
              <w:spacing w:after="120" w:line="360" w:lineRule="auto"/>
              <w:rPr>
                <w:b/>
                <w:color w:val="FF0000"/>
                <w:sz w:val="22"/>
                <w:szCs w:val="22"/>
              </w:rPr>
            </w:pPr>
            <w:r w:rsidRPr="00F24130">
              <w:rPr>
                <w:b/>
                <w:color w:val="FF0000"/>
                <w:sz w:val="22"/>
                <w:szCs w:val="22"/>
              </w:rPr>
              <w:t>Benefits</w:t>
            </w:r>
          </w:p>
        </w:tc>
        <w:tc>
          <w:tcPr>
            <w:tcW w:w="4325" w:type="dxa"/>
            <w:shd w:val="clear" w:color="auto" w:fill="BFBFBF" w:themeFill="background1" w:themeFillShade="BF"/>
          </w:tcPr>
          <w:p w14:paraId="550A4075" w14:textId="4CA5574A" w:rsidR="005E0F09" w:rsidRPr="00F24130" w:rsidRDefault="005E0F09" w:rsidP="00F24130">
            <w:pPr>
              <w:pStyle w:val="Default"/>
              <w:spacing w:after="120" w:line="360" w:lineRule="auto"/>
              <w:rPr>
                <w:b/>
                <w:color w:val="FF0000"/>
                <w:sz w:val="22"/>
                <w:szCs w:val="22"/>
              </w:rPr>
            </w:pPr>
            <w:r w:rsidRPr="00F24130">
              <w:rPr>
                <w:b/>
                <w:color w:val="FF0000"/>
                <w:sz w:val="22"/>
                <w:szCs w:val="22"/>
              </w:rPr>
              <w:t>Potential Beneficiaries</w:t>
            </w:r>
          </w:p>
        </w:tc>
      </w:tr>
      <w:tr w:rsidR="005E0F09" w:rsidRPr="00F24130" w14:paraId="1A2DE433" w14:textId="77777777" w:rsidTr="005E0F09">
        <w:tc>
          <w:tcPr>
            <w:tcW w:w="4325" w:type="dxa"/>
          </w:tcPr>
          <w:p w14:paraId="1846033A" w14:textId="18B88FDD" w:rsidR="005E0F09" w:rsidRPr="00F24130" w:rsidRDefault="005E0F09" w:rsidP="00F24130">
            <w:pPr>
              <w:pStyle w:val="Default"/>
              <w:spacing w:after="120" w:line="360" w:lineRule="auto"/>
              <w:rPr>
                <w:color w:val="FF0000"/>
                <w:sz w:val="22"/>
                <w:szCs w:val="22"/>
              </w:rPr>
            </w:pPr>
            <w:r w:rsidRPr="00F24130">
              <w:rPr>
                <w:color w:val="FF0000"/>
                <w:sz w:val="22"/>
                <w:szCs w:val="22"/>
              </w:rPr>
              <w:t>Death</w:t>
            </w:r>
          </w:p>
        </w:tc>
        <w:tc>
          <w:tcPr>
            <w:tcW w:w="4325" w:type="dxa"/>
          </w:tcPr>
          <w:p w14:paraId="50F67686" w14:textId="049D7D58" w:rsidR="005E0F09" w:rsidRPr="00F24130" w:rsidRDefault="005E0F09" w:rsidP="00F24130">
            <w:pPr>
              <w:pStyle w:val="Default"/>
              <w:spacing w:after="120" w:line="360" w:lineRule="auto"/>
              <w:rPr>
                <w:color w:val="FF0000"/>
                <w:sz w:val="22"/>
                <w:szCs w:val="22"/>
              </w:rPr>
            </w:pPr>
            <w:r w:rsidRPr="00F24130">
              <w:rPr>
                <w:color w:val="FF0000"/>
                <w:sz w:val="22"/>
                <w:szCs w:val="22"/>
              </w:rPr>
              <w:t>Widows, widowers, children and other depend</w:t>
            </w:r>
            <w:r w:rsidR="006A0AD4">
              <w:rPr>
                <w:color w:val="FF0000"/>
                <w:sz w:val="22"/>
                <w:szCs w:val="22"/>
              </w:rPr>
              <w:t>a</w:t>
            </w:r>
            <w:r w:rsidRPr="00F24130">
              <w:rPr>
                <w:color w:val="FF0000"/>
                <w:sz w:val="22"/>
                <w:szCs w:val="22"/>
              </w:rPr>
              <w:t>nts</w:t>
            </w:r>
          </w:p>
        </w:tc>
      </w:tr>
      <w:tr w:rsidR="005E0F09" w:rsidRPr="00F24130" w14:paraId="4FDB0F75" w14:textId="77777777" w:rsidTr="005E0F09">
        <w:tc>
          <w:tcPr>
            <w:tcW w:w="4325" w:type="dxa"/>
          </w:tcPr>
          <w:p w14:paraId="00AC225A" w14:textId="0E4BEDDE" w:rsidR="005E0F09" w:rsidRPr="00F24130" w:rsidRDefault="005E0F09" w:rsidP="00F24130">
            <w:pPr>
              <w:pStyle w:val="Default"/>
              <w:spacing w:after="120" w:line="360" w:lineRule="auto"/>
              <w:rPr>
                <w:color w:val="FF0000"/>
                <w:sz w:val="22"/>
                <w:szCs w:val="22"/>
              </w:rPr>
            </w:pPr>
            <w:r w:rsidRPr="00F24130">
              <w:rPr>
                <w:color w:val="FF0000"/>
                <w:sz w:val="22"/>
                <w:szCs w:val="22"/>
              </w:rPr>
              <w:t>Spouse pension</w:t>
            </w:r>
          </w:p>
        </w:tc>
        <w:tc>
          <w:tcPr>
            <w:tcW w:w="4325" w:type="dxa"/>
          </w:tcPr>
          <w:p w14:paraId="66AE82C1" w14:textId="205C8287" w:rsidR="005E0F09" w:rsidRPr="00F24130" w:rsidRDefault="005E0F09" w:rsidP="00F24130">
            <w:pPr>
              <w:pStyle w:val="Default"/>
              <w:spacing w:after="120" w:line="360" w:lineRule="auto"/>
              <w:rPr>
                <w:color w:val="FF0000"/>
                <w:sz w:val="22"/>
                <w:szCs w:val="22"/>
              </w:rPr>
            </w:pPr>
            <w:r w:rsidRPr="00F24130">
              <w:rPr>
                <w:color w:val="FF0000"/>
                <w:sz w:val="22"/>
                <w:szCs w:val="22"/>
              </w:rPr>
              <w:t>Widows and widowers</w:t>
            </w:r>
          </w:p>
        </w:tc>
      </w:tr>
      <w:tr w:rsidR="005E0F09" w:rsidRPr="00F24130" w14:paraId="29447334" w14:textId="77777777" w:rsidTr="005E0F09">
        <w:tc>
          <w:tcPr>
            <w:tcW w:w="4325" w:type="dxa"/>
          </w:tcPr>
          <w:p w14:paraId="21ECD113" w14:textId="07625BAD" w:rsidR="005E0F09" w:rsidRPr="00F24130" w:rsidRDefault="005E0F09" w:rsidP="00F24130">
            <w:pPr>
              <w:pStyle w:val="Default"/>
              <w:spacing w:after="120" w:line="360" w:lineRule="auto"/>
              <w:rPr>
                <w:color w:val="FF0000"/>
                <w:sz w:val="22"/>
                <w:szCs w:val="22"/>
              </w:rPr>
            </w:pPr>
            <w:r w:rsidRPr="00F24130">
              <w:rPr>
                <w:color w:val="FF0000"/>
                <w:sz w:val="22"/>
                <w:szCs w:val="22"/>
              </w:rPr>
              <w:t>Children’s pension</w:t>
            </w:r>
          </w:p>
        </w:tc>
        <w:tc>
          <w:tcPr>
            <w:tcW w:w="4325" w:type="dxa"/>
          </w:tcPr>
          <w:p w14:paraId="151D8A04" w14:textId="28DE5E94" w:rsidR="005E0F09" w:rsidRPr="00F24130" w:rsidRDefault="005E0F09">
            <w:pPr>
              <w:pStyle w:val="Default"/>
              <w:spacing w:after="120" w:line="360" w:lineRule="auto"/>
              <w:rPr>
                <w:color w:val="FF0000"/>
                <w:sz w:val="22"/>
                <w:szCs w:val="22"/>
              </w:rPr>
            </w:pPr>
            <w:r w:rsidRPr="00F24130">
              <w:rPr>
                <w:color w:val="FF0000"/>
                <w:sz w:val="22"/>
                <w:szCs w:val="22"/>
              </w:rPr>
              <w:t>Children and other depend</w:t>
            </w:r>
            <w:r w:rsidR="006A0AD4">
              <w:rPr>
                <w:color w:val="FF0000"/>
                <w:sz w:val="22"/>
                <w:szCs w:val="22"/>
              </w:rPr>
              <w:t>a</w:t>
            </w:r>
            <w:r w:rsidRPr="00F24130">
              <w:rPr>
                <w:color w:val="FF0000"/>
                <w:sz w:val="22"/>
                <w:szCs w:val="22"/>
              </w:rPr>
              <w:t>nts</w:t>
            </w:r>
          </w:p>
        </w:tc>
      </w:tr>
      <w:tr w:rsidR="005E0F09" w:rsidRPr="00F24130" w14:paraId="45B65502" w14:textId="77777777" w:rsidTr="005E0F09">
        <w:tc>
          <w:tcPr>
            <w:tcW w:w="4325" w:type="dxa"/>
          </w:tcPr>
          <w:p w14:paraId="6D5531CE" w14:textId="0B395C34" w:rsidR="005E0F09" w:rsidRPr="00F24130" w:rsidRDefault="005E0F09" w:rsidP="00F24130">
            <w:pPr>
              <w:pStyle w:val="Default"/>
              <w:spacing w:after="120" w:line="360" w:lineRule="auto"/>
              <w:rPr>
                <w:color w:val="FF0000"/>
                <w:sz w:val="22"/>
                <w:szCs w:val="22"/>
              </w:rPr>
            </w:pPr>
            <w:r w:rsidRPr="00F24130">
              <w:rPr>
                <w:color w:val="FF0000"/>
                <w:sz w:val="22"/>
                <w:szCs w:val="22"/>
              </w:rPr>
              <w:t>Early retirement</w:t>
            </w:r>
          </w:p>
        </w:tc>
        <w:tc>
          <w:tcPr>
            <w:tcW w:w="4325" w:type="dxa"/>
          </w:tcPr>
          <w:p w14:paraId="78649508" w14:textId="4DB1A816" w:rsidR="005E0F09" w:rsidRPr="00F24130" w:rsidRDefault="005E0F09" w:rsidP="00F24130">
            <w:pPr>
              <w:pStyle w:val="Default"/>
              <w:spacing w:after="120" w:line="360" w:lineRule="auto"/>
              <w:rPr>
                <w:color w:val="FF0000"/>
                <w:sz w:val="22"/>
                <w:szCs w:val="22"/>
              </w:rPr>
            </w:pPr>
            <w:r w:rsidRPr="00F24130">
              <w:rPr>
                <w:color w:val="FF0000"/>
                <w:sz w:val="22"/>
                <w:szCs w:val="22"/>
              </w:rPr>
              <w:t>Members, sick members</w:t>
            </w:r>
          </w:p>
        </w:tc>
      </w:tr>
      <w:tr w:rsidR="005E0F09" w:rsidRPr="00F24130" w14:paraId="5D60EC9F" w14:textId="77777777" w:rsidTr="005E0F09">
        <w:tc>
          <w:tcPr>
            <w:tcW w:w="4325" w:type="dxa"/>
          </w:tcPr>
          <w:p w14:paraId="7EE8065D" w14:textId="0F8A75C7" w:rsidR="005E0F09" w:rsidRPr="00F24130" w:rsidRDefault="005E0F09" w:rsidP="00F24130">
            <w:pPr>
              <w:pStyle w:val="Default"/>
              <w:spacing w:after="120" w:line="360" w:lineRule="auto"/>
              <w:rPr>
                <w:color w:val="FF0000"/>
                <w:sz w:val="22"/>
                <w:szCs w:val="22"/>
              </w:rPr>
            </w:pPr>
            <w:r w:rsidRPr="00F24130">
              <w:rPr>
                <w:color w:val="FF0000"/>
                <w:sz w:val="22"/>
                <w:szCs w:val="22"/>
              </w:rPr>
              <w:t>Retrenchment benefits</w:t>
            </w:r>
          </w:p>
        </w:tc>
        <w:tc>
          <w:tcPr>
            <w:tcW w:w="4325" w:type="dxa"/>
          </w:tcPr>
          <w:p w14:paraId="2649196B" w14:textId="00115FEF" w:rsidR="005E0F09" w:rsidRPr="00F24130" w:rsidRDefault="005E0F09" w:rsidP="00F24130">
            <w:pPr>
              <w:pStyle w:val="Default"/>
              <w:spacing w:after="120" w:line="360" w:lineRule="auto"/>
              <w:rPr>
                <w:color w:val="FF0000"/>
                <w:sz w:val="22"/>
                <w:szCs w:val="22"/>
              </w:rPr>
            </w:pPr>
            <w:r w:rsidRPr="00F24130">
              <w:rPr>
                <w:color w:val="FF0000"/>
                <w:sz w:val="22"/>
                <w:szCs w:val="22"/>
              </w:rPr>
              <w:t>Members upon retrenchment</w:t>
            </w:r>
          </w:p>
        </w:tc>
      </w:tr>
      <w:tr w:rsidR="005E0F09" w:rsidRPr="00F24130" w14:paraId="357BE425" w14:textId="77777777" w:rsidTr="005E0F09">
        <w:tc>
          <w:tcPr>
            <w:tcW w:w="4325" w:type="dxa"/>
          </w:tcPr>
          <w:p w14:paraId="6A6265ED" w14:textId="5E6FE180" w:rsidR="005E0F09" w:rsidRPr="00F24130" w:rsidRDefault="005E0F09" w:rsidP="00F24130">
            <w:pPr>
              <w:pStyle w:val="Default"/>
              <w:spacing w:after="120" w:line="360" w:lineRule="auto"/>
              <w:rPr>
                <w:color w:val="FF0000"/>
                <w:sz w:val="22"/>
                <w:szCs w:val="22"/>
              </w:rPr>
            </w:pPr>
            <w:r w:rsidRPr="00F24130">
              <w:rPr>
                <w:color w:val="FF0000"/>
                <w:sz w:val="22"/>
                <w:szCs w:val="22"/>
              </w:rPr>
              <w:t xml:space="preserve">Disability </w:t>
            </w:r>
          </w:p>
        </w:tc>
        <w:tc>
          <w:tcPr>
            <w:tcW w:w="4325" w:type="dxa"/>
          </w:tcPr>
          <w:p w14:paraId="5BED30F4" w14:textId="4F86FA7E" w:rsidR="005E0F09" w:rsidRPr="00F24130" w:rsidRDefault="005E0F09" w:rsidP="00F24130">
            <w:pPr>
              <w:pStyle w:val="Default"/>
              <w:spacing w:after="120" w:line="360" w:lineRule="auto"/>
              <w:rPr>
                <w:color w:val="FF0000"/>
                <w:sz w:val="22"/>
                <w:szCs w:val="22"/>
              </w:rPr>
            </w:pPr>
            <w:r w:rsidRPr="00F24130">
              <w:rPr>
                <w:color w:val="FF0000"/>
                <w:sz w:val="22"/>
                <w:szCs w:val="22"/>
              </w:rPr>
              <w:t xml:space="preserve">Members who get </w:t>
            </w:r>
            <w:r w:rsidR="008A39CF" w:rsidRPr="00F24130">
              <w:rPr>
                <w:color w:val="FF0000"/>
                <w:sz w:val="22"/>
                <w:szCs w:val="22"/>
              </w:rPr>
              <w:t>permanently disabled</w:t>
            </w:r>
          </w:p>
        </w:tc>
      </w:tr>
      <w:tr w:rsidR="005E0F09" w:rsidRPr="00F24130" w14:paraId="251E0250" w14:textId="77777777" w:rsidTr="005E0F09">
        <w:tc>
          <w:tcPr>
            <w:tcW w:w="4325" w:type="dxa"/>
          </w:tcPr>
          <w:p w14:paraId="6CEC41AC" w14:textId="44694D7A" w:rsidR="005E0F09" w:rsidRPr="00F24130" w:rsidRDefault="008A39CF" w:rsidP="00F24130">
            <w:pPr>
              <w:pStyle w:val="Default"/>
              <w:spacing w:after="120" w:line="360" w:lineRule="auto"/>
              <w:rPr>
                <w:color w:val="FF0000"/>
                <w:sz w:val="22"/>
                <w:szCs w:val="22"/>
              </w:rPr>
            </w:pPr>
            <w:r w:rsidRPr="00F24130">
              <w:rPr>
                <w:color w:val="FF0000"/>
                <w:sz w:val="22"/>
                <w:szCs w:val="22"/>
              </w:rPr>
              <w:t>Funeral</w:t>
            </w:r>
          </w:p>
        </w:tc>
        <w:tc>
          <w:tcPr>
            <w:tcW w:w="4325" w:type="dxa"/>
          </w:tcPr>
          <w:p w14:paraId="3EA04258" w14:textId="766C42E4" w:rsidR="005E0F09" w:rsidRPr="00F24130" w:rsidRDefault="008A39CF" w:rsidP="00F24130">
            <w:pPr>
              <w:pStyle w:val="Default"/>
              <w:spacing w:after="120" w:line="360" w:lineRule="auto"/>
              <w:rPr>
                <w:color w:val="FF0000"/>
                <w:sz w:val="22"/>
                <w:szCs w:val="22"/>
              </w:rPr>
            </w:pPr>
            <w:r w:rsidRPr="00F24130">
              <w:rPr>
                <w:color w:val="FF0000"/>
                <w:sz w:val="22"/>
                <w:szCs w:val="22"/>
              </w:rPr>
              <w:t>Members, spouses, widows, widowers, children and other dependents</w:t>
            </w:r>
          </w:p>
        </w:tc>
      </w:tr>
      <w:tr w:rsidR="008A39CF" w:rsidRPr="00F24130" w14:paraId="4A0CA403" w14:textId="77777777" w:rsidTr="005E0F09">
        <w:tc>
          <w:tcPr>
            <w:tcW w:w="4325" w:type="dxa"/>
          </w:tcPr>
          <w:p w14:paraId="03C7F3B6" w14:textId="46782009" w:rsidR="008A39CF" w:rsidRPr="00F24130" w:rsidRDefault="008A39CF" w:rsidP="00F24130">
            <w:pPr>
              <w:pStyle w:val="Default"/>
              <w:spacing w:after="120" w:line="360" w:lineRule="auto"/>
              <w:rPr>
                <w:color w:val="FF0000"/>
                <w:sz w:val="22"/>
                <w:szCs w:val="22"/>
              </w:rPr>
            </w:pPr>
            <w:r w:rsidRPr="00F24130">
              <w:rPr>
                <w:color w:val="FF0000"/>
                <w:sz w:val="22"/>
                <w:szCs w:val="22"/>
              </w:rPr>
              <w:t>Life cover</w:t>
            </w:r>
          </w:p>
        </w:tc>
        <w:tc>
          <w:tcPr>
            <w:tcW w:w="4325" w:type="dxa"/>
          </w:tcPr>
          <w:p w14:paraId="28DD3A27" w14:textId="0A57F53C" w:rsidR="008A39CF" w:rsidRPr="00F24130" w:rsidRDefault="008A39CF" w:rsidP="00F24130">
            <w:pPr>
              <w:pStyle w:val="Default"/>
              <w:spacing w:after="120" w:line="360" w:lineRule="auto"/>
              <w:rPr>
                <w:color w:val="FF0000"/>
                <w:sz w:val="22"/>
                <w:szCs w:val="22"/>
              </w:rPr>
            </w:pPr>
            <w:r w:rsidRPr="00F24130">
              <w:rPr>
                <w:color w:val="FF0000"/>
                <w:sz w:val="22"/>
                <w:szCs w:val="22"/>
              </w:rPr>
              <w:t>Members, spouses, widows, widowers, children and other dependents</w:t>
            </w:r>
          </w:p>
        </w:tc>
      </w:tr>
    </w:tbl>
    <w:p w14:paraId="009FB7B6" w14:textId="77777777" w:rsidR="005E0F09" w:rsidRPr="00F24130" w:rsidRDefault="005E0F09" w:rsidP="00F24130">
      <w:pPr>
        <w:pStyle w:val="Default"/>
        <w:spacing w:after="120" w:line="360" w:lineRule="auto"/>
        <w:ind w:left="360"/>
        <w:rPr>
          <w:sz w:val="22"/>
          <w:szCs w:val="22"/>
        </w:rPr>
      </w:pPr>
    </w:p>
    <w:p w14:paraId="688CF2D4" w14:textId="75DF23C9" w:rsidR="003E6BEF" w:rsidRPr="00F24130" w:rsidRDefault="003E6BEF" w:rsidP="00F24130">
      <w:pPr>
        <w:pStyle w:val="Default"/>
        <w:numPr>
          <w:ilvl w:val="0"/>
          <w:numId w:val="3"/>
        </w:numPr>
        <w:spacing w:after="120" w:line="360" w:lineRule="auto"/>
        <w:jc w:val="both"/>
        <w:rPr>
          <w:sz w:val="22"/>
          <w:szCs w:val="22"/>
        </w:rPr>
      </w:pPr>
      <w:r w:rsidRPr="00F24130">
        <w:rPr>
          <w:sz w:val="22"/>
          <w:szCs w:val="22"/>
        </w:rPr>
        <w:t xml:space="preserve">You have been supplied with a set of terms and conditions for group life cover.  Identify any limitations and exclusions </w:t>
      </w:r>
      <w:r w:rsidR="00C73001" w:rsidRPr="00F24130">
        <w:rPr>
          <w:sz w:val="22"/>
          <w:szCs w:val="22"/>
        </w:rPr>
        <w:t>in</w:t>
      </w:r>
      <w:r w:rsidRPr="00F24130">
        <w:rPr>
          <w:sz w:val="22"/>
          <w:szCs w:val="22"/>
        </w:rPr>
        <w:t xml:space="preserve"> the policy. A policy contract in terms of which fund benefits are insured is interpreted with reference to exclusions and limitations for a specific fund. </w:t>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r>
      <w:r w:rsidR="00FF6710" w:rsidRPr="00F24130">
        <w:rPr>
          <w:sz w:val="22"/>
          <w:szCs w:val="22"/>
        </w:rPr>
        <w:tab/>
        <w:t xml:space="preserve">          </w:t>
      </w:r>
      <w:r w:rsidR="00FF6710" w:rsidRPr="00F24130">
        <w:rPr>
          <w:b/>
          <w:sz w:val="22"/>
          <w:szCs w:val="22"/>
        </w:rPr>
        <w:t xml:space="preserve"> (10)</w:t>
      </w:r>
    </w:p>
    <w:tbl>
      <w:tblPr>
        <w:tblStyle w:val="TableGrid"/>
        <w:tblW w:w="0" w:type="auto"/>
        <w:tblInd w:w="360" w:type="dxa"/>
        <w:tblLook w:val="04A0" w:firstRow="1" w:lastRow="0" w:firstColumn="1" w:lastColumn="0" w:noHBand="0" w:noVBand="1"/>
      </w:tblPr>
      <w:tblGrid>
        <w:gridCol w:w="8650"/>
      </w:tblGrid>
      <w:tr w:rsidR="008A39CF" w:rsidRPr="00F24130" w14:paraId="4E27A97F" w14:textId="77777777" w:rsidTr="008A39CF">
        <w:tc>
          <w:tcPr>
            <w:tcW w:w="9010" w:type="dxa"/>
          </w:tcPr>
          <w:p w14:paraId="629E45ED" w14:textId="77777777" w:rsidR="008A39CF" w:rsidRPr="00F24130" w:rsidRDefault="008A39CF" w:rsidP="00F24130">
            <w:pPr>
              <w:pStyle w:val="Default"/>
              <w:spacing w:after="120" w:line="360" w:lineRule="auto"/>
              <w:jc w:val="both"/>
              <w:rPr>
                <w:color w:val="FF0000"/>
                <w:sz w:val="22"/>
                <w:szCs w:val="22"/>
              </w:rPr>
            </w:pPr>
            <w:r w:rsidRPr="00F24130">
              <w:rPr>
                <w:b/>
                <w:color w:val="FF0000"/>
                <w:sz w:val="22"/>
                <w:szCs w:val="22"/>
              </w:rPr>
              <w:t xml:space="preserve">Typical Exclusions </w:t>
            </w:r>
          </w:p>
          <w:p w14:paraId="6C6CB5FE" w14:textId="77777777" w:rsidR="008A39CF" w:rsidRPr="00F24130" w:rsidRDefault="008A39CF" w:rsidP="00F24130">
            <w:pPr>
              <w:pStyle w:val="Default"/>
              <w:spacing w:after="120" w:line="360" w:lineRule="auto"/>
              <w:rPr>
                <w:b/>
                <w:color w:val="FF0000"/>
                <w:sz w:val="22"/>
                <w:szCs w:val="22"/>
                <w:lang w:val="en-US"/>
              </w:rPr>
            </w:pPr>
            <w:r w:rsidRPr="00F24130">
              <w:rPr>
                <w:b/>
                <w:color w:val="FF0000"/>
                <w:sz w:val="22"/>
                <w:szCs w:val="22"/>
                <w:lang w:val="en-US"/>
              </w:rPr>
              <w:t>Exclusions under PHI</w:t>
            </w:r>
          </w:p>
          <w:p w14:paraId="218EC1D1" w14:textId="77777777" w:rsidR="008A39CF" w:rsidRPr="00F24130" w:rsidRDefault="008A39CF" w:rsidP="00F24130">
            <w:pPr>
              <w:pStyle w:val="Default"/>
              <w:numPr>
                <w:ilvl w:val="0"/>
                <w:numId w:val="18"/>
              </w:numPr>
              <w:spacing w:after="120" w:line="360" w:lineRule="auto"/>
              <w:jc w:val="both"/>
              <w:rPr>
                <w:color w:val="FF0000"/>
                <w:sz w:val="22"/>
                <w:szCs w:val="22"/>
              </w:rPr>
            </w:pPr>
            <w:r w:rsidRPr="00F24130">
              <w:rPr>
                <w:color w:val="FF0000"/>
                <w:sz w:val="22"/>
                <w:szCs w:val="22"/>
              </w:rPr>
              <w:t>Extra risks for a specific group; it might be because of the nature of their work that increases their risk; the insurers may seek to limit their exposure by excluding such extra risks.</w:t>
            </w:r>
          </w:p>
          <w:p w14:paraId="7CAE422B" w14:textId="77777777" w:rsidR="008A39CF" w:rsidRPr="00F24130" w:rsidRDefault="008A39CF" w:rsidP="00F24130">
            <w:pPr>
              <w:pStyle w:val="Default"/>
              <w:numPr>
                <w:ilvl w:val="0"/>
                <w:numId w:val="18"/>
              </w:numPr>
              <w:spacing w:after="120" w:line="360" w:lineRule="auto"/>
              <w:jc w:val="both"/>
              <w:rPr>
                <w:color w:val="FF0000"/>
                <w:sz w:val="22"/>
                <w:szCs w:val="22"/>
              </w:rPr>
            </w:pPr>
            <w:r w:rsidRPr="00F24130">
              <w:rPr>
                <w:color w:val="FF0000"/>
                <w:sz w:val="22"/>
                <w:szCs w:val="22"/>
              </w:rPr>
              <w:t>War, riot, civil commotion and military insurrection</w:t>
            </w:r>
          </w:p>
          <w:p w14:paraId="442D6441" w14:textId="0C6CD5ED" w:rsidR="008A39CF" w:rsidRPr="00F24130" w:rsidRDefault="006A0AD4" w:rsidP="00F24130">
            <w:pPr>
              <w:pStyle w:val="Default"/>
              <w:numPr>
                <w:ilvl w:val="0"/>
                <w:numId w:val="18"/>
              </w:numPr>
              <w:spacing w:after="120" w:line="360" w:lineRule="auto"/>
              <w:jc w:val="both"/>
              <w:rPr>
                <w:color w:val="FF0000"/>
                <w:sz w:val="22"/>
                <w:szCs w:val="22"/>
              </w:rPr>
            </w:pPr>
            <w:r>
              <w:rPr>
                <w:color w:val="FF0000"/>
                <w:sz w:val="22"/>
                <w:szCs w:val="22"/>
              </w:rPr>
              <w:t>If there are any p</w:t>
            </w:r>
            <w:r w:rsidR="008A39CF" w:rsidRPr="00F24130">
              <w:rPr>
                <w:color w:val="FF0000"/>
                <w:sz w:val="22"/>
                <w:szCs w:val="22"/>
              </w:rPr>
              <w:t xml:space="preserve">re-existing conditions that have been suffered within the past six months from inception </w:t>
            </w:r>
            <w:r w:rsidR="00F24130" w:rsidRPr="00F24130">
              <w:rPr>
                <w:color w:val="FF0000"/>
                <w:sz w:val="22"/>
                <w:szCs w:val="22"/>
              </w:rPr>
              <w:t>for</w:t>
            </w:r>
            <w:r w:rsidR="008A39CF" w:rsidRPr="00F24130">
              <w:rPr>
                <w:color w:val="FF0000"/>
                <w:sz w:val="22"/>
                <w:szCs w:val="22"/>
              </w:rPr>
              <w:t xml:space="preserve"> these conditions, there will be no cover within the first twelve months of cover.</w:t>
            </w:r>
          </w:p>
          <w:p w14:paraId="1C6BFC8A" w14:textId="77777777" w:rsidR="008A39CF" w:rsidRPr="00F24130" w:rsidRDefault="008A39CF" w:rsidP="00F24130">
            <w:pPr>
              <w:pStyle w:val="Default"/>
              <w:numPr>
                <w:ilvl w:val="0"/>
                <w:numId w:val="18"/>
              </w:numPr>
              <w:spacing w:after="120" w:line="360" w:lineRule="auto"/>
              <w:jc w:val="both"/>
              <w:rPr>
                <w:color w:val="FF0000"/>
                <w:sz w:val="22"/>
                <w:szCs w:val="22"/>
              </w:rPr>
            </w:pPr>
            <w:r w:rsidRPr="00F24130">
              <w:rPr>
                <w:color w:val="FF0000"/>
                <w:sz w:val="22"/>
                <w:szCs w:val="22"/>
              </w:rPr>
              <w:lastRenderedPageBreak/>
              <w:t>Pregnancy: cover will only be available after pregnancy.</w:t>
            </w:r>
          </w:p>
          <w:p w14:paraId="75C3F553" w14:textId="45AB7CB5" w:rsidR="008A39CF" w:rsidRPr="00F24130" w:rsidRDefault="008A39CF" w:rsidP="00F24130">
            <w:pPr>
              <w:pStyle w:val="Default"/>
              <w:numPr>
                <w:ilvl w:val="0"/>
                <w:numId w:val="18"/>
              </w:numPr>
              <w:spacing w:after="120" w:line="360" w:lineRule="auto"/>
              <w:jc w:val="both"/>
              <w:rPr>
                <w:color w:val="FF0000"/>
                <w:sz w:val="22"/>
                <w:szCs w:val="22"/>
              </w:rPr>
            </w:pPr>
            <w:r w:rsidRPr="00F24130">
              <w:rPr>
                <w:color w:val="FF0000"/>
                <w:sz w:val="22"/>
                <w:szCs w:val="22"/>
              </w:rPr>
              <w:t>HIV and AIDS except for accidental infection.</w:t>
            </w:r>
          </w:p>
          <w:p w14:paraId="5EDC0B83" w14:textId="3AB27FAD" w:rsidR="008A39CF" w:rsidRPr="00F24130" w:rsidRDefault="008A39CF" w:rsidP="00F24130">
            <w:pPr>
              <w:pStyle w:val="Default"/>
              <w:spacing w:after="120" w:line="360" w:lineRule="auto"/>
              <w:jc w:val="both"/>
              <w:rPr>
                <w:color w:val="FF0000"/>
                <w:sz w:val="22"/>
                <w:szCs w:val="22"/>
              </w:rPr>
            </w:pPr>
          </w:p>
          <w:p w14:paraId="481801F1" w14:textId="77777777" w:rsidR="008A39CF" w:rsidRPr="00F24130" w:rsidRDefault="008A39CF" w:rsidP="00F24130">
            <w:pPr>
              <w:pStyle w:val="Default"/>
              <w:spacing w:after="120" w:line="360" w:lineRule="auto"/>
              <w:rPr>
                <w:b/>
                <w:color w:val="FF0000"/>
                <w:sz w:val="22"/>
                <w:szCs w:val="22"/>
              </w:rPr>
            </w:pPr>
            <w:r w:rsidRPr="00F24130">
              <w:rPr>
                <w:b/>
                <w:color w:val="FF0000"/>
                <w:sz w:val="22"/>
                <w:szCs w:val="22"/>
              </w:rPr>
              <w:t>Exclusions Under Group Life Insurance</w:t>
            </w:r>
          </w:p>
          <w:p w14:paraId="5C0F49D3" w14:textId="29E10CF0" w:rsidR="008A39CF" w:rsidRPr="00F24130" w:rsidRDefault="008A39CF" w:rsidP="00F24130">
            <w:pPr>
              <w:pStyle w:val="Default"/>
              <w:spacing w:after="120" w:line="360" w:lineRule="auto"/>
              <w:rPr>
                <w:color w:val="FF0000"/>
                <w:sz w:val="22"/>
                <w:szCs w:val="22"/>
              </w:rPr>
            </w:pPr>
            <w:r w:rsidRPr="00F24130">
              <w:rPr>
                <w:color w:val="FF0000"/>
                <w:sz w:val="22"/>
                <w:szCs w:val="22"/>
              </w:rPr>
              <w:t>The following are the exclusions under group life cover:</w:t>
            </w:r>
          </w:p>
          <w:p w14:paraId="5190043C" w14:textId="77777777" w:rsidR="008A39CF" w:rsidRPr="00F24130" w:rsidRDefault="008A39CF" w:rsidP="00F24130">
            <w:pPr>
              <w:pStyle w:val="Default"/>
              <w:numPr>
                <w:ilvl w:val="0"/>
                <w:numId w:val="19"/>
              </w:numPr>
              <w:spacing w:after="120" w:line="360" w:lineRule="auto"/>
              <w:jc w:val="both"/>
              <w:rPr>
                <w:color w:val="FF0000"/>
                <w:sz w:val="22"/>
                <w:szCs w:val="22"/>
              </w:rPr>
            </w:pPr>
            <w:r w:rsidRPr="00F24130">
              <w:rPr>
                <w:color w:val="FF0000"/>
                <w:sz w:val="22"/>
                <w:szCs w:val="22"/>
              </w:rPr>
              <w:t xml:space="preserve">A deliberate unlawful act committed by the person that includes but is not limited to committing or attempting to commit the crime of murder, assault, housebreaking, theft, robbery, kidnapping or the person committing a crime involving a sexual act or a crime of a similar nature to any of the aforesaid crimes; </w:t>
            </w:r>
          </w:p>
          <w:p w14:paraId="1CFF50CF" w14:textId="39BA1BCB" w:rsidR="008A39CF" w:rsidRPr="00F24130" w:rsidRDefault="006A0AD4" w:rsidP="00F24130">
            <w:pPr>
              <w:pStyle w:val="Default"/>
              <w:numPr>
                <w:ilvl w:val="0"/>
                <w:numId w:val="19"/>
              </w:numPr>
              <w:spacing w:after="120" w:line="360" w:lineRule="auto"/>
              <w:jc w:val="both"/>
              <w:rPr>
                <w:color w:val="FF0000"/>
                <w:sz w:val="22"/>
                <w:szCs w:val="22"/>
              </w:rPr>
            </w:pPr>
            <w:r>
              <w:rPr>
                <w:color w:val="FF0000"/>
                <w:sz w:val="22"/>
                <w:szCs w:val="22"/>
              </w:rPr>
              <w:t>s</w:t>
            </w:r>
            <w:r w:rsidR="008A39CF" w:rsidRPr="00F24130">
              <w:rPr>
                <w:color w:val="FF0000"/>
                <w:sz w:val="22"/>
                <w:szCs w:val="22"/>
              </w:rPr>
              <w:t xml:space="preserve">uicide or attempted suicide under any circumstances; </w:t>
            </w:r>
          </w:p>
          <w:p w14:paraId="09CBD4F8" w14:textId="33C914F6" w:rsidR="008A39CF" w:rsidRPr="00F24130" w:rsidRDefault="006A0AD4" w:rsidP="00F24130">
            <w:pPr>
              <w:pStyle w:val="Default"/>
              <w:numPr>
                <w:ilvl w:val="0"/>
                <w:numId w:val="19"/>
              </w:numPr>
              <w:spacing w:after="120" w:line="360" w:lineRule="auto"/>
              <w:jc w:val="both"/>
              <w:rPr>
                <w:color w:val="FF0000"/>
                <w:sz w:val="22"/>
                <w:szCs w:val="22"/>
              </w:rPr>
            </w:pPr>
            <w:r>
              <w:rPr>
                <w:color w:val="FF0000"/>
                <w:sz w:val="22"/>
                <w:szCs w:val="22"/>
              </w:rPr>
              <w:t>i</w:t>
            </w:r>
            <w:r w:rsidR="008A39CF" w:rsidRPr="00F24130">
              <w:rPr>
                <w:color w:val="FF0000"/>
                <w:sz w:val="22"/>
                <w:szCs w:val="22"/>
              </w:rPr>
              <w:t xml:space="preserve">ntentional self-inflicted injury, self-inflicted injury while the person is mentally disordered or deliberate failure to obtain the best medical assistance reasonably available; </w:t>
            </w:r>
          </w:p>
          <w:p w14:paraId="6BB5D14F" w14:textId="4435EF84" w:rsidR="008A39CF" w:rsidRPr="00F24130" w:rsidRDefault="006A0AD4" w:rsidP="00F24130">
            <w:pPr>
              <w:pStyle w:val="Default"/>
              <w:numPr>
                <w:ilvl w:val="0"/>
                <w:numId w:val="19"/>
              </w:numPr>
              <w:spacing w:after="120" w:line="360" w:lineRule="auto"/>
              <w:jc w:val="both"/>
              <w:rPr>
                <w:color w:val="FF0000"/>
                <w:sz w:val="22"/>
                <w:szCs w:val="22"/>
              </w:rPr>
            </w:pPr>
            <w:r>
              <w:rPr>
                <w:color w:val="FF0000"/>
                <w:sz w:val="22"/>
                <w:szCs w:val="22"/>
              </w:rPr>
              <w:t>t</w:t>
            </w:r>
            <w:r w:rsidR="008A39CF" w:rsidRPr="00F24130">
              <w:rPr>
                <w:color w:val="FF0000"/>
                <w:sz w:val="22"/>
                <w:szCs w:val="22"/>
              </w:rPr>
              <w:t xml:space="preserve">aking of medicaments by the person, except in accordance with medical prescription; </w:t>
            </w:r>
          </w:p>
          <w:p w14:paraId="392BABC6" w14:textId="64328619" w:rsidR="008A39CF" w:rsidRPr="00F24130" w:rsidRDefault="006A0AD4" w:rsidP="00F24130">
            <w:pPr>
              <w:pStyle w:val="Default"/>
              <w:numPr>
                <w:ilvl w:val="0"/>
                <w:numId w:val="19"/>
              </w:numPr>
              <w:spacing w:after="120" w:line="360" w:lineRule="auto"/>
              <w:jc w:val="both"/>
              <w:rPr>
                <w:color w:val="FF0000"/>
                <w:sz w:val="22"/>
                <w:szCs w:val="22"/>
              </w:rPr>
            </w:pPr>
            <w:r>
              <w:rPr>
                <w:color w:val="FF0000"/>
                <w:sz w:val="22"/>
                <w:szCs w:val="22"/>
              </w:rPr>
              <w:t>t</w:t>
            </w:r>
            <w:r w:rsidR="008A39CF" w:rsidRPr="00F24130">
              <w:rPr>
                <w:color w:val="FF0000"/>
                <w:sz w:val="22"/>
                <w:szCs w:val="22"/>
              </w:rPr>
              <w:t xml:space="preserve">he driving of a mechanically driven vehicle by the person while the alcohol content of his/her blood is more than the legal limit; </w:t>
            </w:r>
          </w:p>
          <w:p w14:paraId="5B69B04E" w14:textId="77777777" w:rsidR="008A39CF" w:rsidRPr="00F24130" w:rsidRDefault="008A39CF" w:rsidP="00F24130">
            <w:pPr>
              <w:pStyle w:val="Default"/>
              <w:numPr>
                <w:ilvl w:val="0"/>
                <w:numId w:val="19"/>
              </w:numPr>
              <w:spacing w:after="120" w:line="360" w:lineRule="auto"/>
              <w:jc w:val="both"/>
              <w:rPr>
                <w:color w:val="FF0000"/>
                <w:sz w:val="22"/>
                <w:szCs w:val="22"/>
              </w:rPr>
            </w:pPr>
            <w:r w:rsidRPr="00F24130">
              <w:rPr>
                <w:color w:val="FF0000"/>
                <w:sz w:val="22"/>
                <w:szCs w:val="22"/>
              </w:rPr>
              <w:t xml:space="preserve">Cliff diving; </w:t>
            </w:r>
          </w:p>
          <w:p w14:paraId="009D9754" w14:textId="77777777" w:rsidR="008A39CF" w:rsidRPr="00F24130" w:rsidRDefault="008A39CF" w:rsidP="00F24130">
            <w:pPr>
              <w:pStyle w:val="Default"/>
              <w:numPr>
                <w:ilvl w:val="0"/>
                <w:numId w:val="19"/>
              </w:numPr>
              <w:spacing w:after="120" w:line="360" w:lineRule="auto"/>
              <w:jc w:val="both"/>
              <w:rPr>
                <w:color w:val="FF0000"/>
                <w:sz w:val="22"/>
                <w:szCs w:val="22"/>
              </w:rPr>
            </w:pPr>
            <w:r w:rsidRPr="00F24130">
              <w:rPr>
                <w:color w:val="FF0000"/>
                <w:sz w:val="22"/>
                <w:szCs w:val="22"/>
              </w:rPr>
              <w:t xml:space="preserve">Free diving at depths greater than 25 meters; </w:t>
            </w:r>
          </w:p>
          <w:p w14:paraId="38C30FB6" w14:textId="77777777" w:rsidR="008A39CF" w:rsidRPr="00F24130" w:rsidRDefault="008A39CF" w:rsidP="00F24130">
            <w:pPr>
              <w:pStyle w:val="Default"/>
              <w:numPr>
                <w:ilvl w:val="0"/>
                <w:numId w:val="19"/>
              </w:numPr>
              <w:spacing w:after="120" w:line="360" w:lineRule="auto"/>
              <w:jc w:val="both"/>
              <w:rPr>
                <w:color w:val="FF0000"/>
                <w:sz w:val="22"/>
                <w:szCs w:val="22"/>
              </w:rPr>
            </w:pPr>
            <w:r w:rsidRPr="00F24130">
              <w:rPr>
                <w:color w:val="FF0000"/>
                <w:sz w:val="22"/>
                <w:szCs w:val="22"/>
              </w:rPr>
              <w:t xml:space="preserve">Scuba diving at depths greater than 40 meters; </w:t>
            </w:r>
          </w:p>
          <w:p w14:paraId="2E3E9AAD" w14:textId="5DAAAC01" w:rsidR="008A39CF" w:rsidRPr="00F24130" w:rsidRDefault="006A0AD4" w:rsidP="00F24130">
            <w:pPr>
              <w:pStyle w:val="Default"/>
              <w:numPr>
                <w:ilvl w:val="0"/>
                <w:numId w:val="19"/>
              </w:numPr>
              <w:spacing w:after="120" w:line="360" w:lineRule="auto"/>
              <w:jc w:val="both"/>
              <w:rPr>
                <w:color w:val="FF0000"/>
                <w:sz w:val="22"/>
                <w:szCs w:val="22"/>
              </w:rPr>
            </w:pPr>
            <w:r>
              <w:rPr>
                <w:color w:val="FF0000"/>
                <w:sz w:val="22"/>
                <w:szCs w:val="22"/>
              </w:rPr>
              <w:t>u</w:t>
            </w:r>
            <w:r w:rsidR="008A39CF" w:rsidRPr="00F24130">
              <w:rPr>
                <w:color w:val="FF0000"/>
                <w:sz w:val="22"/>
                <w:szCs w:val="22"/>
              </w:rPr>
              <w:t xml:space="preserve">naccompanied </w:t>
            </w:r>
            <w:r>
              <w:rPr>
                <w:color w:val="FF0000"/>
                <w:sz w:val="22"/>
                <w:szCs w:val="22"/>
              </w:rPr>
              <w:t>S</w:t>
            </w:r>
            <w:r w:rsidR="008A39CF" w:rsidRPr="00F24130">
              <w:rPr>
                <w:color w:val="FF0000"/>
                <w:sz w:val="22"/>
                <w:szCs w:val="22"/>
              </w:rPr>
              <w:t xml:space="preserve">cuba diving; </w:t>
            </w:r>
          </w:p>
          <w:p w14:paraId="32C0B0D2" w14:textId="77777777" w:rsidR="008A39CF" w:rsidRPr="00F24130" w:rsidRDefault="008A39CF" w:rsidP="00F24130">
            <w:pPr>
              <w:pStyle w:val="Default"/>
              <w:numPr>
                <w:ilvl w:val="0"/>
                <w:numId w:val="19"/>
              </w:numPr>
              <w:spacing w:after="120" w:line="360" w:lineRule="auto"/>
              <w:jc w:val="both"/>
              <w:rPr>
                <w:color w:val="FF0000"/>
                <w:sz w:val="22"/>
                <w:szCs w:val="22"/>
              </w:rPr>
            </w:pPr>
            <w:r w:rsidRPr="00F24130">
              <w:rPr>
                <w:color w:val="FF0000"/>
                <w:sz w:val="22"/>
                <w:szCs w:val="22"/>
              </w:rPr>
              <w:t xml:space="preserve">Cave diving, commercial diving or the exploration of underwater wrecks for financial gain; </w:t>
            </w:r>
          </w:p>
          <w:p w14:paraId="254C3731" w14:textId="77957A67" w:rsidR="008A39CF" w:rsidRPr="00F24130" w:rsidRDefault="006A0AD4" w:rsidP="00F24130">
            <w:pPr>
              <w:pStyle w:val="Default"/>
              <w:numPr>
                <w:ilvl w:val="0"/>
                <w:numId w:val="19"/>
              </w:numPr>
              <w:spacing w:after="120" w:line="360" w:lineRule="auto"/>
              <w:jc w:val="both"/>
              <w:rPr>
                <w:color w:val="FF0000"/>
                <w:sz w:val="22"/>
                <w:szCs w:val="22"/>
              </w:rPr>
            </w:pPr>
            <w:r>
              <w:rPr>
                <w:color w:val="FF0000"/>
                <w:sz w:val="22"/>
                <w:szCs w:val="22"/>
              </w:rPr>
              <w:t>e</w:t>
            </w:r>
            <w:r w:rsidR="008A39CF" w:rsidRPr="00F24130">
              <w:rPr>
                <w:color w:val="FF0000"/>
                <w:sz w:val="22"/>
                <w:szCs w:val="22"/>
              </w:rPr>
              <w:t xml:space="preserve">xpedition style mountaineering; </w:t>
            </w:r>
          </w:p>
          <w:p w14:paraId="77EE108A" w14:textId="3C85B721" w:rsidR="008A39CF" w:rsidRPr="00F24130" w:rsidRDefault="006A0AD4" w:rsidP="00F24130">
            <w:pPr>
              <w:pStyle w:val="Default"/>
              <w:numPr>
                <w:ilvl w:val="0"/>
                <w:numId w:val="19"/>
              </w:numPr>
              <w:spacing w:after="120" w:line="360" w:lineRule="auto"/>
              <w:jc w:val="both"/>
              <w:rPr>
                <w:color w:val="FF0000"/>
                <w:sz w:val="22"/>
                <w:szCs w:val="22"/>
              </w:rPr>
            </w:pPr>
            <w:r>
              <w:rPr>
                <w:color w:val="FF0000"/>
                <w:sz w:val="22"/>
                <w:szCs w:val="22"/>
              </w:rPr>
              <w:t>s</w:t>
            </w:r>
            <w:r w:rsidR="008A39CF" w:rsidRPr="00F24130">
              <w:rPr>
                <w:color w:val="FF0000"/>
                <w:sz w:val="22"/>
                <w:szCs w:val="22"/>
              </w:rPr>
              <w:t xml:space="preserve">olo climbing mountaineering; </w:t>
            </w:r>
          </w:p>
          <w:p w14:paraId="02FD71C0" w14:textId="70CF549D" w:rsidR="008A39CF" w:rsidRPr="00F24130" w:rsidRDefault="006A0AD4" w:rsidP="00F24130">
            <w:pPr>
              <w:pStyle w:val="Default"/>
              <w:numPr>
                <w:ilvl w:val="0"/>
                <w:numId w:val="19"/>
              </w:numPr>
              <w:spacing w:after="120" w:line="360" w:lineRule="auto"/>
              <w:jc w:val="both"/>
              <w:rPr>
                <w:color w:val="FF0000"/>
                <w:sz w:val="22"/>
                <w:szCs w:val="22"/>
              </w:rPr>
            </w:pPr>
            <w:r>
              <w:rPr>
                <w:color w:val="FF0000"/>
                <w:sz w:val="22"/>
                <w:szCs w:val="22"/>
              </w:rPr>
              <w:t>e</w:t>
            </w:r>
            <w:r w:rsidR="008A39CF" w:rsidRPr="00F24130">
              <w:rPr>
                <w:color w:val="FF0000"/>
                <w:sz w:val="22"/>
                <w:szCs w:val="22"/>
              </w:rPr>
              <w:t xml:space="preserve">xpedition caving; </w:t>
            </w:r>
          </w:p>
          <w:p w14:paraId="500190B7" w14:textId="5CEDECE4" w:rsidR="008A39CF" w:rsidRPr="00F24130" w:rsidRDefault="006A0AD4" w:rsidP="00F24130">
            <w:pPr>
              <w:pStyle w:val="Default"/>
              <w:numPr>
                <w:ilvl w:val="0"/>
                <w:numId w:val="19"/>
              </w:numPr>
              <w:spacing w:after="120" w:line="360" w:lineRule="auto"/>
              <w:jc w:val="both"/>
              <w:rPr>
                <w:color w:val="FF0000"/>
                <w:sz w:val="22"/>
                <w:szCs w:val="22"/>
              </w:rPr>
            </w:pPr>
            <w:r>
              <w:rPr>
                <w:color w:val="FF0000"/>
                <w:sz w:val="22"/>
                <w:szCs w:val="22"/>
              </w:rPr>
              <w:t>h</w:t>
            </w:r>
            <w:r w:rsidR="008A39CF" w:rsidRPr="00F24130">
              <w:rPr>
                <w:color w:val="FF0000"/>
                <w:sz w:val="22"/>
                <w:szCs w:val="22"/>
              </w:rPr>
              <w:t xml:space="preserve">azardous aviation activities with a fixed-wing aeroplane, including student pilots and acrobatic flights; </w:t>
            </w:r>
          </w:p>
          <w:p w14:paraId="67199EA3" w14:textId="772FDBED" w:rsidR="008A39CF" w:rsidRPr="00F24130" w:rsidRDefault="008A39CF" w:rsidP="00F24130">
            <w:pPr>
              <w:pStyle w:val="Default"/>
              <w:numPr>
                <w:ilvl w:val="0"/>
                <w:numId w:val="19"/>
              </w:numPr>
              <w:spacing w:after="120" w:line="360" w:lineRule="auto"/>
              <w:jc w:val="both"/>
              <w:rPr>
                <w:color w:val="FF0000"/>
                <w:sz w:val="22"/>
                <w:szCs w:val="22"/>
              </w:rPr>
            </w:pPr>
            <w:r w:rsidRPr="00F24130">
              <w:rPr>
                <w:color w:val="FF0000"/>
                <w:sz w:val="22"/>
                <w:szCs w:val="22"/>
              </w:rPr>
              <w:t xml:space="preserve">Microlight, helicopter or gyrocopter flying; </w:t>
            </w:r>
            <w:r w:rsidR="006A0AD4">
              <w:rPr>
                <w:color w:val="FF0000"/>
                <w:sz w:val="22"/>
                <w:szCs w:val="22"/>
              </w:rPr>
              <w:t xml:space="preserve"> </w:t>
            </w:r>
          </w:p>
          <w:p w14:paraId="5CE7C21B" w14:textId="2EA5C95C" w:rsidR="008A39CF" w:rsidRPr="00F24130" w:rsidRDefault="006A0AD4" w:rsidP="00F24130">
            <w:pPr>
              <w:pStyle w:val="Default"/>
              <w:numPr>
                <w:ilvl w:val="0"/>
                <w:numId w:val="19"/>
              </w:numPr>
              <w:spacing w:after="120" w:line="360" w:lineRule="auto"/>
              <w:jc w:val="both"/>
              <w:rPr>
                <w:color w:val="FF0000"/>
                <w:sz w:val="22"/>
                <w:szCs w:val="22"/>
              </w:rPr>
            </w:pPr>
            <w:r>
              <w:rPr>
                <w:color w:val="FF0000"/>
                <w:sz w:val="22"/>
                <w:szCs w:val="22"/>
              </w:rPr>
              <w:lastRenderedPageBreak/>
              <w:t>r</w:t>
            </w:r>
            <w:r w:rsidR="008A39CF" w:rsidRPr="00F24130">
              <w:rPr>
                <w:color w:val="FF0000"/>
                <w:sz w:val="22"/>
                <w:szCs w:val="22"/>
              </w:rPr>
              <w:t xml:space="preserve">ecurrent hang-gliding, paragliding, sky-diving, parachuting or sky-surfing; </w:t>
            </w:r>
          </w:p>
          <w:p w14:paraId="420E7F6B" w14:textId="77777777" w:rsidR="008A39CF" w:rsidRPr="00F24130" w:rsidRDefault="008A39CF" w:rsidP="00F24130">
            <w:pPr>
              <w:pStyle w:val="Default"/>
              <w:numPr>
                <w:ilvl w:val="0"/>
                <w:numId w:val="19"/>
              </w:numPr>
              <w:spacing w:after="120" w:line="360" w:lineRule="auto"/>
              <w:jc w:val="both"/>
              <w:rPr>
                <w:color w:val="FF0000"/>
                <w:sz w:val="22"/>
                <w:szCs w:val="22"/>
              </w:rPr>
            </w:pPr>
            <w:r w:rsidRPr="00F24130">
              <w:rPr>
                <w:color w:val="FF0000"/>
                <w:sz w:val="22"/>
                <w:szCs w:val="22"/>
              </w:rPr>
              <w:t xml:space="preserve">Base jumping; </w:t>
            </w:r>
          </w:p>
          <w:p w14:paraId="413AFE25" w14:textId="292AA2CB" w:rsidR="008A39CF" w:rsidRPr="00F24130" w:rsidRDefault="006A0AD4" w:rsidP="00F24130">
            <w:pPr>
              <w:pStyle w:val="Default"/>
              <w:numPr>
                <w:ilvl w:val="0"/>
                <w:numId w:val="19"/>
              </w:numPr>
              <w:spacing w:after="120" w:line="360" w:lineRule="auto"/>
              <w:jc w:val="both"/>
              <w:rPr>
                <w:color w:val="FF0000"/>
                <w:sz w:val="22"/>
                <w:szCs w:val="22"/>
              </w:rPr>
            </w:pPr>
            <w:r>
              <w:rPr>
                <w:color w:val="FF0000"/>
                <w:sz w:val="22"/>
                <w:szCs w:val="22"/>
              </w:rPr>
              <w:t>m</w:t>
            </w:r>
            <w:r w:rsidR="008A39CF" w:rsidRPr="00F24130">
              <w:rPr>
                <w:color w:val="FF0000"/>
                <w:sz w:val="22"/>
                <w:szCs w:val="22"/>
              </w:rPr>
              <w:t xml:space="preserve">otorized racing, speed contests or acrobatic flights; </w:t>
            </w:r>
          </w:p>
          <w:p w14:paraId="0F3495DB" w14:textId="63B40D73" w:rsidR="008A39CF" w:rsidRPr="00F24130" w:rsidRDefault="006A0AD4" w:rsidP="00F24130">
            <w:pPr>
              <w:pStyle w:val="Default"/>
              <w:numPr>
                <w:ilvl w:val="0"/>
                <w:numId w:val="19"/>
              </w:numPr>
              <w:spacing w:after="120" w:line="360" w:lineRule="auto"/>
              <w:jc w:val="both"/>
              <w:rPr>
                <w:color w:val="FF0000"/>
                <w:sz w:val="22"/>
                <w:szCs w:val="22"/>
              </w:rPr>
            </w:pPr>
            <w:r>
              <w:rPr>
                <w:color w:val="FF0000"/>
                <w:sz w:val="22"/>
                <w:szCs w:val="22"/>
              </w:rPr>
              <w:t>d</w:t>
            </w:r>
            <w:r w:rsidR="008A39CF" w:rsidRPr="00F24130">
              <w:rPr>
                <w:color w:val="FF0000"/>
                <w:sz w:val="22"/>
                <w:szCs w:val="22"/>
              </w:rPr>
              <w:t xml:space="preserve">rag powerboat racing, competitive jet-skiing or competitive water skiing; or </w:t>
            </w:r>
          </w:p>
          <w:p w14:paraId="6F659FD0" w14:textId="0D74EE77" w:rsidR="008A39CF" w:rsidRPr="00F24130" w:rsidRDefault="006A0AD4" w:rsidP="00F24130">
            <w:pPr>
              <w:pStyle w:val="Default"/>
              <w:numPr>
                <w:ilvl w:val="0"/>
                <w:numId w:val="19"/>
              </w:numPr>
              <w:spacing w:after="120" w:line="360" w:lineRule="auto"/>
              <w:jc w:val="both"/>
              <w:rPr>
                <w:color w:val="FF0000"/>
                <w:sz w:val="22"/>
                <w:szCs w:val="22"/>
              </w:rPr>
            </w:pPr>
            <w:r>
              <w:rPr>
                <w:color w:val="FF0000"/>
                <w:sz w:val="22"/>
                <w:szCs w:val="22"/>
              </w:rPr>
              <w:t>p</w:t>
            </w:r>
            <w:r w:rsidR="008A39CF" w:rsidRPr="00F24130">
              <w:rPr>
                <w:color w:val="FF0000"/>
                <w:sz w:val="22"/>
                <w:szCs w:val="22"/>
              </w:rPr>
              <w:t xml:space="preserve">rofessional boxing, professional kick-boxing, professional wrestling, martial arts or combat sports. </w:t>
            </w:r>
          </w:p>
          <w:p w14:paraId="6CD8D694" w14:textId="77777777" w:rsidR="008A39CF" w:rsidRPr="00F24130" w:rsidRDefault="008A39CF" w:rsidP="00F24130">
            <w:pPr>
              <w:pStyle w:val="Default"/>
              <w:spacing w:after="120" w:line="360" w:lineRule="auto"/>
              <w:jc w:val="both"/>
              <w:rPr>
                <w:color w:val="FF0000"/>
                <w:sz w:val="22"/>
                <w:szCs w:val="22"/>
              </w:rPr>
            </w:pPr>
          </w:p>
          <w:p w14:paraId="71FB3B87" w14:textId="77777777" w:rsidR="008A39CF" w:rsidRPr="00F24130" w:rsidRDefault="008A39CF" w:rsidP="00F24130">
            <w:pPr>
              <w:pStyle w:val="Default"/>
              <w:spacing w:after="120" w:line="360" w:lineRule="auto"/>
              <w:ind w:left="720"/>
              <w:jc w:val="both"/>
              <w:rPr>
                <w:color w:val="FF0000"/>
                <w:sz w:val="22"/>
                <w:szCs w:val="22"/>
              </w:rPr>
            </w:pPr>
          </w:p>
        </w:tc>
      </w:tr>
    </w:tbl>
    <w:p w14:paraId="1CBE8D61" w14:textId="77777777" w:rsidR="008A39CF" w:rsidRPr="00F24130" w:rsidRDefault="008A39CF" w:rsidP="00F24130">
      <w:pPr>
        <w:pStyle w:val="Default"/>
        <w:spacing w:after="120" w:line="360" w:lineRule="auto"/>
        <w:ind w:left="360"/>
        <w:jc w:val="both"/>
        <w:rPr>
          <w:sz w:val="22"/>
          <w:szCs w:val="22"/>
        </w:rPr>
      </w:pPr>
    </w:p>
    <w:p w14:paraId="509AA3A8" w14:textId="08CBDADE" w:rsidR="003E6BEF" w:rsidRPr="00F24130" w:rsidRDefault="003E6BEF" w:rsidP="00F24130">
      <w:pPr>
        <w:pStyle w:val="Default"/>
        <w:numPr>
          <w:ilvl w:val="0"/>
          <w:numId w:val="3"/>
        </w:numPr>
        <w:spacing w:after="120" w:line="360" w:lineRule="auto"/>
        <w:jc w:val="both"/>
        <w:rPr>
          <w:sz w:val="22"/>
          <w:szCs w:val="22"/>
        </w:rPr>
      </w:pPr>
      <w:r w:rsidRPr="00F24130">
        <w:rPr>
          <w:sz w:val="22"/>
          <w:szCs w:val="22"/>
        </w:rPr>
        <w:t xml:space="preserve">Under what circumstances will a </w:t>
      </w:r>
      <w:r w:rsidR="006A0AD4">
        <w:rPr>
          <w:sz w:val="22"/>
          <w:szCs w:val="22"/>
        </w:rPr>
        <w:t>N</w:t>
      </w:r>
      <w:r w:rsidRPr="00F24130">
        <w:rPr>
          <w:sz w:val="22"/>
          <w:szCs w:val="22"/>
        </w:rPr>
        <w:t xml:space="preserve">omination </w:t>
      </w:r>
      <w:r w:rsidR="006A0AD4">
        <w:rPr>
          <w:sz w:val="22"/>
          <w:szCs w:val="22"/>
        </w:rPr>
        <w:t>F</w:t>
      </w:r>
      <w:r w:rsidRPr="00F24130">
        <w:rPr>
          <w:sz w:val="22"/>
          <w:szCs w:val="22"/>
        </w:rPr>
        <w:t xml:space="preserve">orm be binding on the </w:t>
      </w:r>
      <w:r w:rsidR="006A0AD4">
        <w:rPr>
          <w:sz w:val="22"/>
          <w:szCs w:val="22"/>
        </w:rPr>
        <w:t>T</w:t>
      </w:r>
      <w:r w:rsidRPr="00F24130">
        <w:rPr>
          <w:sz w:val="22"/>
          <w:szCs w:val="22"/>
        </w:rPr>
        <w:t xml:space="preserve">rustees of a pension fund?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(2)</w:t>
      </w:r>
    </w:p>
    <w:tbl>
      <w:tblPr>
        <w:tblStyle w:val="TableGrid"/>
        <w:tblW w:w="0" w:type="auto"/>
        <w:tblInd w:w="360" w:type="dxa"/>
        <w:tblLook w:val="04A0" w:firstRow="1" w:lastRow="0" w:firstColumn="1" w:lastColumn="0" w:noHBand="0" w:noVBand="1"/>
      </w:tblPr>
      <w:tblGrid>
        <w:gridCol w:w="8650"/>
      </w:tblGrid>
      <w:tr w:rsidR="008A39CF" w:rsidRPr="00F24130" w14:paraId="2F43D701" w14:textId="77777777" w:rsidTr="008A39CF">
        <w:tc>
          <w:tcPr>
            <w:tcW w:w="9010" w:type="dxa"/>
          </w:tcPr>
          <w:p w14:paraId="58655BAB" w14:textId="00E1DFBE" w:rsidR="008A39CF" w:rsidRPr="00F24130" w:rsidRDefault="008A39CF" w:rsidP="00F24130">
            <w:pPr>
              <w:pStyle w:val="Default"/>
              <w:numPr>
                <w:ilvl w:val="0"/>
                <w:numId w:val="16"/>
              </w:numPr>
              <w:spacing w:after="120" w:line="360" w:lineRule="auto"/>
              <w:jc w:val="both"/>
              <w:rPr>
                <w:color w:val="FF0000"/>
                <w:sz w:val="22"/>
                <w:szCs w:val="22"/>
              </w:rPr>
            </w:pPr>
            <w:r w:rsidRPr="00F24130">
              <w:rPr>
                <w:color w:val="FF0000"/>
                <w:sz w:val="22"/>
                <w:szCs w:val="22"/>
              </w:rPr>
              <w:t>To the extent that the nominated persons are the persons contemplated under Section 37 C of the PFA</w:t>
            </w:r>
            <w:r w:rsidR="006A0AD4">
              <w:rPr>
                <w:color w:val="FF0000"/>
                <w:sz w:val="22"/>
                <w:szCs w:val="22"/>
              </w:rPr>
              <w:t>.</w:t>
            </w:r>
          </w:p>
          <w:p w14:paraId="42E42B7F" w14:textId="74513890" w:rsidR="008A39CF" w:rsidRPr="00F24130" w:rsidRDefault="008A39CF" w:rsidP="00F24130">
            <w:pPr>
              <w:pStyle w:val="Default"/>
              <w:numPr>
                <w:ilvl w:val="0"/>
                <w:numId w:val="16"/>
              </w:numPr>
              <w:spacing w:after="120" w:line="360" w:lineRule="auto"/>
              <w:jc w:val="both"/>
              <w:rPr>
                <w:color w:val="FF0000"/>
                <w:sz w:val="22"/>
                <w:szCs w:val="22"/>
              </w:rPr>
            </w:pPr>
            <w:r w:rsidRPr="00F24130">
              <w:rPr>
                <w:color w:val="FF0000"/>
                <w:sz w:val="22"/>
                <w:szCs w:val="22"/>
              </w:rPr>
              <w:t>If the estate of the member is solvent</w:t>
            </w:r>
            <w:r w:rsidR="006A0AD4">
              <w:rPr>
                <w:color w:val="FF0000"/>
                <w:sz w:val="22"/>
                <w:szCs w:val="22"/>
              </w:rPr>
              <w:t>.</w:t>
            </w:r>
          </w:p>
          <w:p w14:paraId="72365CCA" w14:textId="0F981B97" w:rsidR="008A39CF" w:rsidRPr="00F24130" w:rsidRDefault="006A0AD4" w:rsidP="00F24130">
            <w:pPr>
              <w:pStyle w:val="Default"/>
              <w:numPr>
                <w:ilvl w:val="0"/>
                <w:numId w:val="16"/>
              </w:numPr>
              <w:spacing w:after="120" w:line="360" w:lineRule="auto"/>
              <w:jc w:val="both"/>
              <w:rPr>
                <w:color w:val="FF0000"/>
                <w:sz w:val="22"/>
                <w:szCs w:val="22"/>
              </w:rPr>
            </w:pPr>
            <w:r>
              <w:rPr>
                <w:color w:val="FF0000"/>
                <w:sz w:val="22"/>
                <w:szCs w:val="22"/>
              </w:rPr>
              <w:t>Dependants</w:t>
            </w:r>
            <w:r w:rsidR="008A39CF" w:rsidRPr="00F24130">
              <w:rPr>
                <w:color w:val="FF0000"/>
                <w:sz w:val="22"/>
                <w:szCs w:val="22"/>
              </w:rPr>
              <w:t xml:space="preserve"> not identified but there are persons listed by the member</w:t>
            </w:r>
            <w:r>
              <w:rPr>
                <w:color w:val="FF0000"/>
                <w:sz w:val="22"/>
                <w:szCs w:val="22"/>
              </w:rPr>
              <w:t>.</w:t>
            </w:r>
          </w:p>
          <w:p w14:paraId="7BB22EFF" w14:textId="2BF8419A" w:rsidR="008A39CF" w:rsidRPr="00F24130" w:rsidRDefault="008A39CF" w:rsidP="00F24130">
            <w:pPr>
              <w:pStyle w:val="Default"/>
              <w:numPr>
                <w:ilvl w:val="0"/>
                <w:numId w:val="16"/>
              </w:numPr>
              <w:spacing w:after="120" w:line="360" w:lineRule="auto"/>
              <w:jc w:val="both"/>
              <w:rPr>
                <w:color w:val="FF0000"/>
                <w:sz w:val="22"/>
                <w:szCs w:val="22"/>
              </w:rPr>
            </w:pPr>
            <w:r w:rsidRPr="00F24130">
              <w:rPr>
                <w:color w:val="FF0000"/>
                <w:sz w:val="22"/>
                <w:szCs w:val="22"/>
              </w:rPr>
              <w:t>If estate of the member is not solvent, only when the estate’s obligations have been established</w:t>
            </w:r>
            <w:r w:rsidR="006A0AD4">
              <w:rPr>
                <w:color w:val="FF0000"/>
                <w:sz w:val="22"/>
                <w:szCs w:val="22"/>
              </w:rPr>
              <w:t>.</w:t>
            </w:r>
          </w:p>
          <w:p w14:paraId="65CAC711" w14:textId="59673863" w:rsidR="008A39CF" w:rsidRPr="00F24130" w:rsidRDefault="008A39CF">
            <w:pPr>
              <w:pStyle w:val="Default"/>
              <w:numPr>
                <w:ilvl w:val="0"/>
                <w:numId w:val="16"/>
              </w:numPr>
              <w:spacing w:after="120" w:line="360" w:lineRule="auto"/>
              <w:jc w:val="both"/>
              <w:rPr>
                <w:color w:val="FF0000"/>
                <w:sz w:val="22"/>
                <w:szCs w:val="22"/>
              </w:rPr>
            </w:pPr>
            <w:r w:rsidRPr="00F24130">
              <w:rPr>
                <w:color w:val="FF0000"/>
                <w:sz w:val="22"/>
                <w:szCs w:val="22"/>
              </w:rPr>
              <w:t xml:space="preserve">Only after 12 months has elapsed after the passing away of a member and no </w:t>
            </w:r>
            <w:r w:rsidR="006A0AD4">
              <w:rPr>
                <w:color w:val="FF0000"/>
                <w:sz w:val="22"/>
                <w:szCs w:val="22"/>
              </w:rPr>
              <w:t>dependants</w:t>
            </w:r>
            <w:r w:rsidRPr="00F24130">
              <w:rPr>
                <w:color w:val="FF0000"/>
                <w:sz w:val="22"/>
                <w:szCs w:val="22"/>
              </w:rPr>
              <w:t xml:space="preserve"> have been identified</w:t>
            </w:r>
            <w:r w:rsidR="006A0AD4">
              <w:rPr>
                <w:color w:val="FF0000"/>
                <w:sz w:val="22"/>
                <w:szCs w:val="22"/>
              </w:rPr>
              <w:t>.</w:t>
            </w:r>
          </w:p>
        </w:tc>
      </w:tr>
    </w:tbl>
    <w:p w14:paraId="77468BF9" w14:textId="77777777" w:rsidR="008A39CF" w:rsidRPr="00F24130" w:rsidRDefault="008A39CF" w:rsidP="00F24130">
      <w:pPr>
        <w:pStyle w:val="Default"/>
        <w:spacing w:after="120" w:line="360" w:lineRule="auto"/>
        <w:ind w:left="360"/>
        <w:jc w:val="both"/>
        <w:rPr>
          <w:sz w:val="22"/>
          <w:szCs w:val="22"/>
        </w:rPr>
      </w:pPr>
    </w:p>
    <w:p w14:paraId="1B3E718F" w14:textId="67EB0135" w:rsidR="003E6BEF" w:rsidRPr="00F24130" w:rsidRDefault="003E6BEF" w:rsidP="00F24130">
      <w:pPr>
        <w:pStyle w:val="Default"/>
        <w:numPr>
          <w:ilvl w:val="0"/>
          <w:numId w:val="3"/>
        </w:numPr>
        <w:spacing w:after="120" w:line="360" w:lineRule="auto"/>
        <w:jc w:val="both"/>
        <w:rPr>
          <w:sz w:val="22"/>
          <w:szCs w:val="22"/>
        </w:rPr>
      </w:pPr>
      <w:r w:rsidRPr="00F24130">
        <w:rPr>
          <w:sz w:val="22"/>
          <w:szCs w:val="22"/>
        </w:rPr>
        <w:t>Explain the concept of a depend</w:t>
      </w:r>
      <w:r w:rsidR="00346252">
        <w:rPr>
          <w:sz w:val="22"/>
          <w:szCs w:val="22"/>
        </w:rPr>
        <w:t>a</w:t>
      </w:r>
      <w:r w:rsidRPr="00F24130">
        <w:rPr>
          <w:sz w:val="22"/>
          <w:szCs w:val="22"/>
        </w:rPr>
        <w:t xml:space="preserve">nt in terms of financial and legal dependence. </w:t>
      </w:r>
      <w:r w:rsidRPr="00F24130">
        <w:rPr>
          <w:sz w:val="22"/>
          <w:szCs w:val="22"/>
        </w:rPr>
        <w:tab/>
      </w:r>
      <w:r w:rsidRPr="00F24130">
        <w:rPr>
          <w:b/>
          <w:sz w:val="22"/>
          <w:szCs w:val="22"/>
        </w:rPr>
        <w:t>(2)</w:t>
      </w:r>
    </w:p>
    <w:tbl>
      <w:tblPr>
        <w:tblStyle w:val="TableGrid"/>
        <w:tblW w:w="0" w:type="auto"/>
        <w:tblInd w:w="360" w:type="dxa"/>
        <w:tblLook w:val="04A0" w:firstRow="1" w:lastRow="0" w:firstColumn="1" w:lastColumn="0" w:noHBand="0" w:noVBand="1"/>
      </w:tblPr>
      <w:tblGrid>
        <w:gridCol w:w="8650"/>
      </w:tblGrid>
      <w:tr w:rsidR="008B6E61" w:rsidRPr="00F24130" w14:paraId="0E84D31D" w14:textId="77777777" w:rsidTr="008B6E61">
        <w:tc>
          <w:tcPr>
            <w:tcW w:w="9010" w:type="dxa"/>
          </w:tcPr>
          <w:p w14:paraId="2E86FACF" w14:textId="77777777" w:rsidR="008B6E61" w:rsidRPr="00F24130" w:rsidRDefault="008B6E61" w:rsidP="00F24130">
            <w:pPr>
              <w:pStyle w:val="Default"/>
              <w:spacing w:after="120" w:line="360" w:lineRule="auto"/>
              <w:jc w:val="both"/>
              <w:rPr>
                <w:b/>
                <w:color w:val="FF0000"/>
                <w:sz w:val="22"/>
                <w:szCs w:val="22"/>
              </w:rPr>
            </w:pPr>
            <w:r w:rsidRPr="00F24130">
              <w:rPr>
                <w:b/>
                <w:color w:val="FF0000"/>
                <w:sz w:val="22"/>
                <w:szCs w:val="22"/>
              </w:rPr>
              <w:t>Legal dependence</w:t>
            </w:r>
          </w:p>
          <w:p w14:paraId="6C183840" w14:textId="508FBB22" w:rsidR="008B6E61" w:rsidRDefault="008B6E61" w:rsidP="00F24130">
            <w:pPr>
              <w:pStyle w:val="Default"/>
              <w:numPr>
                <w:ilvl w:val="0"/>
                <w:numId w:val="16"/>
              </w:numPr>
              <w:spacing w:after="120" w:line="360" w:lineRule="auto"/>
              <w:jc w:val="both"/>
              <w:rPr>
                <w:color w:val="FF0000"/>
                <w:sz w:val="22"/>
                <w:szCs w:val="22"/>
              </w:rPr>
            </w:pPr>
            <w:r w:rsidRPr="00F24130">
              <w:rPr>
                <w:color w:val="FF0000"/>
                <w:sz w:val="22"/>
                <w:szCs w:val="22"/>
              </w:rPr>
              <w:t>Spouses</w:t>
            </w:r>
          </w:p>
          <w:p w14:paraId="08342867" w14:textId="0CA71DC2" w:rsidR="00346252" w:rsidRPr="00F24130" w:rsidRDefault="00346252" w:rsidP="00F24130">
            <w:pPr>
              <w:pStyle w:val="Default"/>
              <w:numPr>
                <w:ilvl w:val="0"/>
                <w:numId w:val="16"/>
              </w:numPr>
              <w:spacing w:after="120" w:line="360" w:lineRule="auto"/>
              <w:jc w:val="both"/>
              <w:rPr>
                <w:color w:val="FF0000"/>
                <w:sz w:val="22"/>
                <w:szCs w:val="22"/>
              </w:rPr>
            </w:pPr>
            <w:r>
              <w:rPr>
                <w:color w:val="FF0000"/>
                <w:sz w:val="22"/>
                <w:szCs w:val="22"/>
              </w:rPr>
              <w:t>Life Partners/Co-Habitees</w:t>
            </w:r>
          </w:p>
          <w:p w14:paraId="30D1991C" w14:textId="77777777" w:rsidR="008B6E61" w:rsidRPr="00F24130" w:rsidRDefault="008B6E61" w:rsidP="00F24130">
            <w:pPr>
              <w:pStyle w:val="Default"/>
              <w:numPr>
                <w:ilvl w:val="0"/>
                <w:numId w:val="16"/>
              </w:numPr>
              <w:spacing w:after="120" w:line="360" w:lineRule="auto"/>
              <w:jc w:val="both"/>
              <w:rPr>
                <w:color w:val="FF0000"/>
                <w:sz w:val="22"/>
                <w:szCs w:val="22"/>
              </w:rPr>
            </w:pPr>
            <w:r w:rsidRPr="00F24130">
              <w:rPr>
                <w:color w:val="FF0000"/>
                <w:sz w:val="22"/>
                <w:szCs w:val="22"/>
              </w:rPr>
              <w:t>Children</w:t>
            </w:r>
          </w:p>
          <w:p w14:paraId="4EF9E181" w14:textId="77777777" w:rsidR="008B6E61" w:rsidRPr="00F24130" w:rsidRDefault="008B6E61" w:rsidP="00F24130">
            <w:pPr>
              <w:pStyle w:val="Default"/>
              <w:numPr>
                <w:ilvl w:val="0"/>
                <w:numId w:val="16"/>
              </w:numPr>
              <w:spacing w:after="120" w:line="360" w:lineRule="auto"/>
              <w:jc w:val="both"/>
              <w:rPr>
                <w:color w:val="FF0000"/>
                <w:sz w:val="22"/>
                <w:szCs w:val="22"/>
              </w:rPr>
            </w:pPr>
            <w:r w:rsidRPr="00F24130">
              <w:rPr>
                <w:color w:val="FF0000"/>
                <w:sz w:val="22"/>
                <w:szCs w:val="22"/>
              </w:rPr>
              <w:t>Adopted children</w:t>
            </w:r>
          </w:p>
          <w:p w14:paraId="09D3698C" w14:textId="629E5D3C" w:rsidR="008B6E61" w:rsidRPr="00DA3A7B" w:rsidRDefault="008B6E61">
            <w:pPr>
              <w:pStyle w:val="Default"/>
              <w:numPr>
                <w:ilvl w:val="0"/>
                <w:numId w:val="16"/>
              </w:numPr>
              <w:spacing w:after="120" w:line="360" w:lineRule="auto"/>
              <w:jc w:val="both"/>
              <w:rPr>
                <w:color w:val="FF0000"/>
                <w:sz w:val="22"/>
                <w:szCs w:val="22"/>
              </w:rPr>
            </w:pPr>
            <w:r w:rsidRPr="00F24130">
              <w:rPr>
                <w:color w:val="FF0000"/>
                <w:sz w:val="22"/>
                <w:szCs w:val="22"/>
              </w:rPr>
              <w:t>Children out</w:t>
            </w:r>
            <w:r w:rsidR="00346252">
              <w:rPr>
                <w:color w:val="FF0000"/>
                <w:sz w:val="22"/>
                <w:szCs w:val="22"/>
              </w:rPr>
              <w:t>-</w:t>
            </w:r>
            <w:r w:rsidRPr="00F24130">
              <w:rPr>
                <w:color w:val="FF0000"/>
                <w:sz w:val="22"/>
                <w:szCs w:val="22"/>
              </w:rPr>
              <w:t>of</w:t>
            </w:r>
            <w:r w:rsidR="00346252">
              <w:rPr>
                <w:color w:val="FF0000"/>
                <w:sz w:val="22"/>
                <w:szCs w:val="22"/>
              </w:rPr>
              <w:t>-</w:t>
            </w:r>
            <w:r w:rsidRPr="00F24130">
              <w:rPr>
                <w:color w:val="FF0000"/>
                <w:sz w:val="22"/>
                <w:szCs w:val="22"/>
              </w:rPr>
              <w:t>wedlock</w:t>
            </w:r>
          </w:p>
        </w:tc>
      </w:tr>
      <w:tr w:rsidR="008B6E61" w:rsidRPr="00F24130" w14:paraId="5C7BBBB9" w14:textId="77777777" w:rsidTr="008B6E61">
        <w:tc>
          <w:tcPr>
            <w:tcW w:w="9010" w:type="dxa"/>
          </w:tcPr>
          <w:p w14:paraId="77A82BF8" w14:textId="77777777" w:rsidR="008B6E61" w:rsidRPr="00F24130" w:rsidRDefault="008B6E61" w:rsidP="00F24130">
            <w:pPr>
              <w:pStyle w:val="Default"/>
              <w:spacing w:after="120" w:line="360" w:lineRule="auto"/>
              <w:jc w:val="both"/>
              <w:rPr>
                <w:b/>
                <w:color w:val="FF0000"/>
                <w:sz w:val="22"/>
                <w:szCs w:val="22"/>
              </w:rPr>
            </w:pPr>
            <w:r w:rsidRPr="00F24130">
              <w:rPr>
                <w:b/>
                <w:color w:val="FF0000"/>
                <w:sz w:val="22"/>
                <w:szCs w:val="22"/>
              </w:rPr>
              <w:t>Financial Dependence</w:t>
            </w:r>
          </w:p>
          <w:p w14:paraId="26CDB3CD" w14:textId="648A7706" w:rsidR="008B6E61" w:rsidRPr="00F24130" w:rsidRDefault="008B6E61" w:rsidP="00F24130">
            <w:pPr>
              <w:pStyle w:val="Default"/>
              <w:numPr>
                <w:ilvl w:val="0"/>
                <w:numId w:val="16"/>
              </w:numPr>
              <w:spacing w:after="120" w:line="360" w:lineRule="auto"/>
              <w:jc w:val="both"/>
              <w:rPr>
                <w:color w:val="FF0000"/>
                <w:sz w:val="22"/>
                <w:szCs w:val="22"/>
              </w:rPr>
            </w:pPr>
            <w:r w:rsidRPr="00F24130">
              <w:rPr>
                <w:color w:val="FF0000"/>
                <w:sz w:val="22"/>
                <w:szCs w:val="22"/>
              </w:rPr>
              <w:lastRenderedPageBreak/>
              <w:t xml:space="preserve">Proof is needed to show that the </w:t>
            </w:r>
            <w:r w:rsidR="00904760">
              <w:rPr>
                <w:color w:val="FF0000"/>
                <w:sz w:val="22"/>
                <w:szCs w:val="22"/>
              </w:rPr>
              <w:t xml:space="preserve">potential beneficiary </w:t>
            </w:r>
            <w:r w:rsidRPr="00F24130">
              <w:rPr>
                <w:color w:val="FF0000"/>
                <w:sz w:val="22"/>
                <w:szCs w:val="22"/>
              </w:rPr>
              <w:t xml:space="preserve">was financially dependent </w:t>
            </w:r>
            <w:r w:rsidR="00904760">
              <w:rPr>
                <w:color w:val="FF0000"/>
                <w:sz w:val="22"/>
                <w:szCs w:val="22"/>
              </w:rPr>
              <w:t>and actually financially supported by</w:t>
            </w:r>
            <w:r w:rsidRPr="00F24130">
              <w:rPr>
                <w:color w:val="FF0000"/>
                <w:sz w:val="22"/>
                <w:szCs w:val="22"/>
              </w:rPr>
              <w:t xml:space="preserve"> the member</w:t>
            </w:r>
            <w:r w:rsidR="004B7F13" w:rsidRPr="00F24130">
              <w:rPr>
                <w:color w:val="FF0000"/>
                <w:sz w:val="22"/>
                <w:szCs w:val="22"/>
              </w:rPr>
              <w:t xml:space="preserve"> as per </w:t>
            </w:r>
            <w:r w:rsidR="00904760">
              <w:rPr>
                <w:color w:val="FF0000"/>
                <w:sz w:val="22"/>
                <w:szCs w:val="22"/>
              </w:rPr>
              <w:t>s</w:t>
            </w:r>
            <w:r w:rsidR="004B7F13" w:rsidRPr="00F24130">
              <w:rPr>
                <w:color w:val="FF0000"/>
                <w:sz w:val="22"/>
                <w:szCs w:val="22"/>
              </w:rPr>
              <w:t>ection 37C (children, spouse, etc…)</w:t>
            </w:r>
            <w:r w:rsidR="00904760">
              <w:rPr>
                <w:color w:val="FF0000"/>
                <w:sz w:val="22"/>
                <w:szCs w:val="22"/>
              </w:rPr>
              <w:t xml:space="preserve"> of the Pension Funds Act.</w:t>
            </w:r>
          </w:p>
          <w:p w14:paraId="6166A585" w14:textId="1EDE40BB" w:rsidR="008B6E61" w:rsidRPr="00F24130" w:rsidRDefault="008B6E61" w:rsidP="00F24130">
            <w:pPr>
              <w:pStyle w:val="Default"/>
              <w:numPr>
                <w:ilvl w:val="0"/>
                <w:numId w:val="16"/>
              </w:numPr>
              <w:spacing w:after="120" w:line="360" w:lineRule="auto"/>
              <w:jc w:val="both"/>
              <w:rPr>
                <w:color w:val="FF0000"/>
                <w:sz w:val="22"/>
                <w:szCs w:val="22"/>
              </w:rPr>
            </w:pPr>
            <w:r w:rsidRPr="00F24130">
              <w:rPr>
                <w:color w:val="FF0000"/>
                <w:sz w:val="22"/>
                <w:szCs w:val="22"/>
              </w:rPr>
              <w:t>Proof of receipt of money</w:t>
            </w:r>
            <w:r w:rsidR="00904760">
              <w:rPr>
                <w:color w:val="FF0000"/>
                <w:sz w:val="22"/>
                <w:szCs w:val="22"/>
              </w:rPr>
              <w:t>.</w:t>
            </w:r>
          </w:p>
          <w:p w14:paraId="18A3BC4E" w14:textId="4F661761" w:rsidR="008B6E61" w:rsidRPr="00F24130" w:rsidRDefault="008B6E61" w:rsidP="00DA3A7B">
            <w:pPr>
              <w:pStyle w:val="Default"/>
              <w:numPr>
                <w:ilvl w:val="0"/>
                <w:numId w:val="16"/>
              </w:numPr>
              <w:spacing w:after="120" w:line="360" w:lineRule="auto"/>
              <w:jc w:val="both"/>
              <w:rPr>
                <w:color w:val="FF0000"/>
                <w:sz w:val="22"/>
                <w:szCs w:val="22"/>
              </w:rPr>
            </w:pPr>
            <w:r w:rsidRPr="00F24130">
              <w:rPr>
                <w:color w:val="FF0000"/>
                <w:sz w:val="22"/>
                <w:szCs w:val="22"/>
              </w:rPr>
              <w:t>Proof of shared expenses</w:t>
            </w:r>
            <w:r w:rsidR="00904760">
              <w:rPr>
                <w:color w:val="FF0000"/>
                <w:sz w:val="22"/>
                <w:szCs w:val="22"/>
              </w:rPr>
              <w:t>.</w:t>
            </w:r>
          </w:p>
        </w:tc>
      </w:tr>
    </w:tbl>
    <w:p w14:paraId="585DEF06" w14:textId="77777777" w:rsidR="008B6E61" w:rsidRPr="00F24130" w:rsidRDefault="008B6E61" w:rsidP="00F24130">
      <w:pPr>
        <w:pStyle w:val="Default"/>
        <w:spacing w:after="120" w:line="360" w:lineRule="auto"/>
        <w:ind w:left="360"/>
        <w:jc w:val="both"/>
        <w:rPr>
          <w:sz w:val="22"/>
          <w:szCs w:val="22"/>
        </w:rPr>
      </w:pPr>
    </w:p>
    <w:p w14:paraId="5491F51F" w14:textId="6D863BD4" w:rsidR="003E6BEF" w:rsidRPr="00F24130" w:rsidRDefault="003E6BEF" w:rsidP="00F24130">
      <w:pPr>
        <w:pStyle w:val="Default"/>
        <w:numPr>
          <w:ilvl w:val="0"/>
          <w:numId w:val="3"/>
        </w:numPr>
        <w:spacing w:after="120" w:line="360" w:lineRule="auto"/>
        <w:jc w:val="both"/>
        <w:rPr>
          <w:sz w:val="22"/>
          <w:szCs w:val="22"/>
        </w:rPr>
      </w:pPr>
      <w:r w:rsidRPr="00F24130">
        <w:rPr>
          <w:sz w:val="22"/>
          <w:szCs w:val="22"/>
        </w:rPr>
        <w:t>Identify the type of information that will be required in identifying persons that qualify as depend</w:t>
      </w:r>
      <w:r w:rsidR="00011CD9">
        <w:rPr>
          <w:sz w:val="22"/>
          <w:szCs w:val="22"/>
        </w:rPr>
        <w:t>a</w:t>
      </w:r>
      <w:r w:rsidRPr="00F24130">
        <w:rPr>
          <w:sz w:val="22"/>
          <w:szCs w:val="22"/>
        </w:rPr>
        <w:t>nts under a pension fund</w:t>
      </w:r>
      <w:r w:rsidR="00011CD9">
        <w:rPr>
          <w:sz w:val="22"/>
          <w:szCs w:val="22"/>
        </w:rPr>
        <w:t>.</w:t>
      </w:r>
      <w:r w:rsidRPr="00F24130">
        <w:rPr>
          <w:sz w:val="22"/>
          <w:szCs w:val="22"/>
        </w:rPr>
        <w:t xml:space="preserve">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(4)</w:t>
      </w:r>
    </w:p>
    <w:tbl>
      <w:tblPr>
        <w:tblStyle w:val="TableGrid"/>
        <w:tblW w:w="0" w:type="auto"/>
        <w:tblInd w:w="360" w:type="dxa"/>
        <w:tblLook w:val="04A0" w:firstRow="1" w:lastRow="0" w:firstColumn="1" w:lastColumn="0" w:noHBand="0" w:noVBand="1"/>
      </w:tblPr>
      <w:tblGrid>
        <w:gridCol w:w="8650"/>
      </w:tblGrid>
      <w:tr w:rsidR="008B6E61" w:rsidRPr="00F24130" w14:paraId="2D8376ED" w14:textId="77777777" w:rsidTr="008B6E61">
        <w:tc>
          <w:tcPr>
            <w:tcW w:w="9010" w:type="dxa"/>
          </w:tcPr>
          <w:p w14:paraId="0114AA4D" w14:textId="4E2569EF" w:rsidR="008B6E61" w:rsidRPr="00F24130" w:rsidRDefault="008B6E61" w:rsidP="0014148B">
            <w:pPr>
              <w:pStyle w:val="NormalWeb"/>
              <w:spacing w:before="0" w:beforeAutospacing="0" w:after="120" w:afterAutospacing="0" w:line="360" w:lineRule="auto"/>
              <w:jc w:val="both"/>
              <w:rPr>
                <w:rFonts w:ascii="Arial" w:hAnsi="Arial" w:cs="Arial"/>
                <w:color w:val="FF0000"/>
                <w:sz w:val="22"/>
                <w:szCs w:val="22"/>
              </w:rPr>
            </w:pPr>
            <w:r w:rsidRPr="00F24130">
              <w:rPr>
                <w:rFonts w:ascii="Arial" w:hAnsi="Arial" w:cs="Arial"/>
                <w:color w:val="FF0000"/>
                <w:sz w:val="22"/>
                <w:szCs w:val="22"/>
              </w:rPr>
              <w:t xml:space="preserve">The dependants, </w:t>
            </w:r>
            <w:r w:rsidR="00F979A8">
              <w:rPr>
                <w:rFonts w:ascii="Arial" w:hAnsi="Arial" w:cs="Arial"/>
                <w:color w:val="FF0000"/>
                <w:sz w:val="22"/>
                <w:szCs w:val="22"/>
              </w:rPr>
              <w:t>F</w:t>
            </w:r>
            <w:r w:rsidRPr="00F24130">
              <w:rPr>
                <w:rFonts w:ascii="Arial" w:hAnsi="Arial" w:cs="Arial"/>
                <w:color w:val="FF0000"/>
                <w:sz w:val="22"/>
                <w:szCs w:val="22"/>
              </w:rPr>
              <w:t xml:space="preserve">inancial </w:t>
            </w:r>
            <w:r w:rsidR="00F979A8">
              <w:rPr>
                <w:rFonts w:ascii="Arial" w:hAnsi="Arial" w:cs="Arial"/>
                <w:color w:val="FF0000"/>
                <w:sz w:val="22"/>
                <w:szCs w:val="22"/>
              </w:rPr>
              <w:t>A</w:t>
            </w:r>
            <w:r w:rsidRPr="00F24130">
              <w:rPr>
                <w:rFonts w:ascii="Arial" w:hAnsi="Arial" w:cs="Arial"/>
                <w:color w:val="FF0000"/>
                <w:sz w:val="22"/>
                <w:szCs w:val="22"/>
              </w:rPr>
              <w:t xml:space="preserve">dviser or </w:t>
            </w:r>
            <w:r w:rsidR="00F979A8">
              <w:rPr>
                <w:rFonts w:ascii="Arial" w:hAnsi="Arial" w:cs="Arial"/>
                <w:color w:val="FF0000"/>
                <w:sz w:val="22"/>
                <w:szCs w:val="22"/>
              </w:rPr>
              <w:t>E</w:t>
            </w:r>
            <w:r w:rsidRPr="00F24130">
              <w:rPr>
                <w:rFonts w:ascii="Arial" w:hAnsi="Arial" w:cs="Arial"/>
                <w:color w:val="FF0000"/>
                <w:sz w:val="22"/>
                <w:szCs w:val="22"/>
              </w:rPr>
              <w:t>xecutor must complete a ‘Death claims form for retirement funds’ and the applicable ‘annexures</w:t>
            </w:r>
            <w:r w:rsidR="00F979A8">
              <w:rPr>
                <w:rFonts w:ascii="Arial" w:hAnsi="Arial" w:cs="Arial"/>
                <w:color w:val="FF0000"/>
                <w:sz w:val="22"/>
                <w:szCs w:val="22"/>
              </w:rPr>
              <w:t>.</w:t>
            </w:r>
            <w:r w:rsidRPr="00F24130">
              <w:rPr>
                <w:rFonts w:ascii="Arial" w:hAnsi="Arial" w:cs="Arial"/>
                <w:color w:val="FF0000"/>
                <w:sz w:val="22"/>
                <w:szCs w:val="22"/>
              </w:rPr>
              <w:t xml:space="preserve">’ </w:t>
            </w:r>
          </w:p>
          <w:p w14:paraId="36B6E81D" w14:textId="0713F180" w:rsidR="008B6E61" w:rsidRPr="00F24130" w:rsidRDefault="008B6E61" w:rsidP="0014148B">
            <w:pPr>
              <w:pStyle w:val="NormalWeb"/>
              <w:spacing w:before="0" w:beforeAutospacing="0" w:after="120" w:afterAutospacing="0" w:line="360" w:lineRule="auto"/>
              <w:jc w:val="both"/>
              <w:rPr>
                <w:rFonts w:ascii="Arial" w:hAnsi="Arial" w:cs="Arial"/>
                <w:color w:val="FF0000"/>
                <w:sz w:val="22"/>
                <w:szCs w:val="22"/>
              </w:rPr>
            </w:pPr>
            <w:r w:rsidRPr="00F24130">
              <w:rPr>
                <w:rFonts w:ascii="Arial" w:hAnsi="Arial" w:cs="Arial"/>
                <w:color w:val="FF0000"/>
                <w:sz w:val="22"/>
                <w:szCs w:val="22"/>
              </w:rPr>
              <w:t xml:space="preserve">The </w:t>
            </w:r>
            <w:r w:rsidR="00F979A8">
              <w:rPr>
                <w:rFonts w:ascii="Arial" w:hAnsi="Arial" w:cs="Arial"/>
                <w:color w:val="FF0000"/>
                <w:sz w:val="22"/>
                <w:szCs w:val="22"/>
              </w:rPr>
              <w:t>T</w:t>
            </w:r>
            <w:r w:rsidRPr="00F24130">
              <w:rPr>
                <w:rFonts w:ascii="Arial" w:hAnsi="Arial" w:cs="Arial"/>
                <w:color w:val="FF0000"/>
                <w:sz w:val="22"/>
                <w:szCs w:val="22"/>
              </w:rPr>
              <w:t xml:space="preserve">rustees must identify and find all dependants of the member at the time of </w:t>
            </w:r>
            <w:r w:rsidR="00F979A8">
              <w:rPr>
                <w:rFonts w:ascii="Arial" w:hAnsi="Arial" w:cs="Arial"/>
                <w:color w:val="FF0000"/>
                <w:sz w:val="22"/>
                <w:szCs w:val="22"/>
              </w:rPr>
              <w:t>his/her</w:t>
            </w:r>
            <w:r w:rsidRPr="00F24130">
              <w:rPr>
                <w:rFonts w:ascii="Arial" w:hAnsi="Arial" w:cs="Arial"/>
                <w:color w:val="FF0000"/>
                <w:sz w:val="22"/>
                <w:szCs w:val="22"/>
              </w:rPr>
              <w:t xml:space="preserve"> death. This is done by following the information provided on the ‘Death claims form for retirement funds’, and ‘annexures’ and by doing further research and investigation. </w:t>
            </w:r>
          </w:p>
          <w:p w14:paraId="78977D0D" w14:textId="2324786B" w:rsidR="008B6E61" w:rsidRPr="00F24130" w:rsidRDefault="008B6E61" w:rsidP="0014148B">
            <w:pPr>
              <w:pStyle w:val="NormalWeb"/>
              <w:spacing w:before="0" w:beforeAutospacing="0" w:after="120" w:afterAutospacing="0" w:line="360" w:lineRule="auto"/>
              <w:jc w:val="both"/>
              <w:rPr>
                <w:rFonts w:ascii="Arial" w:hAnsi="Arial" w:cs="Arial"/>
                <w:color w:val="FF0000"/>
                <w:sz w:val="22"/>
                <w:szCs w:val="22"/>
              </w:rPr>
            </w:pPr>
            <w:r w:rsidRPr="00F24130">
              <w:rPr>
                <w:rFonts w:ascii="Arial" w:hAnsi="Arial" w:cs="Arial"/>
                <w:color w:val="FF0000"/>
                <w:sz w:val="22"/>
                <w:szCs w:val="22"/>
              </w:rPr>
              <w:t xml:space="preserve">The </w:t>
            </w:r>
            <w:r w:rsidR="00F979A8">
              <w:rPr>
                <w:rFonts w:ascii="Arial" w:hAnsi="Arial" w:cs="Arial"/>
                <w:color w:val="FF0000"/>
                <w:sz w:val="22"/>
                <w:szCs w:val="22"/>
              </w:rPr>
              <w:t>T</w:t>
            </w:r>
            <w:r w:rsidRPr="00F24130">
              <w:rPr>
                <w:rFonts w:ascii="Arial" w:hAnsi="Arial" w:cs="Arial"/>
                <w:color w:val="FF0000"/>
                <w:sz w:val="22"/>
                <w:szCs w:val="22"/>
              </w:rPr>
              <w:t xml:space="preserve">rustees must make enquiries into the personal and financial circumstances of each dependant and nominee. This is done by gathering information and supporting documents from the various stakeholders related to the death claim. In some instances, certain information and/or documents may lead to further enquiries. </w:t>
            </w:r>
          </w:p>
          <w:p w14:paraId="70A9648D" w14:textId="77777777" w:rsidR="008B6E61" w:rsidRPr="00F24130" w:rsidRDefault="008B6E61" w:rsidP="00F24130">
            <w:pPr>
              <w:pStyle w:val="Default"/>
              <w:spacing w:after="120" w:line="360" w:lineRule="auto"/>
              <w:jc w:val="both"/>
              <w:rPr>
                <w:color w:val="FF0000"/>
                <w:sz w:val="22"/>
                <w:szCs w:val="22"/>
              </w:rPr>
            </w:pPr>
          </w:p>
        </w:tc>
      </w:tr>
    </w:tbl>
    <w:p w14:paraId="3B280D11" w14:textId="77777777" w:rsidR="008B6E61" w:rsidRPr="00F24130" w:rsidRDefault="008B6E61" w:rsidP="00F24130">
      <w:pPr>
        <w:pStyle w:val="Default"/>
        <w:spacing w:after="120" w:line="360" w:lineRule="auto"/>
        <w:ind w:left="360"/>
        <w:jc w:val="both"/>
        <w:rPr>
          <w:sz w:val="22"/>
          <w:szCs w:val="22"/>
        </w:rPr>
      </w:pPr>
    </w:p>
    <w:p w14:paraId="60A58624" w14:textId="6EE73A4F" w:rsidR="00C73001" w:rsidRPr="00F24130" w:rsidRDefault="004D05A6" w:rsidP="00F24130">
      <w:pPr>
        <w:pStyle w:val="Default"/>
        <w:numPr>
          <w:ilvl w:val="0"/>
          <w:numId w:val="3"/>
        </w:numPr>
        <w:spacing w:after="120" w:line="360" w:lineRule="auto"/>
        <w:rPr>
          <w:sz w:val="22"/>
          <w:szCs w:val="22"/>
        </w:rPr>
      </w:pPr>
      <w:r w:rsidRPr="00F24130">
        <w:rPr>
          <w:sz w:val="22"/>
          <w:szCs w:val="22"/>
        </w:rPr>
        <w:t xml:space="preserve">Name the potential persons that </w:t>
      </w:r>
      <w:r w:rsidR="00C73001" w:rsidRPr="00F24130">
        <w:rPr>
          <w:sz w:val="22"/>
          <w:szCs w:val="22"/>
        </w:rPr>
        <w:t xml:space="preserve">are interviewed to identify undisclosed potential dependants.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00E82520" w:rsidRPr="00F24130">
        <w:rPr>
          <w:sz w:val="22"/>
          <w:szCs w:val="22"/>
        </w:rPr>
        <w:tab/>
      </w:r>
      <w:r w:rsidR="00E82520" w:rsidRPr="00F24130">
        <w:rPr>
          <w:sz w:val="22"/>
          <w:szCs w:val="22"/>
        </w:rPr>
        <w:tab/>
      </w:r>
      <w:r w:rsidRPr="00F24130">
        <w:rPr>
          <w:b/>
          <w:sz w:val="22"/>
          <w:szCs w:val="22"/>
        </w:rPr>
        <w:t>(3)</w:t>
      </w:r>
    </w:p>
    <w:tbl>
      <w:tblPr>
        <w:tblStyle w:val="TableGrid"/>
        <w:tblW w:w="0" w:type="auto"/>
        <w:tblInd w:w="360" w:type="dxa"/>
        <w:tblLook w:val="04A0" w:firstRow="1" w:lastRow="0" w:firstColumn="1" w:lastColumn="0" w:noHBand="0" w:noVBand="1"/>
      </w:tblPr>
      <w:tblGrid>
        <w:gridCol w:w="8650"/>
      </w:tblGrid>
      <w:tr w:rsidR="008B6E61" w:rsidRPr="00F24130" w14:paraId="105B9051" w14:textId="77777777" w:rsidTr="008B6E61">
        <w:tc>
          <w:tcPr>
            <w:tcW w:w="9010" w:type="dxa"/>
          </w:tcPr>
          <w:p w14:paraId="14BB2559" w14:textId="5BF3577C" w:rsidR="008B6E61" w:rsidRPr="00F24130" w:rsidRDefault="008B6E61" w:rsidP="00F24130">
            <w:pPr>
              <w:pStyle w:val="Default"/>
              <w:numPr>
                <w:ilvl w:val="0"/>
                <w:numId w:val="16"/>
              </w:numPr>
              <w:spacing w:after="120" w:line="360" w:lineRule="auto"/>
              <w:rPr>
                <w:color w:val="FF0000"/>
                <w:sz w:val="22"/>
                <w:szCs w:val="22"/>
              </w:rPr>
            </w:pPr>
            <w:r w:rsidRPr="00F24130">
              <w:rPr>
                <w:color w:val="FF0000"/>
                <w:sz w:val="22"/>
                <w:szCs w:val="22"/>
              </w:rPr>
              <w:t>Employers</w:t>
            </w:r>
          </w:p>
          <w:p w14:paraId="0AE1CFC9" w14:textId="07A802EC" w:rsidR="008B6E61" w:rsidRPr="00F24130" w:rsidRDefault="008B6E61" w:rsidP="00F24130">
            <w:pPr>
              <w:pStyle w:val="Default"/>
              <w:numPr>
                <w:ilvl w:val="0"/>
                <w:numId w:val="16"/>
              </w:numPr>
              <w:spacing w:after="120" w:line="360" w:lineRule="auto"/>
              <w:rPr>
                <w:color w:val="FF0000"/>
                <w:sz w:val="22"/>
                <w:szCs w:val="22"/>
              </w:rPr>
            </w:pPr>
            <w:r w:rsidRPr="00F24130">
              <w:rPr>
                <w:color w:val="FF0000"/>
                <w:sz w:val="22"/>
                <w:szCs w:val="22"/>
              </w:rPr>
              <w:t>Neighbours</w:t>
            </w:r>
          </w:p>
          <w:p w14:paraId="02D2B232" w14:textId="77777777" w:rsidR="008B6E61" w:rsidRPr="00F24130" w:rsidRDefault="008B6E61" w:rsidP="00F24130">
            <w:pPr>
              <w:pStyle w:val="Default"/>
              <w:numPr>
                <w:ilvl w:val="0"/>
                <w:numId w:val="16"/>
              </w:numPr>
              <w:spacing w:after="120" w:line="360" w:lineRule="auto"/>
              <w:rPr>
                <w:color w:val="FF0000"/>
                <w:sz w:val="22"/>
                <w:szCs w:val="22"/>
              </w:rPr>
            </w:pPr>
            <w:r w:rsidRPr="00F24130">
              <w:rPr>
                <w:color w:val="FF0000"/>
                <w:sz w:val="22"/>
                <w:szCs w:val="22"/>
              </w:rPr>
              <w:t>Family members</w:t>
            </w:r>
          </w:p>
          <w:p w14:paraId="5FA63E04" w14:textId="77777777" w:rsidR="008B6E61" w:rsidRPr="00F24130" w:rsidRDefault="008B6E61" w:rsidP="00F24130">
            <w:pPr>
              <w:pStyle w:val="Default"/>
              <w:numPr>
                <w:ilvl w:val="0"/>
                <w:numId w:val="16"/>
              </w:numPr>
              <w:spacing w:after="120" w:line="360" w:lineRule="auto"/>
              <w:rPr>
                <w:color w:val="FF0000"/>
                <w:sz w:val="22"/>
                <w:szCs w:val="22"/>
              </w:rPr>
            </w:pPr>
            <w:r w:rsidRPr="00F24130">
              <w:rPr>
                <w:color w:val="FF0000"/>
                <w:sz w:val="22"/>
                <w:szCs w:val="22"/>
              </w:rPr>
              <w:t>Spouses</w:t>
            </w:r>
          </w:p>
          <w:p w14:paraId="4CBDD52F" w14:textId="77777777" w:rsidR="008B6E61" w:rsidRPr="00F24130" w:rsidRDefault="008B6E61" w:rsidP="00F24130">
            <w:pPr>
              <w:pStyle w:val="Default"/>
              <w:numPr>
                <w:ilvl w:val="0"/>
                <w:numId w:val="16"/>
              </w:numPr>
              <w:spacing w:after="120" w:line="360" w:lineRule="auto"/>
              <w:rPr>
                <w:color w:val="FF0000"/>
                <w:sz w:val="22"/>
                <w:szCs w:val="22"/>
              </w:rPr>
            </w:pPr>
            <w:r w:rsidRPr="00F24130">
              <w:rPr>
                <w:color w:val="FF0000"/>
                <w:sz w:val="22"/>
                <w:szCs w:val="22"/>
              </w:rPr>
              <w:t>Children</w:t>
            </w:r>
          </w:p>
          <w:p w14:paraId="23260395" w14:textId="77777777" w:rsidR="008B6E61" w:rsidRDefault="008B6E61" w:rsidP="00F24130">
            <w:pPr>
              <w:pStyle w:val="Default"/>
              <w:numPr>
                <w:ilvl w:val="0"/>
                <w:numId w:val="16"/>
              </w:numPr>
              <w:spacing w:after="120" w:line="360" w:lineRule="auto"/>
              <w:rPr>
                <w:color w:val="FF0000"/>
                <w:sz w:val="22"/>
                <w:szCs w:val="22"/>
              </w:rPr>
            </w:pPr>
            <w:r w:rsidRPr="00F24130">
              <w:rPr>
                <w:color w:val="FF0000"/>
                <w:sz w:val="22"/>
                <w:szCs w:val="22"/>
              </w:rPr>
              <w:t>Friends</w:t>
            </w:r>
          </w:p>
          <w:p w14:paraId="796EDFE2" w14:textId="019B57EB" w:rsidR="00F979A8" w:rsidRPr="00F24130" w:rsidRDefault="00F979A8" w:rsidP="00F24130">
            <w:pPr>
              <w:pStyle w:val="Default"/>
              <w:numPr>
                <w:ilvl w:val="0"/>
                <w:numId w:val="16"/>
              </w:numPr>
              <w:spacing w:after="120" w:line="360" w:lineRule="auto"/>
              <w:rPr>
                <w:color w:val="FF0000"/>
                <w:sz w:val="22"/>
                <w:szCs w:val="22"/>
              </w:rPr>
            </w:pPr>
            <w:r>
              <w:rPr>
                <w:color w:val="FF0000"/>
                <w:sz w:val="22"/>
                <w:szCs w:val="22"/>
              </w:rPr>
              <w:t>Colleagues</w:t>
            </w:r>
          </w:p>
          <w:p w14:paraId="58715F22" w14:textId="6517B5EB" w:rsidR="004B7F13" w:rsidRPr="00F24130" w:rsidRDefault="004B7F13" w:rsidP="00F24130">
            <w:pPr>
              <w:pStyle w:val="Default"/>
              <w:numPr>
                <w:ilvl w:val="0"/>
                <w:numId w:val="16"/>
              </w:numPr>
              <w:spacing w:after="120" w:line="360" w:lineRule="auto"/>
              <w:rPr>
                <w:color w:val="FF0000"/>
                <w:sz w:val="22"/>
                <w:szCs w:val="22"/>
              </w:rPr>
            </w:pPr>
            <w:r w:rsidRPr="00F24130">
              <w:rPr>
                <w:color w:val="FF0000"/>
                <w:sz w:val="22"/>
                <w:szCs w:val="22"/>
              </w:rPr>
              <w:t>Etc…</w:t>
            </w:r>
          </w:p>
        </w:tc>
      </w:tr>
    </w:tbl>
    <w:p w14:paraId="67AE80E7" w14:textId="77777777" w:rsidR="00F24130" w:rsidRPr="00F24130" w:rsidRDefault="00F24130" w:rsidP="00DA3A7B">
      <w:pPr>
        <w:pStyle w:val="Default"/>
        <w:spacing w:after="120" w:line="360" w:lineRule="auto"/>
        <w:rPr>
          <w:sz w:val="22"/>
          <w:szCs w:val="22"/>
        </w:rPr>
      </w:pPr>
    </w:p>
    <w:p w14:paraId="49180558" w14:textId="09673AD0" w:rsidR="00C73001" w:rsidRPr="00F24130" w:rsidRDefault="004D05A6" w:rsidP="00F24130">
      <w:pPr>
        <w:pStyle w:val="Default"/>
        <w:numPr>
          <w:ilvl w:val="0"/>
          <w:numId w:val="3"/>
        </w:numPr>
        <w:spacing w:after="120" w:line="360" w:lineRule="auto"/>
        <w:rPr>
          <w:sz w:val="22"/>
          <w:szCs w:val="22"/>
        </w:rPr>
      </w:pPr>
      <w:r w:rsidRPr="00F24130">
        <w:rPr>
          <w:sz w:val="22"/>
          <w:szCs w:val="22"/>
        </w:rPr>
        <w:lastRenderedPageBreak/>
        <w:t>State the e</w:t>
      </w:r>
      <w:r w:rsidR="00C73001" w:rsidRPr="00F24130">
        <w:rPr>
          <w:sz w:val="22"/>
          <w:szCs w:val="22"/>
        </w:rPr>
        <w:t xml:space="preserve">vidence necessary to prove dependency with examples. </w:t>
      </w:r>
      <w:r w:rsidRPr="00F24130">
        <w:rPr>
          <w:sz w:val="22"/>
          <w:szCs w:val="22"/>
        </w:rPr>
        <w:tab/>
      </w:r>
      <w:r w:rsidRPr="00F24130">
        <w:rPr>
          <w:sz w:val="22"/>
          <w:szCs w:val="22"/>
        </w:rPr>
        <w:tab/>
      </w:r>
      <w:r w:rsidRPr="00F24130">
        <w:rPr>
          <w:b/>
          <w:sz w:val="22"/>
          <w:szCs w:val="22"/>
        </w:rPr>
        <w:t>(3)</w:t>
      </w:r>
    </w:p>
    <w:tbl>
      <w:tblPr>
        <w:tblStyle w:val="TableGrid"/>
        <w:tblW w:w="0" w:type="auto"/>
        <w:tblInd w:w="360" w:type="dxa"/>
        <w:tblLook w:val="04A0" w:firstRow="1" w:lastRow="0" w:firstColumn="1" w:lastColumn="0" w:noHBand="0" w:noVBand="1"/>
      </w:tblPr>
      <w:tblGrid>
        <w:gridCol w:w="8650"/>
      </w:tblGrid>
      <w:tr w:rsidR="00C443E0" w:rsidRPr="00F24130" w14:paraId="081DE2D4" w14:textId="77777777" w:rsidTr="008B6E61">
        <w:tc>
          <w:tcPr>
            <w:tcW w:w="9010" w:type="dxa"/>
          </w:tcPr>
          <w:p w14:paraId="789EB491" w14:textId="492C6E32" w:rsidR="00C443E0" w:rsidRPr="00F24130" w:rsidRDefault="00C443E0" w:rsidP="00F24130">
            <w:pPr>
              <w:pStyle w:val="Default"/>
              <w:numPr>
                <w:ilvl w:val="0"/>
                <w:numId w:val="20"/>
              </w:numPr>
              <w:spacing w:after="120" w:line="360" w:lineRule="auto"/>
              <w:rPr>
                <w:color w:val="FF0000"/>
                <w:sz w:val="22"/>
                <w:szCs w:val="22"/>
              </w:rPr>
            </w:pPr>
            <w:r w:rsidRPr="00F24130">
              <w:rPr>
                <w:color w:val="FF0000"/>
                <w:sz w:val="22"/>
                <w:szCs w:val="22"/>
              </w:rPr>
              <w:t>The financial position of the person</w:t>
            </w:r>
            <w:r w:rsidR="001D5A6B">
              <w:rPr>
                <w:color w:val="FF0000"/>
                <w:sz w:val="22"/>
                <w:szCs w:val="22"/>
              </w:rPr>
              <w:t>.</w:t>
            </w:r>
          </w:p>
          <w:p w14:paraId="4AE4641B" w14:textId="31D738AA" w:rsidR="00C443E0" w:rsidRPr="001D5A6B" w:rsidRDefault="00C443E0">
            <w:pPr>
              <w:pStyle w:val="Default"/>
              <w:numPr>
                <w:ilvl w:val="0"/>
                <w:numId w:val="20"/>
              </w:numPr>
              <w:spacing w:after="120" w:line="360" w:lineRule="auto"/>
              <w:rPr>
                <w:color w:val="FF0000"/>
                <w:sz w:val="22"/>
                <w:szCs w:val="22"/>
              </w:rPr>
            </w:pPr>
            <w:r w:rsidRPr="001D5A6B">
              <w:rPr>
                <w:color w:val="FF0000"/>
                <w:szCs w:val="22"/>
              </w:rPr>
              <w:t xml:space="preserve">Other sources of income and financial support available </w:t>
            </w:r>
            <w:r w:rsidR="001D5A6B" w:rsidRPr="001D5A6B">
              <w:rPr>
                <w:color w:val="FF0000"/>
                <w:szCs w:val="22"/>
              </w:rPr>
              <w:t xml:space="preserve"> </w:t>
            </w:r>
            <w:r w:rsidRPr="001D5A6B">
              <w:rPr>
                <w:color w:val="FF0000"/>
                <w:sz w:val="22"/>
                <w:szCs w:val="22"/>
              </w:rPr>
              <w:t>to the person</w:t>
            </w:r>
            <w:r w:rsidR="001D5A6B">
              <w:rPr>
                <w:color w:val="FF0000"/>
                <w:sz w:val="22"/>
                <w:szCs w:val="22"/>
              </w:rPr>
              <w:t>.</w:t>
            </w:r>
          </w:p>
          <w:p w14:paraId="36E12EDC" w14:textId="27D3EA7A" w:rsidR="00C443E0" w:rsidRPr="00F24130" w:rsidRDefault="00C443E0" w:rsidP="00F24130">
            <w:pPr>
              <w:pStyle w:val="Default"/>
              <w:numPr>
                <w:ilvl w:val="0"/>
                <w:numId w:val="20"/>
              </w:numPr>
              <w:spacing w:after="120" w:line="360" w:lineRule="auto"/>
              <w:rPr>
                <w:color w:val="FF0000"/>
                <w:sz w:val="22"/>
                <w:szCs w:val="22"/>
              </w:rPr>
            </w:pPr>
            <w:r w:rsidRPr="00F24130">
              <w:rPr>
                <w:color w:val="FF0000"/>
                <w:sz w:val="22"/>
                <w:szCs w:val="22"/>
              </w:rPr>
              <w:t>Age of the person</w:t>
            </w:r>
            <w:r w:rsidR="001D5A6B">
              <w:rPr>
                <w:color w:val="FF0000"/>
                <w:sz w:val="22"/>
                <w:szCs w:val="22"/>
              </w:rPr>
              <w:t xml:space="preserve"> and relationship to the deceased person.</w:t>
            </w:r>
            <w:r w:rsidRPr="00F24130">
              <w:rPr>
                <w:color w:val="FF0000"/>
                <w:sz w:val="22"/>
                <w:szCs w:val="22"/>
              </w:rPr>
              <w:t xml:space="preserve"> </w:t>
            </w:r>
          </w:p>
          <w:p w14:paraId="77CF7999" w14:textId="28A5921F" w:rsidR="00C443E0" w:rsidRPr="00F24130" w:rsidRDefault="00C443E0" w:rsidP="00F24130">
            <w:pPr>
              <w:pStyle w:val="Default"/>
              <w:numPr>
                <w:ilvl w:val="0"/>
                <w:numId w:val="20"/>
              </w:numPr>
              <w:spacing w:after="120" w:line="360" w:lineRule="auto"/>
              <w:rPr>
                <w:color w:val="FF0000"/>
                <w:sz w:val="22"/>
                <w:szCs w:val="22"/>
              </w:rPr>
            </w:pPr>
            <w:r w:rsidRPr="00F24130">
              <w:rPr>
                <w:color w:val="FF0000"/>
                <w:sz w:val="22"/>
                <w:szCs w:val="22"/>
              </w:rPr>
              <w:t>The person’s future income or their ability to earn</w:t>
            </w:r>
            <w:r w:rsidR="001D5A6B">
              <w:rPr>
                <w:color w:val="FF0000"/>
                <w:sz w:val="22"/>
                <w:szCs w:val="22"/>
              </w:rPr>
              <w:t>.</w:t>
            </w:r>
          </w:p>
          <w:p w14:paraId="4E81EEB8" w14:textId="6A33BB59" w:rsidR="00C443E0" w:rsidRPr="001D5A6B" w:rsidRDefault="001D5A6B">
            <w:pPr>
              <w:pStyle w:val="Default"/>
              <w:numPr>
                <w:ilvl w:val="0"/>
                <w:numId w:val="20"/>
              </w:numPr>
              <w:spacing w:after="120" w:line="360" w:lineRule="auto"/>
              <w:rPr>
                <w:color w:val="FF0000"/>
                <w:sz w:val="22"/>
                <w:szCs w:val="22"/>
              </w:rPr>
            </w:pPr>
            <w:r>
              <w:rPr>
                <w:color w:val="FF0000"/>
                <w:sz w:val="22"/>
                <w:szCs w:val="22"/>
              </w:rPr>
              <w:t>Nature, frequency and extent of financial support.</w:t>
            </w:r>
            <w:r w:rsidR="00C443E0" w:rsidRPr="001D5A6B">
              <w:rPr>
                <w:color w:val="FF0000"/>
                <w:sz w:val="22"/>
                <w:szCs w:val="22"/>
              </w:rPr>
              <w:t xml:space="preserve"> </w:t>
            </w:r>
          </w:p>
          <w:p w14:paraId="69AFE407" w14:textId="5DA735DF" w:rsidR="00C443E0" w:rsidRPr="00F24130" w:rsidRDefault="00C443E0" w:rsidP="00F24130">
            <w:pPr>
              <w:pStyle w:val="Default"/>
              <w:numPr>
                <w:ilvl w:val="0"/>
                <w:numId w:val="20"/>
              </w:numPr>
              <w:spacing w:after="120" w:line="360" w:lineRule="auto"/>
              <w:rPr>
                <w:color w:val="FF0000"/>
                <w:sz w:val="22"/>
                <w:szCs w:val="22"/>
              </w:rPr>
            </w:pPr>
            <w:r w:rsidRPr="00F24130">
              <w:rPr>
                <w:color w:val="FF0000"/>
                <w:sz w:val="22"/>
                <w:szCs w:val="22"/>
              </w:rPr>
              <w:t>How the person was related to the member</w:t>
            </w:r>
            <w:r w:rsidR="001D5A6B">
              <w:rPr>
                <w:color w:val="FF0000"/>
                <w:sz w:val="22"/>
                <w:szCs w:val="22"/>
              </w:rPr>
              <w:t>.</w:t>
            </w:r>
          </w:p>
          <w:p w14:paraId="1BCBE2EC" w14:textId="20995141" w:rsidR="00C443E0" w:rsidRPr="00F24130" w:rsidRDefault="00C443E0" w:rsidP="00F24130">
            <w:pPr>
              <w:pStyle w:val="Default"/>
              <w:numPr>
                <w:ilvl w:val="0"/>
                <w:numId w:val="20"/>
              </w:numPr>
              <w:spacing w:after="120" w:line="360" w:lineRule="auto"/>
              <w:rPr>
                <w:color w:val="FF0000"/>
                <w:sz w:val="22"/>
                <w:szCs w:val="22"/>
              </w:rPr>
            </w:pPr>
            <w:r w:rsidRPr="00F24130">
              <w:rPr>
                <w:color w:val="FF0000"/>
                <w:sz w:val="22"/>
                <w:szCs w:val="22"/>
              </w:rPr>
              <w:t>The value of the death benefit that is available to allocate</w:t>
            </w:r>
            <w:r w:rsidR="001D5A6B">
              <w:rPr>
                <w:color w:val="FF0000"/>
                <w:sz w:val="22"/>
                <w:szCs w:val="22"/>
              </w:rPr>
              <w:t>.</w:t>
            </w:r>
            <w:r w:rsidRPr="00F24130">
              <w:rPr>
                <w:color w:val="FF0000"/>
                <w:sz w:val="22"/>
                <w:szCs w:val="22"/>
              </w:rPr>
              <w:t xml:space="preserve"> </w:t>
            </w:r>
          </w:p>
          <w:p w14:paraId="77CD2D4E" w14:textId="72CAA578" w:rsidR="00C443E0" w:rsidRDefault="00C443E0" w:rsidP="00F24130">
            <w:pPr>
              <w:pStyle w:val="Default"/>
              <w:numPr>
                <w:ilvl w:val="0"/>
                <w:numId w:val="20"/>
              </w:numPr>
              <w:spacing w:after="120" w:line="360" w:lineRule="auto"/>
              <w:rPr>
                <w:color w:val="FF0000"/>
                <w:sz w:val="22"/>
                <w:szCs w:val="22"/>
              </w:rPr>
            </w:pPr>
            <w:r w:rsidRPr="00F24130">
              <w:rPr>
                <w:color w:val="FF0000"/>
                <w:sz w:val="22"/>
                <w:szCs w:val="22"/>
              </w:rPr>
              <w:t>The written wishes of the member</w:t>
            </w:r>
            <w:r w:rsidR="001D5A6B">
              <w:rPr>
                <w:color w:val="FF0000"/>
                <w:sz w:val="22"/>
                <w:szCs w:val="22"/>
              </w:rPr>
              <w:t>, e.g. his/her Nomination Form (although it is just a guideline).</w:t>
            </w:r>
          </w:p>
          <w:p w14:paraId="7A26ACE1" w14:textId="352AC506" w:rsidR="00B36AC2" w:rsidRPr="00F24130" w:rsidRDefault="00B36AC2" w:rsidP="00F24130">
            <w:pPr>
              <w:pStyle w:val="Default"/>
              <w:numPr>
                <w:ilvl w:val="0"/>
                <w:numId w:val="20"/>
              </w:numPr>
              <w:spacing w:after="120" w:line="360" w:lineRule="auto"/>
              <w:rPr>
                <w:color w:val="FF0000"/>
                <w:sz w:val="22"/>
                <w:szCs w:val="22"/>
              </w:rPr>
            </w:pPr>
            <w:r>
              <w:rPr>
                <w:color w:val="FF0000"/>
                <w:sz w:val="22"/>
                <w:szCs w:val="22"/>
              </w:rPr>
              <w:t>Employment prospects.</w:t>
            </w:r>
          </w:p>
          <w:p w14:paraId="1A7B52A2" w14:textId="77777777" w:rsidR="008B6E61" w:rsidRPr="00F24130" w:rsidRDefault="008B6E61" w:rsidP="00F24130">
            <w:pPr>
              <w:pStyle w:val="Default"/>
              <w:spacing w:after="120" w:line="360" w:lineRule="auto"/>
              <w:rPr>
                <w:color w:val="FF0000"/>
                <w:sz w:val="22"/>
                <w:szCs w:val="22"/>
              </w:rPr>
            </w:pPr>
          </w:p>
        </w:tc>
      </w:tr>
    </w:tbl>
    <w:p w14:paraId="5847F1C9" w14:textId="77777777" w:rsidR="008B6E61" w:rsidRPr="00F24130" w:rsidRDefault="008B6E61" w:rsidP="00F24130">
      <w:pPr>
        <w:pStyle w:val="Default"/>
        <w:spacing w:after="120" w:line="360" w:lineRule="auto"/>
        <w:ind w:left="360"/>
        <w:rPr>
          <w:sz w:val="22"/>
          <w:szCs w:val="22"/>
        </w:rPr>
      </w:pPr>
    </w:p>
    <w:p w14:paraId="2B86E8BE" w14:textId="63616C53" w:rsidR="00C73001" w:rsidRPr="00F24130" w:rsidRDefault="001E361D" w:rsidP="00F24130">
      <w:pPr>
        <w:pStyle w:val="Default"/>
        <w:numPr>
          <w:ilvl w:val="0"/>
          <w:numId w:val="3"/>
        </w:numPr>
        <w:spacing w:after="120" w:line="360" w:lineRule="auto"/>
        <w:rPr>
          <w:sz w:val="22"/>
          <w:szCs w:val="22"/>
        </w:rPr>
      </w:pPr>
      <w:r w:rsidRPr="00F24130">
        <w:rPr>
          <w:sz w:val="22"/>
          <w:szCs w:val="22"/>
        </w:rPr>
        <w:t>State the q</w:t>
      </w:r>
      <w:r w:rsidR="00C73001" w:rsidRPr="00F24130">
        <w:rPr>
          <w:sz w:val="22"/>
          <w:szCs w:val="22"/>
        </w:rPr>
        <w:t xml:space="preserve">uestions </w:t>
      </w:r>
      <w:r w:rsidRPr="00F24130">
        <w:rPr>
          <w:sz w:val="22"/>
          <w:szCs w:val="22"/>
        </w:rPr>
        <w:t>that you would</w:t>
      </w:r>
      <w:r w:rsidR="00C73001" w:rsidRPr="00F24130">
        <w:rPr>
          <w:sz w:val="22"/>
          <w:szCs w:val="22"/>
        </w:rPr>
        <w:t xml:space="preserve"> ask to establish </w:t>
      </w:r>
      <w:r w:rsidR="00B36AC2">
        <w:rPr>
          <w:sz w:val="22"/>
          <w:szCs w:val="22"/>
        </w:rPr>
        <w:t xml:space="preserve">the </w:t>
      </w:r>
      <w:r w:rsidR="00C73001" w:rsidRPr="00F24130">
        <w:rPr>
          <w:sz w:val="22"/>
          <w:szCs w:val="22"/>
        </w:rPr>
        <w:t xml:space="preserve">level of dependency at the date of death of a member, current and future financial needs and financial sophistication.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00E82520" w:rsidRPr="00F24130">
        <w:rPr>
          <w:sz w:val="22"/>
          <w:szCs w:val="22"/>
        </w:rPr>
        <w:tab/>
      </w:r>
      <w:r w:rsidR="00E82520" w:rsidRPr="00F24130">
        <w:rPr>
          <w:sz w:val="22"/>
          <w:szCs w:val="22"/>
        </w:rPr>
        <w:tab/>
      </w:r>
      <w:r w:rsidRPr="00F24130">
        <w:rPr>
          <w:b/>
          <w:sz w:val="22"/>
          <w:szCs w:val="22"/>
        </w:rPr>
        <w:t>(4)</w:t>
      </w:r>
    </w:p>
    <w:tbl>
      <w:tblPr>
        <w:tblStyle w:val="TableGrid"/>
        <w:tblW w:w="0" w:type="auto"/>
        <w:tblInd w:w="360" w:type="dxa"/>
        <w:tblLook w:val="04A0" w:firstRow="1" w:lastRow="0" w:firstColumn="1" w:lastColumn="0" w:noHBand="0" w:noVBand="1"/>
      </w:tblPr>
      <w:tblGrid>
        <w:gridCol w:w="8650"/>
      </w:tblGrid>
      <w:tr w:rsidR="00C443E0" w:rsidRPr="00F24130" w14:paraId="3647272F" w14:textId="77777777" w:rsidTr="00C443E0">
        <w:tc>
          <w:tcPr>
            <w:tcW w:w="9010" w:type="dxa"/>
          </w:tcPr>
          <w:p w14:paraId="41E69834" w14:textId="633AD74A" w:rsidR="00C443E0" w:rsidRPr="00F24130" w:rsidRDefault="00C443E0" w:rsidP="00F24130">
            <w:pPr>
              <w:pStyle w:val="Default"/>
              <w:numPr>
                <w:ilvl w:val="0"/>
                <w:numId w:val="20"/>
              </w:numPr>
              <w:spacing w:after="120" w:line="360" w:lineRule="auto"/>
              <w:rPr>
                <w:color w:val="FF0000"/>
                <w:sz w:val="22"/>
                <w:szCs w:val="22"/>
              </w:rPr>
            </w:pPr>
            <w:r w:rsidRPr="00F24130">
              <w:rPr>
                <w:color w:val="FF0000"/>
                <w:sz w:val="22"/>
                <w:szCs w:val="22"/>
              </w:rPr>
              <w:t>The financial position of the person</w:t>
            </w:r>
            <w:r w:rsidR="00B36AC2">
              <w:rPr>
                <w:color w:val="FF0000"/>
                <w:sz w:val="22"/>
                <w:szCs w:val="22"/>
              </w:rPr>
              <w:t>.</w:t>
            </w:r>
          </w:p>
          <w:p w14:paraId="67C41267" w14:textId="58E95164" w:rsidR="00C443E0" w:rsidRPr="00B36AC2" w:rsidRDefault="00C443E0">
            <w:pPr>
              <w:pStyle w:val="Default"/>
              <w:numPr>
                <w:ilvl w:val="0"/>
                <w:numId w:val="20"/>
              </w:numPr>
              <w:spacing w:after="120" w:line="360" w:lineRule="auto"/>
              <w:rPr>
                <w:color w:val="FF0000"/>
                <w:sz w:val="22"/>
                <w:szCs w:val="22"/>
              </w:rPr>
            </w:pPr>
            <w:r w:rsidRPr="00B36AC2">
              <w:rPr>
                <w:color w:val="FF0000"/>
                <w:szCs w:val="22"/>
              </w:rPr>
              <w:t xml:space="preserve">Other sources of income and financial support available </w:t>
            </w:r>
            <w:r w:rsidRPr="00B36AC2">
              <w:rPr>
                <w:color w:val="FF0000"/>
                <w:sz w:val="22"/>
                <w:szCs w:val="22"/>
              </w:rPr>
              <w:t>to the person</w:t>
            </w:r>
            <w:r w:rsidR="00B36AC2">
              <w:rPr>
                <w:color w:val="FF0000"/>
                <w:sz w:val="22"/>
                <w:szCs w:val="22"/>
              </w:rPr>
              <w:t>.</w:t>
            </w:r>
            <w:r w:rsidRPr="00B36AC2">
              <w:rPr>
                <w:color w:val="FF0000"/>
                <w:sz w:val="22"/>
                <w:szCs w:val="22"/>
              </w:rPr>
              <w:t xml:space="preserve"> </w:t>
            </w:r>
          </w:p>
          <w:p w14:paraId="6802EE27" w14:textId="721C44FC" w:rsidR="00C443E0" w:rsidRPr="00F24130" w:rsidRDefault="00C443E0" w:rsidP="00F24130">
            <w:pPr>
              <w:pStyle w:val="Default"/>
              <w:numPr>
                <w:ilvl w:val="0"/>
                <w:numId w:val="20"/>
              </w:numPr>
              <w:spacing w:after="120" w:line="360" w:lineRule="auto"/>
              <w:rPr>
                <w:color w:val="FF0000"/>
                <w:sz w:val="22"/>
                <w:szCs w:val="22"/>
              </w:rPr>
            </w:pPr>
            <w:r w:rsidRPr="00F24130">
              <w:rPr>
                <w:color w:val="FF0000"/>
                <w:sz w:val="22"/>
                <w:szCs w:val="22"/>
              </w:rPr>
              <w:t xml:space="preserve">Age of the person </w:t>
            </w:r>
            <w:r w:rsidR="00B36AC2">
              <w:rPr>
                <w:color w:val="FF0000"/>
                <w:sz w:val="22"/>
                <w:szCs w:val="22"/>
              </w:rPr>
              <w:t>and relationship to the deceased member.</w:t>
            </w:r>
          </w:p>
          <w:p w14:paraId="53774E38" w14:textId="6121360E" w:rsidR="00C443E0" w:rsidRPr="00F24130" w:rsidRDefault="00C443E0" w:rsidP="00F24130">
            <w:pPr>
              <w:pStyle w:val="Default"/>
              <w:numPr>
                <w:ilvl w:val="0"/>
                <w:numId w:val="20"/>
              </w:numPr>
              <w:spacing w:after="120" w:line="360" w:lineRule="auto"/>
              <w:rPr>
                <w:color w:val="FF0000"/>
                <w:sz w:val="22"/>
                <w:szCs w:val="22"/>
              </w:rPr>
            </w:pPr>
            <w:r w:rsidRPr="00F24130">
              <w:rPr>
                <w:color w:val="FF0000"/>
                <w:sz w:val="22"/>
                <w:szCs w:val="22"/>
              </w:rPr>
              <w:t>The person’s future income or their ability to earn</w:t>
            </w:r>
            <w:r w:rsidR="00B36AC2">
              <w:rPr>
                <w:color w:val="FF0000"/>
                <w:sz w:val="22"/>
                <w:szCs w:val="22"/>
              </w:rPr>
              <w:t>.</w:t>
            </w:r>
            <w:r w:rsidRPr="00F24130">
              <w:rPr>
                <w:color w:val="FF0000"/>
                <w:sz w:val="22"/>
                <w:szCs w:val="22"/>
              </w:rPr>
              <w:t xml:space="preserve"> </w:t>
            </w:r>
          </w:p>
          <w:p w14:paraId="6AB164AE" w14:textId="1845B136" w:rsidR="00C443E0" w:rsidRPr="00B36AC2" w:rsidRDefault="00C443E0">
            <w:pPr>
              <w:pStyle w:val="Default"/>
              <w:numPr>
                <w:ilvl w:val="0"/>
                <w:numId w:val="20"/>
              </w:numPr>
              <w:spacing w:after="120" w:line="360" w:lineRule="auto"/>
              <w:rPr>
                <w:color w:val="FF0000"/>
                <w:sz w:val="22"/>
                <w:szCs w:val="22"/>
              </w:rPr>
            </w:pPr>
            <w:r w:rsidRPr="00B36AC2">
              <w:rPr>
                <w:color w:val="FF0000"/>
                <w:sz w:val="22"/>
                <w:szCs w:val="22"/>
              </w:rPr>
              <w:t>How much money the person needs</w:t>
            </w:r>
            <w:r w:rsidR="00B36AC2">
              <w:rPr>
                <w:color w:val="FF0000"/>
                <w:sz w:val="22"/>
                <w:szCs w:val="22"/>
              </w:rPr>
              <w:t>.</w:t>
            </w:r>
          </w:p>
          <w:p w14:paraId="32705B0D" w14:textId="3B7E2E9F" w:rsidR="00C443E0" w:rsidRPr="00F24130" w:rsidRDefault="00C443E0" w:rsidP="00F24130">
            <w:pPr>
              <w:pStyle w:val="Default"/>
              <w:numPr>
                <w:ilvl w:val="0"/>
                <w:numId w:val="20"/>
              </w:numPr>
              <w:spacing w:after="120" w:line="360" w:lineRule="auto"/>
              <w:rPr>
                <w:color w:val="FF0000"/>
                <w:sz w:val="22"/>
                <w:szCs w:val="22"/>
              </w:rPr>
            </w:pPr>
            <w:r w:rsidRPr="00F24130">
              <w:rPr>
                <w:color w:val="FF0000"/>
                <w:sz w:val="22"/>
                <w:szCs w:val="22"/>
              </w:rPr>
              <w:t>How the person was related to the member</w:t>
            </w:r>
            <w:r w:rsidR="00B36AC2">
              <w:rPr>
                <w:color w:val="FF0000"/>
                <w:sz w:val="22"/>
                <w:szCs w:val="22"/>
              </w:rPr>
              <w:t>.</w:t>
            </w:r>
            <w:r w:rsidRPr="00F24130">
              <w:rPr>
                <w:color w:val="FF0000"/>
                <w:sz w:val="22"/>
                <w:szCs w:val="22"/>
              </w:rPr>
              <w:t xml:space="preserve"> </w:t>
            </w:r>
          </w:p>
          <w:p w14:paraId="1B61D485" w14:textId="44AC30BF" w:rsidR="00C443E0" w:rsidRPr="00F24130" w:rsidRDefault="00C443E0" w:rsidP="00F24130">
            <w:pPr>
              <w:pStyle w:val="Default"/>
              <w:numPr>
                <w:ilvl w:val="0"/>
                <w:numId w:val="20"/>
              </w:numPr>
              <w:spacing w:after="120" w:line="360" w:lineRule="auto"/>
              <w:rPr>
                <w:color w:val="FF0000"/>
                <w:sz w:val="22"/>
                <w:szCs w:val="22"/>
              </w:rPr>
            </w:pPr>
            <w:r w:rsidRPr="00F24130">
              <w:rPr>
                <w:color w:val="FF0000"/>
                <w:sz w:val="22"/>
                <w:szCs w:val="22"/>
              </w:rPr>
              <w:t>The value of the death benefit that is available to allocate</w:t>
            </w:r>
            <w:r w:rsidR="00B36AC2">
              <w:rPr>
                <w:color w:val="FF0000"/>
                <w:sz w:val="22"/>
                <w:szCs w:val="22"/>
              </w:rPr>
              <w:t>.</w:t>
            </w:r>
          </w:p>
          <w:p w14:paraId="1322C125" w14:textId="1CD6D7D8" w:rsidR="00C443E0" w:rsidRDefault="00C443E0" w:rsidP="00F24130">
            <w:pPr>
              <w:pStyle w:val="Default"/>
              <w:numPr>
                <w:ilvl w:val="0"/>
                <w:numId w:val="20"/>
              </w:numPr>
              <w:spacing w:after="120" w:line="360" w:lineRule="auto"/>
              <w:rPr>
                <w:color w:val="FF0000"/>
                <w:sz w:val="22"/>
                <w:szCs w:val="22"/>
              </w:rPr>
            </w:pPr>
            <w:r w:rsidRPr="00F24130">
              <w:rPr>
                <w:color w:val="FF0000"/>
                <w:sz w:val="22"/>
                <w:szCs w:val="22"/>
              </w:rPr>
              <w:t>The written wishes of the member</w:t>
            </w:r>
            <w:r w:rsidR="00B36AC2">
              <w:rPr>
                <w:color w:val="FF0000"/>
                <w:sz w:val="22"/>
                <w:szCs w:val="22"/>
              </w:rPr>
              <w:t>.</w:t>
            </w:r>
          </w:p>
          <w:p w14:paraId="17CB4C87" w14:textId="7B5C2D06" w:rsidR="00B36AC2" w:rsidRPr="00F24130" w:rsidRDefault="00B36AC2" w:rsidP="00F24130">
            <w:pPr>
              <w:pStyle w:val="Default"/>
              <w:numPr>
                <w:ilvl w:val="0"/>
                <w:numId w:val="20"/>
              </w:numPr>
              <w:spacing w:after="120" w:line="360" w:lineRule="auto"/>
              <w:rPr>
                <w:color w:val="FF0000"/>
                <w:sz w:val="22"/>
                <w:szCs w:val="22"/>
              </w:rPr>
            </w:pPr>
            <w:r>
              <w:rPr>
                <w:color w:val="FF0000"/>
                <w:sz w:val="22"/>
                <w:szCs w:val="22"/>
              </w:rPr>
              <w:t>Employment prospects.</w:t>
            </w:r>
          </w:p>
          <w:p w14:paraId="4F4F74F8" w14:textId="77777777" w:rsidR="00C443E0" w:rsidRPr="00F24130" w:rsidRDefault="00C443E0" w:rsidP="00F24130">
            <w:pPr>
              <w:pStyle w:val="Default"/>
              <w:spacing w:after="120" w:line="360" w:lineRule="auto"/>
              <w:rPr>
                <w:sz w:val="22"/>
                <w:szCs w:val="22"/>
              </w:rPr>
            </w:pPr>
          </w:p>
        </w:tc>
      </w:tr>
    </w:tbl>
    <w:p w14:paraId="68020EF5" w14:textId="77777777" w:rsidR="00F24130" w:rsidRDefault="00F24130" w:rsidP="00F24130">
      <w:pPr>
        <w:spacing w:after="120" w:line="360" w:lineRule="auto"/>
        <w:jc w:val="left"/>
        <w:rPr>
          <w:rFonts w:ascii="Arial" w:hAnsi="Arial" w:cs="Arial"/>
          <w:b/>
          <w:color w:val="000000"/>
          <w:szCs w:val="22"/>
          <w:lang w:eastAsia="en-ZA"/>
        </w:rPr>
      </w:pPr>
    </w:p>
    <w:p w14:paraId="65864DF0" w14:textId="47B777AE" w:rsidR="003E6BEF" w:rsidRPr="00DA3A7B" w:rsidRDefault="000304C6" w:rsidP="00DA3A7B">
      <w:pPr>
        <w:spacing w:after="120" w:line="360" w:lineRule="auto"/>
        <w:jc w:val="left"/>
        <w:rPr>
          <w:rFonts w:ascii="Arial" w:hAnsi="Arial" w:cs="Arial"/>
          <w:b/>
          <w:color w:val="000000"/>
          <w:szCs w:val="22"/>
          <w:lang w:eastAsia="en-ZA"/>
        </w:rPr>
      </w:pPr>
      <w:r w:rsidRPr="00F24130">
        <w:rPr>
          <w:rFonts w:ascii="Arial" w:hAnsi="Arial" w:cs="Arial"/>
          <w:b/>
          <w:color w:val="000000"/>
          <w:szCs w:val="22"/>
          <w:lang w:eastAsia="en-ZA"/>
        </w:rPr>
        <w:lastRenderedPageBreak/>
        <w:t>Learning Unit</w:t>
      </w:r>
      <w:r w:rsidR="003E6BEF" w:rsidRPr="00F24130">
        <w:rPr>
          <w:rFonts w:ascii="Arial" w:hAnsi="Arial" w:cs="Arial"/>
          <w:b/>
          <w:color w:val="000000"/>
          <w:szCs w:val="22"/>
          <w:lang w:eastAsia="en-ZA"/>
        </w:rPr>
        <w:t xml:space="preserve"> 3: Group Retirement Products</w:t>
      </w:r>
    </w:p>
    <w:p w14:paraId="6C68D2CA" w14:textId="63FFD3C1" w:rsidR="003E6BEF" w:rsidRPr="00F24130" w:rsidRDefault="003E6BEF" w:rsidP="00F24130">
      <w:pPr>
        <w:pStyle w:val="Default"/>
        <w:numPr>
          <w:ilvl w:val="0"/>
          <w:numId w:val="4"/>
        </w:numPr>
        <w:spacing w:after="120" w:line="360" w:lineRule="auto"/>
        <w:jc w:val="both"/>
        <w:rPr>
          <w:sz w:val="22"/>
          <w:szCs w:val="22"/>
        </w:rPr>
      </w:pPr>
      <w:r w:rsidRPr="00F24130">
        <w:rPr>
          <w:sz w:val="22"/>
          <w:szCs w:val="22"/>
        </w:rPr>
        <w:t>Differentiate between the tax treatment of benefits under a pension fund and under a provident fund</w:t>
      </w:r>
      <w:r w:rsidR="00167CDE">
        <w:rPr>
          <w:sz w:val="22"/>
          <w:szCs w:val="22"/>
        </w:rPr>
        <w:t>.</w:t>
      </w:r>
      <w:r w:rsidRPr="00F24130">
        <w:rPr>
          <w:sz w:val="22"/>
          <w:szCs w:val="22"/>
        </w:rPr>
        <w:t xml:space="preserve">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t xml:space="preserve">           </w:t>
      </w:r>
      <w:r w:rsidRPr="00F24130">
        <w:rPr>
          <w:b/>
          <w:sz w:val="22"/>
          <w:szCs w:val="22"/>
        </w:rPr>
        <w:t>(10)</w:t>
      </w:r>
    </w:p>
    <w:tbl>
      <w:tblPr>
        <w:tblStyle w:val="TableGrid"/>
        <w:tblW w:w="0" w:type="auto"/>
        <w:tblInd w:w="360" w:type="dxa"/>
        <w:tblLook w:val="04A0" w:firstRow="1" w:lastRow="0" w:firstColumn="1" w:lastColumn="0" w:noHBand="0" w:noVBand="1"/>
      </w:tblPr>
      <w:tblGrid>
        <w:gridCol w:w="8650"/>
      </w:tblGrid>
      <w:tr w:rsidR="00552B27" w:rsidRPr="00F24130" w14:paraId="5D661001" w14:textId="77777777" w:rsidTr="00367FA2">
        <w:tc>
          <w:tcPr>
            <w:tcW w:w="9010" w:type="dxa"/>
          </w:tcPr>
          <w:p w14:paraId="3B34B3F8" w14:textId="000852BC" w:rsidR="00367FA2" w:rsidRPr="00F24130" w:rsidRDefault="00167CDE" w:rsidP="00F24130">
            <w:pPr>
              <w:pStyle w:val="Default"/>
              <w:spacing w:after="120" w:line="360" w:lineRule="auto"/>
              <w:jc w:val="both"/>
              <w:rPr>
                <w:color w:val="FF0000"/>
                <w:sz w:val="22"/>
                <w:szCs w:val="22"/>
              </w:rPr>
            </w:pPr>
            <w:r>
              <w:rPr>
                <w:color w:val="FF0000"/>
                <w:sz w:val="22"/>
                <w:szCs w:val="22"/>
              </w:rPr>
              <w:t>Learners must clearly illustrate that the tax treatment between the two funds are fully aligned and that as from 1 March 2021, only a maximum of one third of the benefits of a Provident Fund may be commuted. The only exception is members who are 55 years or older and who remains with the same Provident Fund.</w:t>
            </w:r>
            <w:r w:rsidR="00552B27" w:rsidRPr="00F24130">
              <w:rPr>
                <w:color w:val="FF0000"/>
                <w:sz w:val="22"/>
                <w:szCs w:val="22"/>
              </w:rPr>
              <w:t xml:space="preserve"> </w:t>
            </w:r>
          </w:p>
          <w:p w14:paraId="59CB4AB4" w14:textId="77777777" w:rsidR="00552B27" w:rsidRPr="00F24130" w:rsidRDefault="00552B27" w:rsidP="00F24130">
            <w:pPr>
              <w:pStyle w:val="Default"/>
              <w:spacing w:after="120" w:line="360" w:lineRule="auto"/>
              <w:jc w:val="both"/>
              <w:rPr>
                <w:color w:val="FF0000"/>
                <w:sz w:val="22"/>
                <w:szCs w:val="22"/>
              </w:rPr>
            </w:pPr>
          </w:p>
          <w:p w14:paraId="363343B3" w14:textId="77777777" w:rsidR="00552B27" w:rsidRPr="00F24130" w:rsidRDefault="00552B27" w:rsidP="00F24130">
            <w:pPr>
              <w:pStyle w:val="Default"/>
              <w:spacing w:after="120" w:line="360" w:lineRule="auto"/>
              <w:jc w:val="both"/>
              <w:rPr>
                <w:color w:val="FF0000"/>
                <w:sz w:val="22"/>
                <w:szCs w:val="22"/>
              </w:rPr>
            </w:pPr>
            <w:r w:rsidRPr="00F24130">
              <w:rPr>
                <w:color w:val="FF0000"/>
                <w:sz w:val="22"/>
                <w:szCs w:val="22"/>
              </w:rPr>
              <w:t>Tax table is below:</w:t>
            </w:r>
          </w:p>
          <w:tbl>
            <w:tblPr>
              <w:tblStyle w:val="GridTable4-Accent1"/>
              <w:tblW w:w="5000" w:type="pct"/>
              <w:tblLook w:val="04A0" w:firstRow="1" w:lastRow="0" w:firstColumn="1" w:lastColumn="0" w:noHBand="0" w:noVBand="1"/>
            </w:tblPr>
            <w:tblGrid>
              <w:gridCol w:w="2575"/>
              <w:gridCol w:w="5849"/>
            </w:tblGrid>
            <w:tr w:rsidR="00552B27" w:rsidRPr="00F24130" w14:paraId="58098C43" w14:textId="77777777" w:rsidTr="00F46C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2E6D053C" w14:textId="77777777" w:rsidR="00552B27" w:rsidRPr="00F24130" w:rsidRDefault="00552B27" w:rsidP="00F24130">
                  <w:pPr>
                    <w:widowControl w:val="0"/>
                    <w:tabs>
                      <w:tab w:val="left" w:pos="851"/>
                    </w:tabs>
                    <w:spacing w:after="120" w:line="360" w:lineRule="auto"/>
                    <w:rPr>
                      <w:rFonts w:ascii="Arial" w:eastAsia="Arial" w:hAnsi="Arial" w:cs="Arial"/>
                      <w:bCs w:val="0"/>
                      <w:color w:val="FF0000"/>
                      <w:szCs w:val="22"/>
                    </w:rPr>
                  </w:pPr>
                  <w:r w:rsidRPr="00F24130">
                    <w:rPr>
                      <w:rFonts w:ascii="Arial" w:eastAsia="Arial" w:hAnsi="Arial" w:cs="Arial"/>
                      <w:bCs w:val="0"/>
                      <w:color w:val="FF0000"/>
                      <w:szCs w:val="22"/>
                    </w:rPr>
                    <w:t>Taxable income (R)</w:t>
                  </w:r>
                </w:p>
              </w:tc>
              <w:tc>
                <w:tcPr>
                  <w:tcW w:w="0" w:type="auto"/>
                  <w:shd w:val="clear" w:color="auto" w:fill="auto"/>
                  <w:hideMark/>
                </w:tcPr>
                <w:p w14:paraId="276E92FC" w14:textId="77777777" w:rsidR="00552B27" w:rsidRPr="00F24130" w:rsidRDefault="00552B27" w:rsidP="00F24130">
                  <w:pPr>
                    <w:widowControl w:val="0"/>
                    <w:tabs>
                      <w:tab w:val="left" w:pos="851"/>
                    </w:tabs>
                    <w:spacing w:after="120" w:line="360" w:lineRule="auto"/>
                    <w:cnfStyle w:val="100000000000" w:firstRow="1" w:lastRow="0" w:firstColumn="0" w:lastColumn="0" w:oddVBand="0" w:evenVBand="0" w:oddHBand="0" w:evenHBand="0" w:firstRowFirstColumn="0" w:firstRowLastColumn="0" w:lastRowFirstColumn="0" w:lastRowLastColumn="0"/>
                    <w:rPr>
                      <w:rFonts w:ascii="Arial" w:eastAsia="Arial" w:hAnsi="Arial" w:cs="Arial"/>
                      <w:bCs w:val="0"/>
                      <w:color w:val="FF0000"/>
                      <w:szCs w:val="22"/>
                    </w:rPr>
                  </w:pPr>
                  <w:r w:rsidRPr="00F24130">
                    <w:rPr>
                      <w:rFonts w:ascii="Arial" w:eastAsia="Arial" w:hAnsi="Arial" w:cs="Arial"/>
                      <w:bCs w:val="0"/>
                      <w:color w:val="FF0000"/>
                      <w:szCs w:val="22"/>
                    </w:rPr>
                    <w:t>Rate of tax (R)</w:t>
                  </w:r>
                </w:p>
              </w:tc>
            </w:tr>
            <w:tr w:rsidR="00552B27" w:rsidRPr="00F24130" w14:paraId="09D26F23" w14:textId="77777777" w:rsidTr="00F46C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156C175" w14:textId="77777777" w:rsidR="00552B27" w:rsidRPr="00F24130" w:rsidRDefault="00552B27" w:rsidP="00F24130">
                  <w:pPr>
                    <w:widowControl w:val="0"/>
                    <w:tabs>
                      <w:tab w:val="left" w:pos="851"/>
                    </w:tabs>
                    <w:spacing w:after="120" w:line="360" w:lineRule="auto"/>
                    <w:rPr>
                      <w:rFonts w:ascii="Arial" w:eastAsia="Arial" w:hAnsi="Arial" w:cs="Arial"/>
                      <w:b w:val="0"/>
                      <w:color w:val="FF0000"/>
                      <w:szCs w:val="22"/>
                    </w:rPr>
                  </w:pPr>
                  <w:r w:rsidRPr="00F24130">
                    <w:rPr>
                      <w:rFonts w:ascii="Arial" w:eastAsia="Arial" w:hAnsi="Arial" w:cs="Arial"/>
                      <w:b w:val="0"/>
                      <w:color w:val="FF0000"/>
                      <w:szCs w:val="22"/>
                    </w:rPr>
                    <w:t>0 – 500 000</w:t>
                  </w:r>
                </w:p>
              </w:tc>
              <w:tc>
                <w:tcPr>
                  <w:tcW w:w="0" w:type="auto"/>
                  <w:hideMark/>
                </w:tcPr>
                <w:p w14:paraId="7848542E" w14:textId="77777777" w:rsidR="00552B27" w:rsidRPr="00F24130" w:rsidRDefault="00552B27" w:rsidP="00F24130">
                  <w:pPr>
                    <w:widowControl w:val="0"/>
                    <w:tabs>
                      <w:tab w:val="left" w:pos="851"/>
                    </w:tabs>
                    <w:spacing w:after="120" w:line="36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FF0000"/>
                      <w:szCs w:val="22"/>
                    </w:rPr>
                  </w:pPr>
                  <w:r w:rsidRPr="00F24130">
                    <w:rPr>
                      <w:rFonts w:ascii="Arial" w:eastAsia="Arial" w:hAnsi="Arial" w:cs="Arial"/>
                      <w:color w:val="FF0000"/>
                      <w:szCs w:val="22"/>
                    </w:rPr>
                    <w:t>0% of taxable income</w:t>
                  </w:r>
                </w:p>
              </w:tc>
            </w:tr>
            <w:tr w:rsidR="00552B27" w:rsidRPr="00F24130" w14:paraId="4237CC2A" w14:textId="77777777" w:rsidTr="00F46C35">
              <w:tc>
                <w:tcPr>
                  <w:cnfStyle w:val="001000000000" w:firstRow="0" w:lastRow="0" w:firstColumn="1" w:lastColumn="0" w:oddVBand="0" w:evenVBand="0" w:oddHBand="0" w:evenHBand="0" w:firstRowFirstColumn="0" w:firstRowLastColumn="0" w:lastRowFirstColumn="0" w:lastRowLastColumn="0"/>
                  <w:tcW w:w="0" w:type="auto"/>
                  <w:hideMark/>
                </w:tcPr>
                <w:p w14:paraId="68FE4B7B" w14:textId="77777777" w:rsidR="00552B27" w:rsidRPr="00F24130" w:rsidRDefault="00552B27" w:rsidP="00F24130">
                  <w:pPr>
                    <w:widowControl w:val="0"/>
                    <w:tabs>
                      <w:tab w:val="left" w:pos="851"/>
                    </w:tabs>
                    <w:spacing w:after="120" w:line="360" w:lineRule="auto"/>
                    <w:rPr>
                      <w:rFonts w:ascii="Arial" w:eastAsia="Arial" w:hAnsi="Arial" w:cs="Arial"/>
                      <w:b w:val="0"/>
                      <w:color w:val="FF0000"/>
                      <w:szCs w:val="22"/>
                    </w:rPr>
                  </w:pPr>
                  <w:r w:rsidRPr="00F24130">
                    <w:rPr>
                      <w:rFonts w:ascii="Arial" w:eastAsia="Arial" w:hAnsi="Arial" w:cs="Arial"/>
                      <w:b w:val="0"/>
                      <w:color w:val="FF0000"/>
                      <w:szCs w:val="22"/>
                    </w:rPr>
                    <w:t>500 001 - 700 000</w:t>
                  </w:r>
                </w:p>
              </w:tc>
              <w:tc>
                <w:tcPr>
                  <w:tcW w:w="0" w:type="auto"/>
                  <w:hideMark/>
                </w:tcPr>
                <w:p w14:paraId="7EA2AF9B" w14:textId="77777777" w:rsidR="00552B27" w:rsidRPr="00F24130" w:rsidRDefault="00552B27" w:rsidP="00F24130">
                  <w:pPr>
                    <w:widowControl w:val="0"/>
                    <w:tabs>
                      <w:tab w:val="left" w:pos="851"/>
                    </w:tabs>
                    <w:spacing w:after="120" w:line="36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FF0000"/>
                      <w:szCs w:val="22"/>
                    </w:rPr>
                  </w:pPr>
                  <w:r w:rsidRPr="00F24130">
                    <w:rPr>
                      <w:rFonts w:ascii="Arial" w:eastAsia="Arial" w:hAnsi="Arial" w:cs="Arial"/>
                      <w:color w:val="FF0000"/>
                      <w:szCs w:val="22"/>
                    </w:rPr>
                    <w:t>18% of taxable income above 500 000</w:t>
                  </w:r>
                </w:p>
              </w:tc>
            </w:tr>
            <w:tr w:rsidR="00552B27" w:rsidRPr="00F24130" w14:paraId="73B45D66" w14:textId="77777777" w:rsidTr="00F46C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71A02EA9" w14:textId="77777777" w:rsidR="00552B27" w:rsidRPr="00F24130" w:rsidRDefault="00552B27" w:rsidP="00F24130">
                  <w:pPr>
                    <w:widowControl w:val="0"/>
                    <w:tabs>
                      <w:tab w:val="left" w:pos="851"/>
                    </w:tabs>
                    <w:spacing w:after="120" w:line="360" w:lineRule="auto"/>
                    <w:rPr>
                      <w:rFonts w:ascii="Arial" w:eastAsia="Arial" w:hAnsi="Arial" w:cs="Arial"/>
                      <w:b w:val="0"/>
                      <w:color w:val="FF0000"/>
                      <w:szCs w:val="22"/>
                    </w:rPr>
                  </w:pPr>
                  <w:r w:rsidRPr="00F24130">
                    <w:rPr>
                      <w:rFonts w:ascii="Arial" w:eastAsia="Arial" w:hAnsi="Arial" w:cs="Arial"/>
                      <w:b w:val="0"/>
                      <w:color w:val="FF0000"/>
                      <w:szCs w:val="22"/>
                    </w:rPr>
                    <w:t>700 001 – 1 050 000</w:t>
                  </w:r>
                </w:p>
              </w:tc>
              <w:tc>
                <w:tcPr>
                  <w:tcW w:w="0" w:type="auto"/>
                  <w:hideMark/>
                </w:tcPr>
                <w:p w14:paraId="292B0D92" w14:textId="77777777" w:rsidR="00552B27" w:rsidRPr="00F24130" w:rsidRDefault="00552B27" w:rsidP="00F24130">
                  <w:pPr>
                    <w:widowControl w:val="0"/>
                    <w:tabs>
                      <w:tab w:val="left" w:pos="851"/>
                    </w:tabs>
                    <w:spacing w:after="120" w:line="36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FF0000"/>
                      <w:szCs w:val="22"/>
                    </w:rPr>
                  </w:pPr>
                  <w:r w:rsidRPr="00F24130">
                    <w:rPr>
                      <w:rFonts w:ascii="Arial" w:eastAsia="Arial" w:hAnsi="Arial" w:cs="Arial"/>
                      <w:color w:val="FF0000"/>
                      <w:szCs w:val="22"/>
                    </w:rPr>
                    <w:t>36 000 + 27% of taxable income above 700 000</w:t>
                  </w:r>
                </w:p>
              </w:tc>
            </w:tr>
            <w:tr w:rsidR="00552B27" w:rsidRPr="00F24130" w14:paraId="444609E8" w14:textId="77777777" w:rsidTr="00F46C35">
              <w:tc>
                <w:tcPr>
                  <w:cnfStyle w:val="001000000000" w:firstRow="0" w:lastRow="0" w:firstColumn="1" w:lastColumn="0" w:oddVBand="0" w:evenVBand="0" w:oddHBand="0" w:evenHBand="0" w:firstRowFirstColumn="0" w:firstRowLastColumn="0" w:lastRowFirstColumn="0" w:lastRowLastColumn="0"/>
                  <w:tcW w:w="0" w:type="auto"/>
                  <w:hideMark/>
                </w:tcPr>
                <w:p w14:paraId="696FF735" w14:textId="77777777" w:rsidR="00552B27" w:rsidRPr="00F24130" w:rsidRDefault="00552B27" w:rsidP="00F24130">
                  <w:pPr>
                    <w:widowControl w:val="0"/>
                    <w:tabs>
                      <w:tab w:val="left" w:pos="851"/>
                    </w:tabs>
                    <w:spacing w:after="120" w:line="360" w:lineRule="auto"/>
                    <w:rPr>
                      <w:rFonts w:ascii="Arial" w:eastAsia="Arial" w:hAnsi="Arial" w:cs="Arial"/>
                      <w:b w:val="0"/>
                      <w:color w:val="FF0000"/>
                      <w:szCs w:val="22"/>
                    </w:rPr>
                  </w:pPr>
                  <w:r w:rsidRPr="00F24130">
                    <w:rPr>
                      <w:rFonts w:ascii="Arial" w:eastAsia="Arial" w:hAnsi="Arial" w:cs="Arial"/>
                      <w:b w:val="0"/>
                      <w:color w:val="FF0000"/>
                      <w:szCs w:val="22"/>
                    </w:rPr>
                    <w:t>1 050 001 and above</w:t>
                  </w:r>
                </w:p>
              </w:tc>
              <w:tc>
                <w:tcPr>
                  <w:tcW w:w="0" w:type="auto"/>
                  <w:hideMark/>
                </w:tcPr>
                <w:p w14:paraId="076B8E7D" w14:textId="77777777" w:rsidR="00552B27" w:rsidRPr="00F24130" w:rsidRDefault="00552B27" w:rsidP="00F24130">
                  <w:pPr>
                    <w:widowControl w:val="0"/>
                    <w:tabs>
                      <w:tab w:val="left" w:pos="851"/>
                    </w:tabs>
                    <w:spacing w:after="120" w:line="36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FF0000"/>
                      <w:szCs w:val="22"/>
                    </w:rPr>
                  </w:pPr>
                  <w:r w:rsidRPr="00F24130">
                    <w:rPr>
                      <w:rFonts w:ascii="Arial" w:eastAsia="Arial" w:hAnsi="Arial" w:cs="Arial"/>
                      <w:color w:val="FF0000"/>
                      <w:szCs w:val="22"/>
                    </w:rPr>
                    <w:t>130 500 + 36% of taxable income above 1 050 000</w:t>
                  </w:r>
                </w:p>
              </w:tc>
            </w:tr>
          </w:tbl>
          <w:p w14:paraId="1334B0C8" w14:textId="77777777" w:rsidR="00552B27" w:rsidRPr="00F24130" w:rsidRDefault="00552B27" w:rsidP="00F24130">
            <w:pPr>
              <w:pStyle w:val="Default"/>
              <w:spacing w:after="120" w:line="360" w:lineRule="auto"/>
              <w:jc w:val="both"/>
              <w:rPr>
                <w:color w:val="FF0000"/>
                <w:sz w:val="22"/>
                <w:szCs w:val="22"/>
              </w:rPr>
            </w:pPr>
          </w:p>
          <w:p w14:paraId="1CDCCB0A" w14:textId="5A5AA19B" w:rsidR="00552B27" w:rsidRPr="00F24130" w:rsidRDefault="00552B27" w:rsidP="00F24130">
            <w:pPr>
              <w:pStyle w:val="Default"/>
              <w:spacing w:after="120" w:line="360" w:lineRule="auto"/>
              <w:jc w:val="both"/>
              <w:rPr>
                <w:color w:val="FF0000"/>
                <w:sz w:val="22"/>
                <w:szCs w:val="22"/>
              </w:rPr>
            </w:pPr>
          </w:p>
        </w:tc>
      </w:tr>
    </w:tbl>
    <w:p w14:paraId="5385CC83" w14:textId="076ECD7E" w:rsidR="00BD1A9B" w:rsidRPr="00F24130" w:rsidRDefault="00BD1A9B" w:rsidP="00F24130">
      <w:pPr>
        <w:pStyle w:val="Default"/>
        <w:spacing w:after="120" w:line="360" w:lineRule="auto"/>
        <w:ind w:left="360"/>
        <w:jc w:val="both"/>
        <w:rPr>
          <w:sz w:val="22"/>
          <w:szCs w:val="22"/>
        </w:rPr>
      </w:pPr>
    </w:p>
    <w:p w14:paraId="3A2E1422" w14:textId="77777777" w:rsidR="006348F3" w:rsidRPr="00F24130" w:rsidRDefault="006348F3" w:rsidP="00F24130">
      <w:pPr>
        <w:pStyle w:val="Default"/>
        <w:numPr>
          <w:ilvl w:val="0"/>
          <w:numId w:val="4"/>
        </w:numPr>
        <w:spacing w:after="120" w:line="360" w:lineRule="auto"/>
        <w:jc w:val="both"/>
        <w:rPr>
          <w:sz w:val="22"/>
          <w:szCs w:val="22"/>
        </w:rPr>
      </w:pPr>
      <w:r w:rsidRPr="00F24130">
        <w:rPr>
          <w:sz w:val="22"/>
          <w:szCs w:val="22"/>
        </w:rPr>
        <w:t>You are given the following scenarios and you are required to calculate the tax implications of each scenario.</w:t>
      </w:r>
    </w:p>
    <w:tbl>
      <w:tblPr>
        <w:tblStyle w:val="TableGrid"/>
        <w:tblW w:w="0" w:type="auto"/>
        <w:tblLook w:val="04A0" w:firstRow="1" w:lastRow="0" w:firstColumn="1" w:lastColumn="0" w:noHBand="0" w:noVBand="1"/>
      </w:tblPr>
      <w:tblGrid>
        <w:gridCol w:w="5059"/>
        <w:gridCol w:w="3951"/>
      </w:tblGrid>
      <w:tr w:rsidR="006348F3" w:rsidRPr="00F24130" w14:paraId="0B325145" w14:textId="77777777" w:rsidTr="00F4712F">
        <w:tc>
          <w:tcPr>
            <w:tcW w:w="5059" w:type="dxa"/>
          </w:tcPr>
          <w:p w14:paraId="14C7270F" w14:textId="77777777" w:rsidR="006348F3" w:rsidRPr="00F24130" w:rsidRDefault="006348F3" w:rsidP="00F24130">
            <w:pPr>
              <w:pStyle w:val="Default"/>
              <w:numPr>
                <w:ilvl w:val="0"/>
                <w:numId w:val="5"/>
              </w:numPr>
              <w:spacing w:after="120" w:line="360" w:lineRule="auto"/>
              <w:jc w:val="both"/>
              <w:rPr>
                <w:color w:val="FF0000"/>
                <w:sz w:val="22"/>
                <w:szCs w:val="22"/>
              </w:rPr>
            </w:pPr>
            <w:r w:rsidRPr="00F24130">
              <w:rPr>
                <w:color w:val="FF0000"/>
                <w:sz w:val="22"/>
                <w:szCs w:val="22"/>
              </w:rPr>
              <w:t>Themba has reached 65 and is retiring with benefits worth R2 500 000</w:t>
            </w:r>
          </w:p>
        </w:tc>
        <w:tc>
          <w:tcPr>
            <w:tcW w:w="3951" w:type="dxa"/>
          </w:tcPr>
          <w:p w14:paraId="37322199" w14:textId="77777777" w:rsidR="006348F3" w:rsidRPr="00F24130" w:rsidRDefault="006348F3" w:rsidP="00F24130">
            <w:pPr>
              <w:pStyle w:val="Default"/>
              <w:spacing w:after="120" w:line="360" w:lineRule="auto"/>
              <w:ind w:left="360"/>
              <w:jc w:val="both"/>
              <w:rPr>
                <w:color w:val="FF0000"/>
                <w:sz w:val="22"/>
                <w:szCs w:val="22"/>
                <w:lang w:val="en-US"/>
              </w:rPr>
            </w:pPr>
            <w:r w:rsidRPr="00F24130">
              <w:rPr>
                <w:color w:val="FF0000"/>
                <w:sz w:val="22"/>
                <w:szCs w:val="22"/>
                <w:lang w:val="en-US"/>
              </w:rPr>
              <w:t>= 130 500 + 36% of taxable income above 1 050 000</w:t>
            </w:r>
          </w:p>
          <w:p w14:paraId="193FB86F" w14:textId="77777777" w:rsidR="006348F3" w:rsidRPr="00F24130" w:rsidRDefault="006348F3" w:rsidP="00F24130">
            <w:pPr>
              <w:pStyle w:val="Default"/>
              <w:spacing w:after="120" w:line="360" w:lineRule="auto"/>
              <w:ind w:left="360"/>
              <w:jc w:val="both"/>
              <w:rPr>
                <w:color w:val="FF0000"/>
                <w:sz w:val="22"/>
                <w:szCs w:val="22"/>
              </w:rPr>
            </w:pPr>
            <w:r w:rsidRPr="00F24130">
              <w:rPr>
                <w:color w:val="FF0000"/>
                <w:sz w:val="22"/>
                <w:szCs w:val="22"/>
                <w:lang w:val="en-US"/>
              </w:rPr>
              <w:t xml:space="preserve">= </w:t>
            </w:r>
            <w:r w:rsidRPr="00F24130">
              <w:rPr>
                <w:color w:val="FF0000"/>
                <w:sz w:val="22"/>
                <w:szCs w:val="22"/>
              </w:rPr>
              <w:t>R130 500 + (36% of R2 500 000 – R1 050 000)</w:t>
            </w:r>
          </w:p>
          <w:p w14:paraId="797B5329" w14:textId="647731F0" w:rsidR="006348F3" w:rsidRPr="00DA3A7B" w:rsidRDefault="006348F3" w:rsidP="00DA3A7B">
            <w:pPr>
              <w:pStyle w:val="Default"/>
              <w:spacing w:after="120" w:line="360" w:lineRule="auto"/>
              <w:ind w:left="360"/>
              <w:jc w:val="both"/>
              <w:rPr>
                <w:b/>
                <w:color w:val="FF0000"/>
                <w:sz w:val="22"/>
                <w:szCs w:val="22"/>
              </w:rPr>
            </w:pPr>
            <w:r w:rsidRPr="00F24130">
              <w:rPr>
                <w:b/>
                <w:color w:val="FF0000"/>
                <w:sz w:val="22"/>
                <w:szCs w:val="22"/>
              </w:rPr>
              <w:t>= R652 500</w:t>
            </w:r>
          </w:p>
        </w:tc>
      </w:tr>
      <w:tr w:rsidR="006348F3" w:rsidRPr="00F24130" w14:paraId="405CCCB2" w14:textId="77777777" w:rsidTr="00F4712F">
        <w:tc>
          <w:tcPr>
            <w:tcW w:w="5059" w:type="dxa"/>
          </w:tcPr>
          <w:p w14:paraId="246483D5" w14:textId="77777777" w:rsidR="006348F3" w:rsidRPr="00F24130" w:rsidRDefault="006348F3" w:rsidP="00F24130">
            <w:pPr>
              <w:pStyle w:val="Default"/>
              <w:numPr>
                <w:ilvl w:val="0"/>
                <w:numId w:val="5"/>
              </w:numPr>
              <w:spacing w:after="120" w:line="360" w:lineRule="auto"/>
              <w:jc w:val="both"/>
              <w:rPr>
                <w:color w:val="FF0000"/>
                <w:sz w:val="22"/>
                <w:szCs w:val="22"/>
              </w:rPr>
            </w:pPr>
            <w:r w:rsidRPr="00F24130">
              <w:rPr>
                <w:color w:val="FF0000"/>
                <w:sz w:val="22"/>
                <w:szCs w:val="22"/>
              </w:rPr>
              <w:t>Linda is retrenched at the age of 44 and is entitled to R2 000 000 from her pension fund</w:t>
            </w:r>
          </w:p>
        </w:tc>
        <w:tc>
          <w:tcPr>
            <w:tcW w:w="3951" w:type="dxa"/>
          </w:tcPr>
          <w:p w14:paraId="3F224BF5" w14:textId="77777777" w:rsidR="006348F3" w:rsidRPr="00F24130" w:rsidRDefault="006348F3" w:rsidP="00F24130">
            <w:pPr>
              <w:pStyle w:val="Default"/>
              <w:spacing w:after="120" w:line="360" w:lineRule="auto"/>
              <w:ind w:left="360"/>
              <w:jc w:val="both"/>
              <w:rPr>
                <w:color w:val="FF0000"/>
                <w:sz w:val="22"/>
                <w:szCs w:val="22"/>
                <w:lang w:val="en-US"/>
              </w:rPr>
            </w:pPr>
            <w:r w:rsidRPr="00F24130">
              <w:rPr>
                <w:color w:val="FF0000"/>
                <w:sz w:val="22"/>
                <w:szCs w:val="22"/>
                <w:lang w:val="en-US"/>
              </w:rPr>
              <w:t>= R130 500 + 36% of taxable income above 1 050 000</w:t>
            </w:r>
          </w:p>
          <w:p w14:paraId="21C8DE15" w14:textId="77777777" w:rsidR="006348F3" w:rsidRPr="00F24130" w:rsidRDefault="006348F3" w:rsidP="00F24130">
            <w:pPr>
              <w:pStyle w:val="Default"/>
              <w:spacing w:after="120" w:line="360" w:lineRule="auto"/>
              <w:ind w:left="360"/>
              <w:jc w:val="both"/>
              <w:rPr>
                <w:color w:val="FF0000"/>
                <w:sz w:val="22"/>
                <w:szCs w:val="22"/>
              </w:rPr>
            </w:pPr>
            <w:r w:rsidRPr="00F24130">
              <w:rPr>
                <w:color w:val="FF0000"/>
                <w:sz w:val="22"/>
                <w:szCs w:val="22"/>
              </w:rPr>
              <w:t>= R130 500 + (36% of R2 000 000 – R1 050 000)</w:t>
            </w:r>
          </w:p>
          <w:p w14:paraId="31FC8A92" w14:textId="77777777" w:rsidR="006348F3" w:rsidRPr="00F24130" w:rsidRDefault="006348F3" w:rsidP="00F24130">
            <w:pPr>
              <w:pStyle w:val="Default"/>
              <w:spacing w:after="120" w:line="360" w:lineRule="auto"/>
              <w:ind w:left="360"/>
              <w:jc w:val="both"/>
              <w:rPr>
                <w:b/>
                <w:color w:val="FF0000"/>
                <w:sz w:val="22"/>
                <w:szCs w:val="22"/>
              </w:rPr>
            </w:pPr>
            <w:r w:rsidRPr="00F24130">
              <w:rPr>
                <w:b/>
                <w:color w:val="FF0000"/>
                <w:sz w:val="22"/>
                <w:szCs w:val="22"/>
              </w:rPr>
              <w:t>= R472 500</w:t>
            </w:r>
          </w:p>
        </w:tc>
      </w:tr>
      <w:tr w:rsidR="006348F3" w:rsidRPr="00F24130" w14:paraId="512F3997" w14:textId="77777777" w:rsidTr="00F4712F">
        <w:tc>
          <w:tcPr>
            <w:tcW w:w="5059" w:type="dxa"/>
          </w:tcPr>
          <w:p w14:paraId="43259158" w14:textId="77777777" w:rsidR="006348F3" w:rsidRPr="00F24130" w:rsidRDefault="006348F3" w:rsidP="00F24130">
            <w:pPr>
              <w:pStyle w:val="Default"/>
              <w:numPr>
                <w:ilvl w:val="0"/>
                <w:numId w:val="5"/>
              </w:numPr>
              <w:spacing w:after="120" w:line="360" w:lineRule="auto"/>
              <w:jc w:val="both"/>
              <w:rPr>
                <w:color w:val="FF0000"/>
                <w:sz w:val="22"/>
                <w:szCs w:val="22"/>
              </w:rPr>
            </w:pPr>
            <w:r w:rsidRPr="00F24130">
              <w:rPr>
                <w:color w:val="FF0000"/>
                <w:sz w:val="22"/>
                <w:szCs w:val="22"/>
              </w:rPr>
              <w:lastRenderedPageBreak/>
              <w:t>Johanna receives a settlement in her divorce agreement worth R1 500 000 from her husband’s pension fund</w:t>
            </w:r>
          </w:p>
        </w:tc>
        <w:tc>
          <w:tcPr>
            <w:tcW w:w="3951" w:type="dxa"/>
          </w:tcPr>
          <w:p w14:paraId="1345BE27" w14:textId="77777777" w:rsidR="006348F3" w:rsidRPr="00F24130" w:rsidRDefault="006348F3" w:rsidP="00F24130">
            <w:pPr>
              <w:pStyle w:val="Default"/>
              <w:spacing w:after="120" w:line="360" w:lineRule="auto"/>
              <w:ind w:left="360"/>
              <w:jc w:val="both"/>
              <w:rPr>
                <w:color w:val="FF0000"/>
                <w:sz w:val="22"/>
                <w:szCs w:val="22"/>
                <w:lang w:val="en-US"/>
              </w:rPr>
            </w:pPr>
            <w:r w:rsidRPr="00F24130">
              <w:rPr>
                <w:color w:val="FF0000"/>
                <w:sz w:val="22"/>
                <w:szCs w:val="22"/>
                <w:lang w:val="en-US"/>
              </w:rPr>
              <w:t>= R130 500 + 36% of taxable income above 1 050 000</w:t>
            </w:r>
          </w:p>
          <w:p w14:paraId="759CA832" w14:textId="77777777" w:rsidR="006348F3" w:rsidRPr="00F24130" w:rsidRDefault="006348F3" w:rsidP="00F24130">
            <w:pPr>
              <w:pStyle w:val="Default"/>
              <w:spacing w:after="120" w:line="360" w:lineRule="auto"/>
              <w:ind w:left="360"/>
              <w:jc w:val="both"/>
              <w:rPr>
                <w:color w:val="FF0000"/>
                <w:sz w:val="22"/>
                <w:szCs w:val="22"/>
              </w:rPr>
            </w:pPr>
            <w:r w:rsidRPr="00F24130">
              <w:rPr>
                <w:color w:val="FF0000"/>
                <w:sz w:val="22"/>
                <w:szCs w:val="22"/>
                <w:lang w:val="en-US"/>
              </w:rPr>
              <w:t xml:space="preserve">= </w:t>
            </w:r>
            <w:r w:rsidRPr="00F24130">
              <w:rPr>
                <w:color w:val="FF0000"/>
                <w:sz w:val="22"/>
                <w:szCs w:val="22"/>
              </w:rPr>
              <w:t>R130 500 + (36% of R1 500 000 – R1 050 000)</w:t>
            </w:r>
          </w:p>
          <w:p w14:paraId="15ED71B0" w14:textId="77777777" w:rsidR="006348F3" w:rsidRPr="00F24130" w:rsidRDefault="006348F3" w:rsidP="00F24130">
            <w:pPr>
              <w:pStyle w:val="Default"/>
              <w:spacing w:after="120" w:line="360" w:lineRule="auto"/>
              <w:ind w:left="360"/>
              <w:jc w:val="both"/>
              <w:rPr>
                <w:b/>
                <w:color w:val="FF0000"/>
                <w:sz w:val="22"/>
                <w:szCs w:val="22"/>
              </w:rPr>
            </w:pPr>
            <w:r w:rsidRPr="00F24130">
              <w:rPr>
                <w:b/>
                <w:color w:val="FF0000"/>
                <w:sz w:val="22"/>
                <w:szCs w:val="22"/>
              </w:rPr>
              <w:t>= R292 500</w:t>
            </w:r>
          </w:p>
        </w:tc>
      </w:tr>
      <w:tr w:rsidR="006348F3" w:rsidRPr="00F24130" w14:paraId="1A0E9FB4" w14:textId="77777777" w:rsidTr="00F4712F">
        <w:tc>
          <w:tcPr>
            <w:tcW w:w="5059" w:type="dxa"/>
          </w:tcPr>
          <w:p w14:paraId="1BC128BB" w14:textId="77777777" w:rsidR="006348F3" w:rsidRPr="00F24130" w:rsidRDefault="006348F3" w:rsidP="00F24130">
            <w:pPr>
              <w:pStyle w:val="Default"/>
              <w:numPr>
                <w:ilvl w:val="0"/>
                <w:numId w:val="5"/>
              </w:numPr>
              <w:spacing w:after="120" w:line="360" w:lineRule="auto"/>
              <w:jc w:val="both"/>
              <w:rPr>
                <w:color w:val="FF0000"/>
                <w:sz w:val="22"/>
                <w:szCs w:val="22"/>
              </w:rPr>
            </w:pPr>
            <w:r w:rsidRPr="00F24130">
              <w:rPr>
                <w:color w:val="FF0000"/>
                <w:sz w:val="22"/>
                <w:szCs w:val="22"/>
              </w:rPr>
              <w:t>Elizabeth resigns at 35 to go and start a new business. Her benefits are worth R750 000</w:t>
            </w:r>
          </w:p>
        </w:tc>
        <w:tc>
          <w:tcPr>
            <w:tcW w:w="3951" w:type="dxa"/>
          </w:tcPr>
          <w:p w14:paraId="5C443D5D" w14:textId="77777777" w:rsidR="006348F3" w:rsidRPr="00F24130" w:rsidRDefault="006348F3" w:rsidP="00F24130">
            <w:pPr>
              <w:pStyle w:val="Default"/>
              <w:spacing w:after="120" w:line="360" w:lineRule="auto"/>
              <w:ind w:left="360"/>
              <w:jc w:val="both"/>
              <w:rPr>
                <w:color w:val="FF0000"/>
                <w:sz w:val="22"/>
                <w:szCs w:val="22"/>
                <w:lang w:val="en-US"/>
              </w:rPr>
            </w:pPr>
            <w:r w:rsidRPr="00F24130">
              <w:rPr>
                <w:color w:val="FF0000"/>
                <w:sz w:val="22"/>
                <w:szCs w:val="22"/>
                <w:lang w:val="en-US"/>
              </w:rPr>
              <w:t>= R114 300 + 27% of taxable income above 660 000</w:t>
            </w:r>
          </w:p>
          <w:p w14:paraId="40F2F1CD" w14:textId="77777777" w:rsidR="006348F3" w:rsidRPr="00F24130" w:rsidRDefault="006348F3" w:rsidP="00F24130">
            <w:pPr>
              <w:pStyle w:val="Default"/>
              <w:spacing w:after="120" w:line="360" w:lineRule="auto"/>
              <w:ind w:left="360"/>
              <w:jc w:val="both"/>
              <w:rPr>
                <w:color w:val="FF0000"/>
                <w:sz w:val="22"/>
                <w:szCs w:val="22"/>
                <w:lang w:val="en-US"/>
              </w:rPr>
            </w:pPr>
            <w:r w:rsidRPr="00F24130">
              <w:rPr>
                <w:color w:val="FF0000"/>
                <w:sz w:val="22"/>
                <w:szCs w:val="22"/>
                <w:lang w:val="en-US"/>
              </w:rPr>
              <w:t>= 114 300 + (27% of R750 000 – R660 000)</w:t>
            </w:r>
          </w:p>
          <w:p w14:paraId="43331738" w14:textId="77777777" w:rsidR="006348F3" w:rsidRPr="00F24130" w:rsidRDefault="006348F3" w:rsidP="00F24130">
            <w:pPr>
              <w:pStyle w:val="Default"/>
              <w:spacing w:after="120" w:line="360" w:lineRule="auto"/>
              <w:ind w:left="360"/>
              <w:jc w:val="both"/>
              <w:rPr>
                <w:b/>
                <w:color w:val="FF0000"/>
                <w:sz w:val="22"/>
                <w:szCs w:val="22"/>
              </w:rPr>
            </w:pPr>
            <w:r w:rsidRPr="00F24130">
              <w:rPr>
                <w:b/>
                <w:color w:val="FF0000"/>
                <w:sz w:val="22"/>
                <w:szCs w:val="22"/>
              </w:rPr>
              <w:t>= R138 600</w:t>
            </w:r>
          </w:p>
        </w:tc>
      </w:tr>
      <w:tr w:rsidR="006348F3" w:rsidRPr="00F24130" w14:paraId="712E7B45" w14:textId="77777777" w:rsidTr="00F4712F">
        <w:tc>
          <w:tcPr>
            <w:tcW w:w="5059" w:type="dxa"/>
          </w:tcPr>
          <w:p w14:paraId="3E11867F" w14:textId="77777777" w:rsidR="006348F3" w:rsidRPr="00F24130" w:rsidRDefault="006348F3" w:rsidP="00F24130">
            <w:pPr>
              <w:pStyle w:val="Default"/>
              <w:numPr>
                <w:ilvl w:val="0"/>
                <w:numId w:val="5"/>
              </w:numPr>
              <w:spacing w:after="120" w:line="360" w:lineRule="auto"/>
              <w:jc w:val="both"/>
              <w:rPr>
                <w:color w:val="FF0000"/>
                <w:sz w:val="22"/>
                <w:szCs w:val="22"/>
              </w:rPr>
            </w:pPr>
            <w:r w:rsidRPr="00F24130">
              <w:rPr>
                <w:color w:val="FF0000"/>
                <w:sz w:val="22"/>
                <w:szCs w:val="22"/>
              </w:rPr>
              <w:t>Mandla lost his sight in a car accident and is declared permanently disabled and is now exiting a pension fund with benefits worth R1 000 000.</w:t>
            </w:r>
          </w:p>
        </w:tc>
        <w:tc>
          <w:tcPr>
            <w:tcW w:w="3951" w:type="dxa"/>
          </w:tcPr>
          <w:p w14:paraId="41618244" w14:textId="77777777" w:rsidR="006348F3" w:rsidRPr="00F24130" w:rsidRDefault="006348F3" w:rsidP="00F24130">
            <w:pPr>
              <w:pStyle w:val="Default"/>
              <w:spacing w:after="120" w:line="360" w:lineRule="auto"/>
              <w:ind w:left="360"/>
              <w:jc w:val="both"/>
              <w:rPr>
                <w:color w:val="FF0000"/>
                <w:sz w:val="22"/>
                <w:szCs w:val="22"/>
                <w:lang w:val="en-US"/>
              </w:rPr>
            </w:pPr>
            <w:r w:rsidRPr="00F24130">
              <w:rPr>
                <w:color w:val="FF0000"/>
                <w:sz w:val="22"/>
                <w:szCs w:val="22"/>
                <w:lang w:val="en-US"/>
              </w:rPr>
              <w:t>= R36 000 + 27% of taxable income above 700 000</w:t>
            </w:r>
          </w:p>
          <w:p w14:paraId="54CF3328" w14:textId="77777777" w:rsidR="006348F3" w:rsidRPr="00F24130" w:rsidRDefault="006348F3" w:rsidP="00F24130">
            <w:pPr>
              <w:pStyle w:val="Default"/>
              <w:spacing w:after="120" w:line="360" w:lineRule="auto"/>
              <w:ind w:left="360"/>
              <w:jc w:val="both"/>
              <w:rPr>
                <w:color w:val="FF0000"/>
                <w:sz w:val="22"/>
                <w:szCs w:val="22"/>
              </w:rPr>
            </w:pPr>
            <w:r w:rsidRPr="00F24130">
              <w:rPr>
                <w:color w:val="FF0000"/>
                <w:sz w:val="22"/>
                <w:szCs w:val="22"/>
              </w:rPr>
              <w:t>= R36 000 + (27% of (R1 000 000 – R700 000)</w:t>
            </w:r>
          </w:p>
          <w:p w14:paraId="2BEA782C" w14:textId="77777777" w:rsidR="006348F3" w:rsidRPr="00F24130" w:rsidRDefault="006348F3" w:rsidP="00F24130">
            <w:pPr>
              <w:pStyle w:val="Default"/>
              <w:spacing w:after="120" w:line="360" w:lineRule="auto"/>
              <w:ind w:left="360"/>
              <w:jc w:val="both"/>
              <w:rPr>
                <w:color w:val="FF0000"/>
                <w:sz w:val="22"/>
                <w:szCs w:val="22"/>
              </w:rPr>
            </w:pPr>
            <w:r w:rsidRPr="00F24130">
              <w:rPr>
                <w:color w:val="FF0000"/>
                <w:sz w:val="22"/>
                <w:szCs w:val="22"/>
              </w:rPr>
              <w:t>= R36 000 + R81 000</w:t>
            </w:r>
          </w:p>
          <w:p w14:paraId="5D110660" w14:textId="77777777" w:rsidR="006348F3" w:rsidRPr="00F24130" w:rsidRDefault="006348F3" w:rsidP="00F24130">
            <w:pPr>
              <w:pStyle w:val="Default"/>
              <w:spacing w:after="120" w:line="360" w:lineRule="auto"/>
              <w:ind w:left="360"/>
              <w:jc w:val="both"/>
              <w:rPr>
                <w:b/>
                <w:color w:val="FF0000"/>
                <w:sz w:val="22"/>
                <w:szCs w:val="22"/>
              </w:rPr>
            </w:pPr>
            <w:r w:rsidRPr="00F24130">
              <w:rPr>
                <w:b/>
                <w:color w:val="FF0000"/>
                <w:sz w:val="22"/>
                <w:szCs w:val="22"/>
              </w:rPr>
              <w:t>= R117 000</w:t>
            </w:r>
          </w:p>
        </w:tc>
      </w:tr>
    </w:tbl>
    <w:p w14:paraId="40CE01F6" w14:textId="77777777" w:rsidR="006348F3" w:rsidRPr="00F24130" w:rsidRDefault="006348F3" w:rsidP="00DA3A7B">
      <w:pPr>
        <w:pStyle w:val="Default"/>
        <w:spacing w:after="120" w:line="360" w:lineRule="auto"/>
        <w:jc w:val="both"/>
        <w:rPr>
          <w:sz w:val="22"/>
          <w:szCs w:val="22"/>
        </w:rPr>
      </w:pPr>
    </w:p>
    <w:p w14:paraId="0C6B9116" w14:textId="61F690B3" w:rsidR="003E6BEF" w:rsidRPr="00F24130" w:rsidRDefault="003E6BEF" w:rsidP="00F24130">
      <w:pPr>
        <w:pStyle w:val="Default"/>
        <w:numPr>
          <w:ilvl w:val="0"/>
          <w:numId w:val="4"/>
        </w:numPr>
        <w:spacing w:after="120" w:line="360" w:lineRule="auto"/>
        <w:jc w:val="both"/>
        <w:rPr>
          <w:sz w:val="22"/>
          <w:szCs w:val="22"/>
        </w:rPr>
      </w:pPr>
      <w:r w:rsidRPr="00F24130">
        <w:rPr>
          <w:sz w:val="22"/>
          <w:szCs w:val="22"/>
        </w:rPr>
        <w:t>Explain why you would recommend a provident fund and not a pension fund to anyone</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(5)</w:t>
      </w:r>
    </w:p>
    <w:tbl>
      <w:tblPr>
        <w:tblStyle w:val="TableGrid"/>
        <w:tblW w:w="0" w:type="auto"/>
        <w:tblInd w:w="360" w:type="dxa"/>
        <w:tblLook w:val="04A0" w:firstRow="1" w:lastRow="0" w:firstColumn="1" w:lastColumn="0" w:noHBand="0" w:noVBand="1"/>
      </w:tblPr>
      <w:tblGrid>
        <w:gridCol w:w="8650"/>
      </w:tblGrid>
      <w:tr w:rsidR="00552B27" w:rsidRPr="00F24130" w14:paraId="752098C3" w14:textId="77777777" w:rsidTr="00552B27">
        <w:tc>
          <w:tcPr>
            <w:tcW w:w="9010" w:type="dxa"/>
          </w:tcPr>
          <w:p w14:paraId="5AE743CB" w14:textId="67BE167A" w:rsidR="004B7F13" w:rsidRPr="00F24130" w:rsidRDefault="00167CDE" w:rsidP="0014148B">
            <w:pPr>
              <w:pStyle w:val="Default"/>
              <w:spacing w:after="120" w:line="360" w:lineRule="auto"/>
              <w:ind w:left="720"/>
              <w:jc w:val="both"/>
              <w:rPr>
                <w:color w:val="FF0000"/>
                <w:sz w:val="22"/>
                <w:szCs w:val="22"/>
                <w:highlight w:val="yellow"/>
              </w:rPr>
            </w:pPr>
            <w:r w:rsidRPr="00167CDE">
              <w:rPr>
                <w:color w:val="FF0000"/>
                <w:szCs w:val="22"/>
              </w:rPr>
              <w:t>Both types of funds enjoy the same tax treatment and are subject to mandatory annui</w:t>
            </w:r>
            <w:r w:rsidR="00790F40">
              <w:rPr>
                <w:color w:val="FF0000"/>
                <w:sz w:val="22"/>
                <w:szCs w:val="22"/>
              </w:rPr>
              <w:t>ti</w:t>
            </w:r>
            <w:r w:rsidRPr="00167CDE">
              <w:rPr>
                <w:color w:val="FF0000"/>
                <w:szCs w:val="22"/>
              </w:rPr>
              <w:t>sation</w:t>
            </w:r>
            <w:r w:rsidR="00790F40">
              <w:rPr>
                <w:color w:val="FF0000"/>
                <w:sz w:val="22"/>
                <w:szCs w:val="22"/>
              </w:rPr>
              <w:t>, i.e. at least two thirds of the benefits must be utilised to purchase a Compulsory Annuity</w:t>
            </w:r>
            <w:r w:rsidRPr="00167CDE">
              <w:rPr>
                <w:color w:val="FF0000"/>
                <w:szCs w:val="22"/>
              </w:rPr>
              <w:t xml:space="preserve">. </w:t>
            </w:r>
            <w:r w:rsidR="00790F40" w:rsidRPr="00790F40">
              <w:rPr>
                <w:color w:val="FF0000"/>
                <w:sz w:val="22"/>
                <w:szCs w:val="22"/>
              </w:rPr>
              <w:t xml:space="preserve">The only exception is members who are 55 years or older and who remains with the same Provident Fund. </w:t>
            </w:r>
          </w:p>
        </w:tc>
      </w:tr>
    </w:tbl>
    <w:p w14:paraId="3750ED50" w14:textId="77777777" w:rsidR="00552B27" w:rsidRPr="00F24130" w:rsidRDefault="00552B27" w:rsidP="00F24130">
      <w:pPr>
        <w:pStyle w:val="Default"/>
        <w:spacing w:after="120" w:line="360" w:lineRule="auto"/>
        <w:ind w:left="360"/>
        <w:jc w:val="both"/>
        <w:rPr>
          <w:sz w:val="22"/>
          <w:szCs w:val="22"/>
        </w:rPr>
      </w:pPr>
    </w:p>
    <w:p w14:paraId="2BB72D55" w14:textId="5F2470D4" w:rsidR="003E6BEF" w:rsidRPr="00F24130" w:rsidRDefault="003E6BEF" w:rsidP="00F24130">
      <w:pPr>
        <w:pStyle w:val="Default"/>
        <w:numPr>
          <w:ilvl w:val="0"/>
          <w:numId w:val="4"/>
        </w:numPr>
        <w:spacing w:after="120" w:line="360" w:lineRule="auto"/>
        <w:jc w:val="both"/>
        <w:rPr>
          <w:sz w:val="22"/>
          <w:szCs w:val="22"/>
        </w:rPr>
      </w:pPr>
      <w:r w:rsidRPr="00F24130">
        <w:rPr>
          <w:sz w:val="22"/>
          <w:szCs w:val="22"/>
        </w:rPr>
        <w:t xml:space="preserve">Under what circumstances would it be ideal to use an </w:t>
      </w:r>
      <w:r w:rsidR="00982327">
        <w:rPr>
          <w:sz w:val="22"/>
          <w:szCs w:val="22"/>
        </w:rPr>
        <w:t>U</w:t>
      </w:r>
      <w:r w:rsidRPr="00F24130">
        <w:rPr>
          <w:sz w:val="22"/>
          <w:szCs w:val="22"/>
        </w:rPr>
        <w:t xml:space="preserve">mbrella </w:t>
      </w:r>
      <w:r w:rsidR="00982327">
        <w:rPr>
          <w:sz w:val="22"/>
          <w:szCs w:val="22"/>
        </w:rPr>
        <w:t>F</w:t>
      </w:r>
      <w:r w:rsidRPr="00F24130">
        <w:rPr>
          <w:sz w:val="22"/>
          <w:szCs w:val="22"/>
        </w:rPr>
        <w:t xml:space="preserve">und rather than a </w:t>
      </w:r>
      <w:r w:rsidR="00982327">
        <w:rPr>
          <w:sz w:val="22"/>
          <w:szCs w:val="22"/>
        </w:rPr>
        <w:t>S</w:t>
      </w:r>
      <w:r w:rsidRPr="00F24130">
        <w:rPr>
          <w:sz w:val="22"/>
          <w:szCs w:val="22"/>
        </w:rPr>
        <w:t>tand-</w:t>
      </w:r>
      <w:r w:rsidR="00982327">
        <w:rPr>
          <w:sz w:val="22"/>
          <w:szCs w:val="22"/>
        </w:rPr>
        <w:t>A</w:t>
      </w:r>
      <w:r w:rsidRPr="00F24130">
        <w:rPr>
          <w:sz w:val="22"/>
          <w:szCs w:val="22"/>
        </w:rPr>
        <w:t xml:space="preserve">lone </w:t>
      </w:r>
      <w:r w:rsidR="00982327">
        <w:rPr>
          <w:sz w:val="22"/>
          <w:szCs w:val="22"/>
        </w:rPr>
        <w:t>F</w:t>
      </w:r>
      <w:r w:rsidRPr="00F24130">
        <w:rPr>
          <w:sz w:val="22"/>
          <w:szCs w:val="22"/>
        </w:rPr>
        <w:t xml:space="preserve">und?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(5)</w:t>
      </w:r>
    </w:p>
    <w:tbl>
      <w:tblPr>
        <w:tblStyle w:val="TableGrid"/>
        <w:tblW w:w="0" w:type="auto"/>
        <w:tblInd w:w="360" w:type="dxa"/>
        <w:tblLook w:val="04A0" w:firstRow="1" w:lastRow="0" w:firstColumn="1" w:lastColumn="0" w:noHBand="0" w:noVBand="1"/>
      </w:tblPr>
      <w:tblGrid>
        <w:gridCol w:w="8650"/>
      </w:tblGrid>
      <w:tr w:rsidR="00A82742" w:rsidRPr="00F24130" w14:paraId="3952C0C8" w14:textId="77777777" w:rsidTr="00552B27">
        <w:tc>
          <w:tcPr>
            <w:tcW w:w="9010" w:type="dxa"/>
          </w:tcPr>
          <w:p w14:paraId="223BCE5C" w14:textId="70EE074B" w:rsidR="00552B27" w:rsidRPr="00F24130" w:rsidRDefault="00982327" w:rsidP="00F24130">
            <w:pPr>
              <w:spacing w:after="120" w:line="360" w:lineRule="auto"/>
              <w:contextualSpacing/>
              <w:rPr>
                <w:rFonts w:ascii="Arial" w:hAnsi="Arial" w:cs="Arial"/>
                <w:color w:val="FF0000"/>
                <w:szCs w:val="22"/>
                <w:lang w:eastAsia="en-ZA"/>
              </w:rPr>
            </w:pPr>
            <w:r>
              <w:rPr>
                <w:rFonts w:ascii="Arial" w:hAnsi="Arial" w:cs="Arial"/>
                <w:color w:val="FF0000"/>
                <w:szCs w:val="22"/>
                <w:lang w:eastAsia="en-ZA"/>
              </w:rPr>
              <w:t>Owing to the lack of critical mass and economies of scale, t</w:t>
            </w:r>
            <w:r w:rsidR="00552B27" w:rsidRPr="00F24130">
              <w:rPr>
                <w:rFonts w:ascii="Arial" w:hAnsi="Arial" w:cs="Arial"/>
                <w:color w:val="FF0000"/>
                <w:szCs w:val="22"/>
                <w:lang w:eastAsia="en-ZA"/>
              </w:rPr>
              <w:t xml:space="preserve">he increasingly higher cost of administering relatively small funds has resulted in a number of these funds deregistering and moving their members into </w:t>
            </w:r>
            <w:r>
              <w:rPr>
                <w:rFonts w:ascii="Arial" w:hAnsi="Arial" w:cs="Arial"/>
                <w:color w:val="FF0000"/>
                <w:szCs w:val="22"/>
                <w:lang w:eastAsia="en-ZA"/>
              </w:rPr>
              <w:t>U</w:t>
            </w:r>
            <w:r w:rsidR="00552B27" w:rsidRPr="00F24130">
              <w:rPr>
                <w:rFonts w:ascii="Arial" w:hAnsi="Arial" w:cs="Arial"/>
                <w:color w:val="FF0000"/>
                <w:szCs w:val="22"/>
                <w:lang w:eastAsia="en-ZA"/>
              </w:rPr>
              <w:t xml:space="preserve">mbrella </w:t>
            </w:r>
            <w:r>
              <w:rPr>
                <w:rFonts w:ascii="Arial" w:hAnsi="Arial" w:cs="Arial"/>
                <w:color w:val="FF0000"/>
                <w:szCs w:val="22"/>
                <w:lang w:eastAsia="en-ZA"/>
              </w:rPr>
              <w:t>F</w:t>
            </w:r>
            <w:r w:rsidR="00552B27" w:rsidRPr="00F24130">
              <w:rPr>
                <w:rFonts w:ascii="Arial" w:hAnsi="Arial" w:cs="Arial"/>
                <w:color w:val="FF0000"/>
                <w:szCs w:val="22"/>
                <w:lang w:eastAsia="en-ZA"/>
              </w:rPr>
              <w:t xml:space="preserve">unds. While this is certainly treated as a Section 14 transfer it does not necessarily require that the original fund </w:t>
            </w:r>
            <w:r w:rsidR="00552B27" w:rsidRPr="00F24130">
              <w:rPr>
                <w:rFonts w:ascii="Arial" w:hAnsi="Arial" w:cs="Arial"/>
                <w:color w:val="FF0000"/>
                <w:szCs w:val="22"/>
                <w:lang w:eastAsia="en-ZA"/>
              </w:rPr>
              <w:lastRenderedPageBreak/>
              <w:t>needs to enter into all the administration involved in the voluntary liquidation of a fund in terms of Section 28</w:t>
            </w:r>
            <w:r>
              <w:rPr>
                <w:rFonts w:ascii="Arial" w:hAnsi="Arial" w:cs="Arial"/>
                <w:color w:val="FF0000"/>
                <w:szCs w:val="22"/>
                <w:lang w:eastAsia="en-ZA"/>
              </w:rPr>
              <w:t>.</w:t>
            </w:r>
            <w:r w:rsidR="00552B27" w:rsidRPr="00F24130">
              <w:rPr>
                <w:rFonts w:ascii="Arial" w:hAnsi="Arial" w:cs="Arial"/>
                <w:color w:val="FF0000"/>
                <w:szCs w:val="22"/>
                <w:lang w:eastAsia="en-ZA"/>
              </w:rPr>
              <w:t xml:space="preserve"> </w:t>
            </w:r>
          </w:p>
          <w:p w14:paraId="6B685B53" w14:textId="77777777" w:rsidR="00552B27" w:rsidRPr="00F24130" w:rsidRDefault="00552B27" w:rsidP="00F24130">
            <w:pPr>
              <w:spacing w:after="120" w:line="360" w:lineRule="auto"/>
              <w:contextualSpacing/>
              <w:rPr>
                <w:rFonts w:ascii="Arial" w:hAnsi="Arial" w:cs="Arial"/>
                <w:color w:val="FF0000"/>
                <w:szCs w:val="22"/>
                <w:lang w:eastAsia="en-ZA"/>
              </w:rPr>
            </w:pPr>
          </w:p>
          <w:p w14:paraId="1D8474AE" w14:textId="2BE60B7E" w:rsidR="00552B27" w:rsidRPr="00F24130" w:rsidRDefault="00552B27" w:rsidP="00F24130">
            <w:pPr>
              <w:spacing w:after="120" w:line="360" w:lineRule="auto"/>
              <w:contextualSpacing/>
              <w:rPr>
                <w:rFonts w:ascii="Arial" w:hAnsi="Arial" w:cs="Arial"/>
                <w:color w:val="FF0000"/>
                <w:szCs w:val="22"/>
                <w:lang w:eastAsia="en-ZA"/>
              </w:rPr>
            </w:pPr>
            <w:r w:rsidRPr="00F24130">
              <w:rPr>
                <w:rFonts w:ascii="Arial" w:hAnsi="Arial" w:cs="Arial"/>
                <w:color w:val="FF0000"/>
                <w:szCs w:val="22"/>
                <w:lang w:eastAsia="en-ZA"/>
              </w:rPr>
              <w:t xml:space="preserve">The essence of an </w:t>
            </w:r>
            <w:r w:rsidR="00982327">
              <w:rPr>
                <w:rFonts w:ascii="Arial" w:hAnsi="Arial" w:cs="Arial"/>
                <w:color w:val="FF0000"/>
                <w:szCs w:val="22"/>
                <w:lang w:eastAsia="en-ZA"/>
              </w:rPr>
              <w:t>U</w:t>
            </w:r>
            <w:r w:rsidRPr="00F24130">
              <w:rPr>
                <w:rFonts w:ascii="Arial" w:hAnsi="Arial" w:cs="Arial"/>
                <w:color w:val="FF0000"/>
                <w:szCs w:val="22"/>
                <w:lang w:eastAsia="en-ZA"/>
              </w:rPr>
              <w:t xml:space="preserve">mbrella </w:t>
            </w:r>
            <w:r w:rsidR="00982327">
              <w:rPr>
                <w:rFonts w:ascii="Arial" w:hAnsi="Arial" w:cs="Arial"/>
                <w:color w:val="FF0000"/>
                <w:szCs w:val="22"/>
                <w:lang w:eastAsia="en-ZA"/>
              </w:rPr>
              <w:t>F</w:t>
            </w:r>
            <w:r w:rsidRPr="00F24130">
              <w:rPr>
                <w:rFonts w:ascii="Arial" w:hAnsi="Arial" w:cs="Arial"/>
                <w:color w:val="FF0000"/>
                <w:szCs w:val="22"/>
                <w:lang w:eastAsia="en-ZA"/>
              </w:rPr>
              <w:t xml:space="preserve">und is that the employer is the entity that joins the fund. Having joined the </w:t>
            </w:r>
            <w:r w:rsidR="00F24130" w:rsidRPr="00F24130">
              <w:rPr>
                <w:rFonts w:ascii="Arial" w:hAnsi="Arial" w:cs="Arial"/>
                <w:color w:val="FF0000"/>
                <w:szCs w:val="22"/>
                <w:lang w:eastAsia="en-ZA"/>
              </w:rPr>
              <w:t>fund,</w:t>
            </w:r>
            <w:r w:rsidRPr="00F24130">
              <w:rPr>
                <w:rFonts w:ascii="Arial" w:hAnsi="Arial" w:cs="Arial"/>
                <w:color w:val="FF0000"/>
                <w:szCs w:val="22"/>
                <w:lang w:eastAsia="en-ZA"/>
              </w:rPr>
              <w:t xml:space="preserve"> the employer is now able to offer its employees all the benefits of membership of a large fund without the high costs involved. </w:t>
            </w:r>
          </w:p>
          <w:p w14:paraId="7D7CFA45" w14:textId="77777777" w:rsidR="00552B27" w:rsidRPr="00F24130" w:rsidRDefault="00552B27" w:rsidP="00F24130">
            <w:pPr>
              <w:spacing w:after="120" w:line="360" w:lineRule="auto"/>
              <w:contextualSpacing/>
              <w:rPr>
                <w:rFonts w:ascii="Arial" w:hAnsi="Arial" w:cs="Arial"/>
                <w:color w:val="FF0000"/>
                <w:szCs w:val="22"/>
                <w:lang w:eastAsia="en-ZA"/>
              </w:rPr>
            </w:pPr>
          </w:p>
          <w:p w14:paraId="0A033D49" w14:textId="3353AFD3" w:rsidR="00552B27" w:rsidRPr="00F24130" w:rsidRDefault="00552B27" w:rsidP="00F24130">
            <w:pPr>
              <w:spacing w:after="120" w:line="360" w:lineRule="auto"/>
              <w:contextualSpacing/>
              <w:rPr>
                <w:rFonts w:ascii="Arial" w:hAnsi="Arial" w:cs="Arial"/>
                <w:color w:val="FF0000"/>
                <w:szCs w:val="22"/>
                <w:lang w:eastAsia="en-ZA"/>
              </w:rPr>
            </w:pPr>
            <w:r w:rsidRPr="00F24130">
              <w:rPr>
                <w:rFonts w:ascii="Arial" w:hAnsi="Arial" w:cs="Arial"/>
                <w:color w:val="FF0000"/>
                <w:szCs w:val="22"/>
                <w:lang w:eastAsia="en-ZA"/>
              </w:rPr>
              <w:t xml:space="preserve">Umbrella </w:t>
            </w:r>
            <w:r w:rsidR="00982327">
              <w:rPr>
                <w:rFonts w:ascii="Arial" w:hAnsi="Arial" w:cs="Arial"/>
                <w:color w:val="FF0000"/>
                <w:szCs w:val="22"/>
                <w:lang w:eastAsia="en-ZA"/>
              </w:rPr>
              <w:t>F</w:t>
            </w:r>
            <w:r w:rsidRPr="00F24130">
              <w:rPr>
                <w:rFonts w:ascii="Arial" w:hAnsi="Arial" w:cs="Arial"/>
                <w:color w:val="FF0000"/>
                <w:szCs w:val="22"/>
                <w:lang w:eastAsia="en-ZA"/>
              </w:rPr>
              <w:t xml:space="preserve">unds generally offer a defined contribution structure. The fund is usually registered by an insurer or large brokerage which then markets membership of the fund through its intermediaries. </w:t>
            </w:r>
          </w:p>
        </w:tc>
      </w:tr>
    </w:tbl>
    <w:p w14:paraId="1CCFD371" w14:textId="77777777" w:rsidR="00552B27" w:rsidRPr="00F24130" w:rsidRDefault="00552B27" w:rsidP="00F24130">
      <w:pPr>
        <w:pStyle w:val="Default"/>
        <w:spacing w:after="120" w:line="360" w:lineRule="auto"/>
        <w:ind w:left="360"/>
        <w:jc w:val="both"/>
        <w:rPr>
          <w:sz w:val="22"/>
          <w:szCs w:val="22"/>
        </w:rPr>
      </w:pPr>
    </w:p>
    <w:p w14:paraId="2D52E77A" w14:textId="4724C3A9" w:rsidR="003E6BEF" w:rsidRPr="00F24130" w:rsidRDefault="003E6BEF" w:rsidP="00F24130">
      <w:pPr>
        <w:pStyle w:val="Default"/>
        <w:numPr>
          <w:ilvl w:val="0"/>
          <w:numId w:val="4"/>
        </w:numPr>
        <w:spacing w:after="120" w:line="360" w:lineRule="auto"/>
        <w:jc w:val="both"/>
        <w:rPr>
          <w:sz w:val="22"/>
          <w:szCs w:val="22"/>
        </w:rPr>
      </w:pPr>
      <w:r w:rsidRPr="00F24130">
        <w:rPr>
          <w:sz w:val="22"/>
          <w:szCs w:val="22"/>
        </w:rPr>
        <w:t xml:space="preserve">Differentiate between insured and self-insured risk benefits. </w:t>
      </w:r>
      <w:r w:rsidRPr="00F24130">
        <w:rPr>
          <w:sz w:val="22"/>
          <w:szCs w:val="22"/>
        </w:rPr>
        <w:tab/>
      </w:r>
      <w:r w:rsidRPr="00F24130">
        <w:rPr>
          <w:sz w:val="22"/>
          <w:szCs w:val="22"/>
        </w:rPr>
        <w:tab/>
      </w:r>
      <w:r w:rsidRPr="00F24130">
        <w:rPr>
          <w:sz w:val="22"/>
          <w:szCs w:val="22"/>
        </w:rPr>
        <w:tab/>
      </w:r>
      <w:r w:rsidRPr="00F24130">
        <w:rPr>
          <w:b/>
          <w:sz w:val="22"/>
          <w:szCs w:val="22"/>
        </w:rPr>
        <w:t>(2)</w:t>
      </w:r>
    </w:p>
    <w:tbl>
      <w:tblPr>
        <w:tblStyle w:val="TableGrid"/>
        <w:tblW w:w="0" w:type="auto"/>
        <w:tblInd w:w="360" w:type="dxa"/>
        <w:tblLook w:val="04A0" w:firstRow="1" w:lastRow="0" w:firstColumn="1" w:lastColumn="0" w:noHBand="0" w:noVBand="1"/>
      </w:tblPr>
      <w:tblGrid>
        <w:gridCol w:w="8650"/>
      </w:tblGrid>
      <w:tr w:rsidR="00A82742" w:rsidRPr="00F24130" w14:paraId="236679BC" w14:textId="77777777" w:rsidTr="00A82742">
        <w:tc>
          <w:tcPr>
            <w:tcW w:w="9010" w:type="dxa"/>
          </w:tcPr>
          <w:p w14:paraId="4A6BFFD8" w14:textId="576BAEBD" w:rsidR="00A82742" w:rsidRPr="00F24130" w:rsidRDefault="00A82742" w:rsidP="00F24130">
            <w:pPr>
              <w:pStyle w:val="Default"/>
              <w:spacing w:after="120" w:line="360" w:lineRule="auto"/>
              <w:jc w:val="both"/>
              <w:rPr>
                <w:color w:val="FF0000"/>
                <w:sz w:val="22"/>
                <w:szCs w:val="22"/>
              </w:rPr>
            </w:pPr>
            <w:r w:rsidRPr="00F24130">
              <w:rPr>
                <w:color w:val="FF0000"/>
                <w:sz w:val="22"/>
                <w:szCs w:val="22"/>
              </w:rPr>
              <w:t xml:space="preserve">Insured: The fund has taken out a </w:t>
            </w:r>
            <w:r w:rsidR="008061C2">
              <w:rPr>
                <w:color w:val="FF0000"/>
                <w:sz w:val="22"/>
                <w:szCs w:val="22"/>
              </w:rPr>
              <w:t xml:space="preserve">separate </w:t>
            </w:r>
            <w:r w:rsidRPr="00F24130">
              <w:rPr>
                <w:color w:val="FF0000"/>
                <w:sz w:val="22"/>
                <w:szCs w:val="22"/>
              </w:rPr>
              <w:t xml:space="preserve">policy or policies </w:t>
            </w:r>
            <w:r w:rsidR="008061C2">
              <w:rPr>
                <w:color w:val="FF0000"/>
                <w:sz w:val="22"/>
                <w:szCs w:val="22"/>
              </w:rPr>
              <w:t>to provide for risk benefits.</w:t>
            </w:r>
          </w:p>
          <w:p w14:paraId="1A96B9E6" w14:textId="5B862785" w:rsidR="00A82742" w:rsidRPr="00F24130" w:rsidRDefault="00A82742" w:rsidP="00F24130">
            <w:pPr>
              <w:pStyle w:val="Default"/>
              <w:spacing w:after="120" w:line="360" w:lineRule="auto"/>
              <w:jc w:val="both"/>
              <w:rPr>
                <w:color w:val="FF0000"/>
                <w:sz w:val="22"/>
                <w:szCs w:val="22"/>
              </w:rPr>
            </w:pPr>
            <w:r w:rsidRPr="00F24130">
              <w:rPr>
                <w:color w:val="FF0000"/>
                <w:sz w:val="22"/>
                <w:szCs w:val="22"/>
              </w:rPr>
              <w:t xml:space="preserve">Uninsured benefit: The fund is responsible for that benefit and has not </w:t>
            </w:r>
            <w:r w:rsidR="00F24130" w:rsidRPr="00F24130">
              <w:rPr>
                <w:color w:val="FF0000"/>
                <w:sz w:val="22"/>
                <w:szCs w:val="22"/>
              </w:rPr>
              <w:t>taken</w:t>
            </w:r>
            <w:r w:rsidRPr="00F24130">
              <w:rPr>
                <w:color w:val="FF0000"/>
                <w:sz w:val="22"/>
                <w:szCs w:val="22"/>
              </w:rPr>
              <w:t xml:space="preserve"> out an insurance policy for that benefit.</w:t>
            </w:r>
          </w:p>
        </w:tc>
      </w:tr>
    </w:tbl>
    <w:p w14:paraId="52ECE008" w14:textId="77777777" w:rsidR="00F24130" w:rsidRPr="00F24130" w:rsidRDefault="00F24130" w:rsidP="00F24130">
      <w:pPr>
        <w:pStyle w:val="Default"/>
        <w:spacing w:after="120" w:line="360" w:lineRule="auto"/>
        <w:jc w:val="both"/>
        <w:rPr>
          <w:sz w:val="22"/>
          <w:szCs w:val="22"/>
        </w:rPr>
      </w:pPr>
    </w:p>
    <w:p w14:paraId="36F41C5F" w14:textId="6264C19B" w:rsidR="003E6BEF" w:rsidRPr="00F24130" w:rsidRDefault="003E6BEF" w:rsidP="00F24130">
      <w:pPr>
        <w:pStyle w:val="Default"/>
        <w:numPr>
          <w:ilvl w:val="0"/>
          <w:numId w:val="4"/>
        </w:numPr>
        <w:spacing w:after="120" w:line="360" w:lineRule="auto"/>
        <w:jc w:val="both"/>
        <w:rPr>
          <w:sz w:val="22"/>
          <w:szCs w:val="22"/>
        </w:rPr>
      </w:pPr>
      <w:r w:rsidRPr="00F24130">
        <w:rPr>
          <w:sz w:val="22"/>
          <w:szCs w:val="22"/>
        </w:rPr>
        <w:t xml:space="preserve">Provide a brief description of the benefits that are normally covered under group risk covers.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(6)</w:t>
      </w:r>
    </w:p>
    <w:tbl>
      <w:tblPr>
        <w:tblStyle w:val="TableGrid"/>
        <w:tblW w:w="0" w:type="auto"/>
        <w:tblInd w:w="360" w:type="dxa"/>
        <w:tblLook w:val="04A0" w:firstRow="1" w:lastRow="0" w:firstColumn="1" w:lastColumn="0" w:noHBand="0" w:noVBand="1"/>
      </w:tblPr>
      <w:tblGrid>
        <w:gridCol w:w="8650"/>
      </w:tblGrid>
      <w:tr w:rsidR="00A82742" w:rsidRPr="00F24130" w14:paraId="0C4FBBE7" w14:textId="77777777" w:rsidTr="006348F3">
        <w:tc>
          <w:tcPr>
            <w:tcW w:w="8650" w:type="dxa"/>
          </w:tcPr>
          <w:p w14:paraId="60779E1B" w14:textId="77777777" w:rsidR="00A82742" w:rsidRPr="00F24130" w:rsidRDefault="00A82742" w:rsidP="00F24130">
            <w:pPr>
              <w:pStyle w:val="Default"/>
              <w:numPr>
                <w:ilvl w:val="0"/>
                <w:numId w:val="16"/>
              </w:numPr>
              <w:spacing w:after="120" w:line="360" w:lineRule="auto"/>
              <w:jc w:val="both"/>
              <w:rPr>
                <w:color w:val="FF0000"/>
                <w:sz w:val="22"/>
                <w:szCs w:val="22"/>
              </w:rPr>
            </w:pPr>
            <w:r w:rsidRPr="00F24130">
              <w:rPr>
                <w:color w:val="FF0000"/>
                <w:sz w:val="22"/>
                <w:szCs w:val="22"/>
              </w:rPr>
              <w:t>Group life</w:t>
            </w:r>
          </w:p>
          <w:p w14:paraId="150C060B" w14:textId="234125AE" w:rsidR="00A82742" w:rsidRPr="00F24130" w:rsidRDefault="004B7F13" w:rsidP="00F24130">
            <w:pPr>
              <w:pStyle w:val="Default"/>
              <w:numPr>
                <w:ilvl w:val="0"/>
                <w:numId w:val="16"/>
              </w:numPr>
              <w:spacing w:after="120" w:line="360" w:lineRule="auto"/>
              <w:jc w:val="both"/>
              <w:rPr>
                <w:color w:val="FF0000"/>
                <w:sz w:val="22"/>
                <w:szCs w:val="22"/>
              </w:rPr>
            </w:pPr>
            <w:r w:rsidRPr="00F24130">
              <w:rPr>
                <w:color w:val="FF0000"/>
                <w:sz w:val="22"/>
                <w:szCs w:val="22"/>
              </w:rPr>
              <w:t xml:space="preserve">Group funeral </w:t>
            </w:r>
          </w:p>
          <w:p w14:paraId="5BDAF1ED" w14:textId="1BA50646" w:rsidR="00A82742" w:rsidRPr="00F24130" w:rsidRDefault="004B7F13" w:rsidP="00F24130">
            <w:pPr>
              <w:pStyle w:val="Default"/>
              <w:numPr>
                <w:ilvl w:val="0"/>
                <w:numId w:val="16"/>
              </w:numPr>
              <w:spacing w:after="120" w:line="360" w:lineRule="auto"/>
              <w:jc w:val="both"/>
              <w:rPr>
                <w:color w:val="FF0000"/>
                <w:sz w:val="22"/>
                <w:szCs w:val="22"/>
              </w:rPr>
            </w:pPr>
            <w:r w:rsidRPr="00F24130">
              <w:rPr>
                <w:color w:val="FF0000"/>
                <w:sz w:val="22"/>
                <w:szCs w:val="22"/>
              </w:rPr>
              <w:t>Group disability</w:t>
            </w:r>
          </w:p>
          <w:p w14:paraId="15562D96" w14:textId="6BE62BF9" w:rsidR="00A82742" w:rsidRPr="00F24130" w:rsidRDefault="004B7F13" w:rsidP="00F24130">
            <w:pPr>
              <w:pStyle w:val="Default"/>
              <w:numPr>
                <w:ilvl w:val="0"/>
                <w:numId w:val="16"/>
              </w:numPr>
              <w:spacing w:after="120" w:line="360" w:lineRule="auto"/>
              <w:jc w:val="both"/>
              <w:rPr>
                <w:color w:val="FF0000"/>
                <w:sz w:val="22"/>
                <w:szCs w:val="22"/>
              </w:rPr>
            </w:pPr>
            <w:r w:rsidRPr="00F24130">
              <w:rPr>
                <w:color w:val="FF0000"/>
                <w:sz w:val="22"/>
                <w:szCs w:val="22"/>
              </w:rPr>
              <w:t>Group dread</w:t>
            </w:r>
            <w:r w:rsidR="00A82742" w:rsidRPr="00F24130">
              <w:rPr>
                <w:color w:val="FF0000"/>
                <w:sz w:val="22"/>
                <w:szCs w:val="22"/>
              </w:rPr>
              <w:t xml:space="preserve"> disease</w:t>
            </w:r>
          </w:p>
          <w:p w14:paraId="78D48719" w14:textId="12CC69E0" w:rsidR="00A82742" w:rsidRPr="00F24130" w:rsidRDefault="00A82742" w:rsidP="00F24130">
            <w:pPr>
              <w:pStyle w:val="Default"/>
              <w:numPr>
                <w:ilvl w:val="0"/>
                <w:numId w:val="16"/>
              </w:numPr>
              <w:spacing w:after="120" w:line="360" w:lineRule="auto"/>
              <w:jc w:val="both"/>
              <w:rPr>
                <w:color w:val="FF0000"/>
                <w:sz w:val="22"/>
                <w:szCs w:val="22"/>
              </w:rPr>
            </w:pPr>
            <w:r w:rsidRPr="00F24130">
              <w:rPr>
                <w:color w:val="FF0000"/>
                <w:sz w:val="22"/>
                <w:szCs w:val="22"/>
              </w:rPr>
              <w:t>Group PHI</w:t>
            </w:r>
          </w:p>
        </w:tc>
      </w:tr>
    </w:tbl>
    <w:p w14:paraId="38DBFB5C" w14:textId="77777777" w:rsidR="00F4712F" w:rsidRPr="00F24130" w:rsidRDefault="00F4712F" w:rsidP="00F24130">
      <w:pPr>
        <w:spacing w:after="120" w:line="360" w:lineRule="auto"/>
        <w:rPr>
          <w:rFonts w:ascii="Arial" w:hAnsi="Arial" w:cs="Arial"/>
          <w:b/>
          <w:szCs w:val="22"/>
        </w:rPr>
      </w:pPr>
    </w:p>
    <w:p w14:paraId="36796E7E" w14:textId="77777777" w:rsidR="00F4712F" w:rsidRPr="00F24130" w:rsidRDefault="00F4712F" w:rsidP="00F24130">
      <w:pPr>
        <w:spacing w:after="120" w:line="360" w:lineRule="auto"/>
        <w:jc w:val="left"/>
        <w:rPr>
          <w:rFonts w:ascii="Arial" w:hAnsi="Arial" w:cs="Arial"/>
          <w:b/>
          <w:szCs w:val="22"/>
        </w:rPr>
      </w:pPr>
      <w:r w:rsidRPr="00F24130">
        <w:rPr>
          <w:rFonts w:ascii="Arial" w:hAnsi="Arial" w:cs="Arial"/>
          <w:b/>
          <w:szCs w:val="22"/>
        </w:rPr>
        <w:br w:type="page"/>
      </w:r>
    </w:p>
    <w:p w14:paraId="22929E2E" w14:textId="1C366BD5" w:rsidR="006348F3" w:rsidRPr="00F24130" w:rsidRDefault="000304C6" w:rsidP="00F24130">
      <w:pPr>
        <w:spacing w:after="120" w:line="360" w:lineRule="auto"/>
        <w:rPr>
          <w:rFonts w:ascii="Arial" w:hAnsi="Arial" w:cs="Arial"/>
          <w:b/>
          <w:szCs w:val="22"/>
        </w:rPr>
      </w:pPr>
      <w:r w:rsidRPr="00F24130">
        <w:rPr>
          <w:rFonts w:ascii="Arial" w:hAnsi="Arial" w:cs="Arial"/>
          <w:b/>
          <w:szCs w:val="22"/>
        </w:rPr>
        <w:lastRenderedPageBreak/>
        <w:t>Learning Unit</w:t>
      </w:r>
      <w:r w:rsidR="006348F3" w:rsidRPr="00F24130">
        <w:rPr>
          <w:rFonts w:ascii="Arial" w:hAnsi="Arial" w:cs="Arial"/>
          <w:b/>
          <w:szCs w:val="22"/>
        </w:rPr>
        <w:t xml:space="preserve"> 4: Group Insured Benefits</w:t>
      </w:r>
    </w:p>
    <w:p w14:paraId="6DCB1F87" w14:textId="591B61D3" w:rsidR="006348F3" w:rsidRPr="00F24130" w:rsidRDefault="006348F3" w:rsidP="00F24130">
      <w:pPr>
        <w:pStyle w:val="Default"/>
        <w:numPr>
          <w:ilvl w:val="0"/>
          <w:numId w:val="8"/>
        </w:numPr>
        <w:spacing w:after="120" w:line="360" w:lineRule="auto"/>
        <w:jc w:val="both"/>
        <w:rPr>
          <w:sz w:val="22"/>
          <w:szCs w:val="22"/>
        </w:rPr>
      </w:pPr>
      <w:r w:rsidRPr="00F24130">
        <w:rPr>
          <w:sz w:val="22"/>
          <w:szCs w:val="22"/>
        </w:rPr>
        <w:t>Identify the types of group risk products sold in the market and the corresponding needs that they provide for</w:t>
      </w:r>
      <w:r w:rsidR="00E976EC">
        <w:rPr>
          <w:sz w:val="22"/>
          <w:szCs w:val="22"/>
        </w:rPr>
        <w:t>.</w:t>
      </w:r>
      <w:r w:rsidRPr="00F24130">
        <w:rPr>
          <w:sz w:val="22"/>
          <w:szCs w:val="22"/>
        </w:rPr>
        <w:t xml:space="preserve"> Also identify the target group for each product.           </w:t>
      </w:r>
      <w:r w:rsidRPr="00F24130">
        <w:rPr>
          <w:b/>
          <w:sz w:val="22"/>
          <w:szCs w:val="22"/>
        </w:rPr>
        <w:t xml:space="preserve">(12) </w:t>
      </w:r>
    </w:p>
    <w:tbl>
      <w:tblPr>
        <w:tblStyle w:val="TableGrid"/>
        <w:tblW w:w="0" w:type="auto"/>
        <w:tblInd w:w="360" w:type="dxa"/>
        <w:tblLook w:val="04A0" w:firstRow="1" w:lastRow="0" w:firstColumn="1" w:lastColumn="0" w:noHBand="0" w:noVBand="1"/>
      </w:tblPr>
      <w:tblGrid>
        <w:gridCol w:w="8650"/>
      </w:tblGrid>
      <w:tr w:rsidR="006348F3" w:rsidRPr="00F24130" w14:paraId="2E15A1FC" w14:textId="77777777" w:rsidTr="00F4712F">
        <w:tc>
          <w:tcPr>
            <w:tcW w:w="9010" w:type="dxa"/>
          </w:tcPr>
          <w:p w14:paraId="24856F90" w14:textId="0A84BB57" w:rsidR="006348F3" w:rsidRPr="00F24130" w:rsidRDefault="006348F3">
            <w:pPr>
              <w:pStyle w:val="Default"/>
              <w:spacing w:after="120" w:line="360" w:lineRule="auto"/>
              <w:jc w:val="both"/>
              <w:rPr>
                <w:color w:val="FF0000"/>
                <w:sz w:val="22"/>
                <w:szCs w:val="22"/>
              </w:rPr>
            </w:pPr>
            <w:r w:rsidRPr="00F24130">
              <w:rPr>
                <w:color w:val="FF0000"/>
                <w:sz w:val="22"/>
                <w:szCs w:val="22"/>
              </w:rPr>
              <w:t xml:space="preserve">Answers will vary and </w:t>
            </w:r>
            <w:r w:rsidR="00E976EC">
              <w:rPr>
                <w:color w:val="FF0000"/>
                <w:sz w:val="22"/>
                <w:szCs w:val="22"/>
              </w:rPr>
              <w:t>A</w:t>
            </w:r>
            <w:r w:rsidRPr="00F24130">
              <w:rPr>
                <w:color w:val="FF0000"/>
                <w:sz w:val="22"/>
                <w:szCs w:val="22"/>
              </w:rPr>
              <w:t>ssessor discretion will be needed.</w:t>
            </w:r>
          </w:p>
        </w:tc>
      </w:tr>
    </w:tbl>
    <w:p w14:paraId="0EF3FCA5" w14:textId="77777777" w:rsidR="006348F3" w:rsidRPr="00F24130" w:rsidRDefault="006348F3" w:rsidP="00F24130">
      <w:pPr>
        <w:pStyle w:val="Default"/>
        <w:spacing w:after="120" w:line="360" w:lineRule="auto"/>
        <w:ind w:left="360"/>
        <w:jc w:val="both"/>
        <w:rPr>
          <w:sz w:val="22"/>
          <w:szCs w:val="22"/>
        </w:rPr>
      </w:pPr>
    </w:p>
    <w:p w14:paraId="412FECFB" w14:textId="77777777" w:rsidR="006348F3" w:rsidRPr="00F24130" w:rsidRDefault="006348F3" w:rsidP="00F24130">
      <w:pPr>
        <w:pStyle w:val="Default"/>
        <w:numPr>
          <w:ilvl w:val="0"/>
          <w:numId w:val="8"/>
        </w:numPr>
        <w:spacing w:after="120" w:line="360" w:lineRule="auto"/>
        <w:jc w:val="both"/>
        <w:rPr>
          <w:sz w:val="22"/>
          <w:szCs w:val="22"/>
        </w:rPr>
      </w:pPr>
      <w:r w:rsidRPr="00F24130">
        <w:rPr>
          <w:sz w:val="22"/>
          <w:szCs w:val="22"/>
        </w:rPr>
        <w:t xml:space="preserve">Identify an insurer of your choice and identify and describe three group risk products that that they market.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(9)</w:t>
      </w:r>
    </w:p>
    <w:tbl>
      <w:tblPr>
        <w:tblStyle w:val="TableGrid"/>
        <w:tblW w:w="0" w:type="auto"/>
        <w:tblInd w:w="360" w:type="dxa"/>
        <w:tblLook w:val="04A0" w:firstRow="1" w:lastRow="0" w:firstColumn="1" w:lastColumn="0" w:noHBand="0" w:noVBand="1"/>
      </w:tblPr>
      <w:tblGrid>
        <w:gridCol w:w="8650"/>
      </w:tblGrid>
      <w:tr w:rsidR="006348F3" w:rsidRPr="00F24130" w14:paraId="1BCFB70A" w14:textId="77777777" w:rsidTr="00F4712F">
        <w:tc>
          <w:tcPr>
            <w:tcW w:w="9010" w:type="dxa"/>
          </w:tcPr>
          <w:p w14:paraId="66A32502" w14:textId="2113AA5C" w:rsidR="006348F3" w:rsidRPr="00F24130" w:rsidRDefault="006348F3">
            <w:pPr>
              <w:pStyle w:val="Default"/>
              <w:spacing w:after="120" w:line="360" w:lineRule="auto"/>
              <w:jc w:val="both"/>
              <w:rPr>
                <w:color w:val="FF0000"/>
                <w:sz w:val="22"/>
                <w:szCs w:val="22"/>
              </w:rPr>
            </w:pPr>
            <w:r w:rsidRPr="00F24130">
              <w:rPr>
                <w:color w:val="FF0000"/>
                <w:sz w:val="22"/>
                <w:szCs w:val="22"/>
              </w:rPr>
              <w:t xml:space="preserve">Answers will vary and </w:t>
            </w:r>
            <w:r w:rsidR="00E976EC">
              <w:rPr>
                <w:color w:val="FF0000"/>
                <w:sz w:val="22"/>
                <w:szCs w:val="22"/>
              </w:rPr>
              <w:t>A</w:t>
            </w:r>
            <w:r w:rsidRPr="00F24130">
              <w:rPr>
                <w:color w:val="FF0000"/>
                <w:sz w:val="22"/>
                <w:szCs w:val="22"/>
              </w:rPr>
              <w:t>ssessor discretion will be needed.</w:t>
            </w:r>
          </w:p>
        </w:tc>
      </w:tr>
    </w:tbl>
    <w:p w14:paraId="0AADB109" w14:textId="77777777" w:rsidR="006348F3" w:rsidRPr="00F24130" w:rsidRDefault="006348F3" w:rsidP="00F24130">
      <w:pPr>
        <w:pStyle w:val="Default"/>
        <w:spacing w:after="120" w:line="360" w:lineRule="auto"/>
        <w:ind w:left="360"/>
        <w:jc w:val="both"/>
        <w:rPr>
          <w:sz w:val="22"/>
          <w:szCs w:val="22"/>
        </w:rPr>
      </w:pPr>
    </w:p>
    <w:p w14:paraId="446D54CD" w14:textId="77777777" w:rsidR="006348F3" w:rsidRPr="00F24130" w:rsidRDefault="006348F3" w:rsidP="00F24130">
      <w:pPr>
        <w:pStyle w:val="Default"/>
        <w:numPr>
          <w:ilvl w:val="0"/>
          <w:numId w:val="8"/>
        </w:numPr>
        <w:spacing w:after="120" w:line="360" w:lineRule="auto"/>
        <w:jc w:val="both"/>
        <w:rPr>
          <w:sz w:val="22"/>
          <w:szCs w:val="22"/>
        </w:rPr>
      </w:pPr>
      <w:r w:rsidRPr="00F24130">
        <w:rPr>
          <w:sz w:val="22"/>
          <w:szCs w:val="22"/>
        </w:rPr>
        <w:t xml:space="preserve">Compare group risk products marketed by two different insurance organisations with reference to the features of the product.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(8)</w:t>
      </w:r>
    </w:p>
    <w:tbl>
      <w:tblPr>
        <w:tblStyle w:val="TableGrid"/>
        <w:tblW w:w="0" w:type="auto"/>
        <w:tblInd w:w="360" w:type="dxa"/>
        <w:tblLook w:val="04A0" w:firstRow="1" w:lastRow="0" w:firstColumn="1" w:lastColumn="0" w:noHBand="0" w:noVBand="1"/>
      </w:tblPr>
      <w:tblGrid>
        <w:gridCol w:w="8650"/>
      </w:tblGrid>
      <w:tr w:rsidR="006348F3" w:rsidRPr="00F24130" w14:paraId="0D4BBA0F" w14:textId="77777777" w:rsidTr="00F4712F">
        <w:tc>
          <w:tcPr>
            <w:tcW w:w="9010" w:type="dxa"/>
          </w:tcPr>
          <w:p w14:paraId="315B0E98" w14:textId="0A7B5647" w:rsidR="006348F3" w:rsidRPr="00F24130" w:rsidRDefault="006348F3">
            <w:pPr>
              <w:pStyle w:val="Default"/>
              <w:spacing w:after="120" w:line="360" w:lineRule="auto"/>
              <w:jc w:val="both"/>
              <w:rPr>
                <w:color w:val="FF0000"/>
                <w:sz w:val="22"/>
                <w:szCs w:val="22"/>
              </w:rPr>
            </w:pPr>
            <w:r w:rsidRPr="00F24130">
              <w:rPr>
                <w:color w:val="FF0000"/>
                <w:sz w:val="22"/>
                <w:szCs w:val="22"/>
              </w:rPr>
              <w:t xml:space="preserve">Answers will vary and </w:t>
            </w:r>
            <w:r w:rsidR="00E976EC">
              <w:rPr>
                <w:color w:val="FF0000"/>
                <w:sz w:val="22"/>
                <w:szCs w:val="22"/>
              </w:rPr>
              <w:t>A</w:t>
            </w:r>
            <w:r w:rsidRPr="00F24130">
              <w:rPr>
                <w:color w:val="FF0000"/>
                <w:sz w:val="22"/>
                <w:szCs w:val="22"/>
              </w:rPr>
              <w:t>ssessor discretion will be needed.</w:t>
            </w:r>
          </w:p>
        </w:tc>
      </w:tr>
    </w:tbl>
    <w:p w14:paraId="2D2D86F3" w14:textId="77777777" w:rsidR="006348F3" w:rsidRPr="00F24130" w:rsidRDefault="006348F3" w:rsidP="00F24130">
      <w:pPr>
        <w:pStyle w:val="Default"/>
        <w:spacing w:after="120" w:line="360" w:lineRule="auto"/>
        <w:ind w:left="360"/>
        <w:jc w:val="both"/>
        <w:rPr>
          <w:sz w:val="22"/>
          <w:szCs w:val="22"/>
        </w:rPr>
      </w:pPr>
    </w:p>
    <w:p w14:paraId="469EE647" w14:textId="77777777" w:rsidR="006348F3" w:rsidRPr="00F24130" w:rsidRDefault="006348F3" w:rsidP="00F24130">
      <w:pPr>
        <w:pStyle w:val="Default"/>
        <w:numPr>
          <w:ilvl w:val="0"/>
          <w:numId w:val="8"/>
        </w:numPr>
        <w:spacing w:after="120" w:line="360" w:lineRule="auto"/>
        <w:jc w:val="both"/>
        <w:rPr>
          <w:sz w:val="22"/>
          <w:szCs w:val="22"/>
        </w:rPr>
      </w:pPr>
      <w:r w:rsidRPr="00F24130">
        <w:rPr>
          <w:sz w:val="22"/>
          <w:szCs w:val="22"/>
        </w:rPr>
        <w:t xml:space="preserve">Describe the concept of free cover limit with reference to why group products have a free cover limit.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(4)</w:t>
      </w:r>
    </w:p>
    <w:tbl>
      <w:tblPr>
        <w:tblStyle w:val="TableGrid"/>
        <w:tblW w:w="8650" w:type="dxa"/>
        <w:tblInd w:w="360" w:type="dxa"/>
        <w:tblLook w:val="04A0" w:firstRow="1" w:lastRow="0" w:firstColumn="1" w:lastColumn="0" w:noHBand="0" w:noVBand="1"/>
      </w:tblPr>
      <w:tblGrid>
        <w:gridCol w:w="8650"/>
      </w:tblGrid>
      <w:tr w:rsidR="006348F3" w:rsidRPr="00F24130" w14:paraId="769E619B" w14:textId="77777777" w:rsidTr="00F4712F">
        <w:tc>
          <w:tcPr>
            <w:tcW w:w="8650" w:type="dxa"/>
          </w:tcPr>
          <w:p w14:paraId="58F50F01" w14:textId="59CEB8E2" w:rsidR="006348F3" w:rsidRPr="00F24130" w:rsidRDefault="006348F3" w:rsidP="00F24130">
            <w:pPr>
              <w:pStyle w:val="Default"/>
              <w:spacing w:after="120" w:line="360" w:lineRule="auto"/>
              <w:jc w:val="both"/>
              <w:rPr>
                <w:color w:val="FF0000"/>
                <w:sz w:val="22"/>
                <w:szCs w:val="22"/>
              </w:rPr>
            </w:pPr>
            <w:r w:rsidRPr="00F24130">
              <w:rPr>
                <w:color w:val="FF0000"/>
                <w:sz w:val="22"/>
                <w:szCs w:val="22"/>
              </w:rPr>
              <w:t>It is a benefit that is granted to all members with no individual underwriting</w:t>
            </w:r>
            <w:r w:rsidR="00E976EC">
              <w:rPr>
                <w:color w:val="FF0000"/>
                <w:sz w:val="22"/>
                <w:szCs w:val="22"/>
              </w:rPr>
              <w:t>.</w:t>
            </w:r>
          </w:p>
          <w:p w14:paraId="4C4D71B4" w14:textId="77777777" w:rsidR="006348F3" w:rsidRPr="00F24130" w:rsidRDefault="006348F3" w:rsidP="00F24130">
            <w:pPr>
              <w:spacing w:after="120" w:line="360" w:lineRule="auto"/>
              <w:rPr>
                <w:rFonts w:ascii="Arial" w:eastAsia="Arial" w:hAnsi="Arial" w:cs="Arial"/>
                <w:color w:val="FF0000"/>
                <w:szCs w:val="22"/>
                <w:lang w:val="en-US"/>
              </w:rPr>
            </w:pPr>
            <w:r w:rsidRPr="00F24130">
              <w:rPr>
                <w:rFonts w:ascii="Arial" w:eastAsia="Arial" w:hAnsi="Arial" w:cs="Arial"/>
                <w:color w:val="FF0000"/>
                <w:szCs w:val="22"/>
                <w:lang w:val="en-US"/>
              </w:rPr>
              <w:t>Free Cover = 0.5 x Number of members x Average sum insured</w:t>
            </w:r>
          </w:p>
          <w:p w14:paraId="520FE626" w14:textId="77777777" w:rsidR="006348F3" w:rsidRPr="00F24130" w:rsidRDefault="006348F3" w:rsidP="00F24130">
            <w:pPr>
              <w:spacing w:after="120" w:line="360" w:lineRule="auto"/>
              <w:rPr>
                <w:rFonts w:ascii="Arial" w:eastAsia="Arial" w:hAnsi="Arial" w:cs="Arial"/>
                <w:color w:val="FF0000"/>
                <w:szCs w:val="22"/>
                <w:lang w:val="en-US"/>
              </w:rPr>
            </w:pPr>
            <w:r w:rsidRPr="00F24130">
              <w:rPr>
                <w:rFonts w:ascii="Arial" w:eastAsia="Arial" w:hAnsi="Arial" w:cs="Arial"/>
                <w:color w:val="FF0000"/>
                <w:szCs w:val="22"/>
                <w:lang w:val="en-US"/>
              </w:rPr>
              <w:t>Where number of members is limited to the square root of the number of members with a limit of 12 and the average sum insured limited to R150 000. This assists in capping the benefits and reducing the gap between covers.</w:t>
            </w:r>
          </w:p>
          <w:p w14:paraId="46FD1EE3" w14:textId="77777777" w:rsidR="006348F3" w:rsidRPr="00F24130" w:rsidRDefault="006348F3" w:rsidP="00F24130">
            <w:pPr>
              <w:spacing w:after="120" w:line="360" w:lineRule="auto"/>
              <w:rPr>
                <w:rFonts w:ascii="Arial" w:eastAsia="Arial" w:hAnsi="Arial" w:cs="Arial"/>
                <w:color w:val="FF0000"/>
                <w:szCs w:val="22"/>
                <w:lang w:val="en-US"/>
              </w:rPr>
            </w:pPr>
            <w:r w:rsidRPr="00F24130">
              <w:rPr>
                <w:rFonts w:ascii="Arial" w:hAnsi="Arial" w:cs="Arial"/>
                <w:noProof/>
                <w:color w:val="FF0000"/>
                <w:szCs w:val="22"/>
                <w:lang w:eastAsia="en-ZA"/>
              </w:rPr>
              <w:drawing>
                <wp:anchor distT="0" distB="0" distL="114300" distR="114300" simplePos="0" relativeHeight="251664384" behindDoc="0" locked="0" layoutInCell="1" allowOverlap="1" wp14:anchorId="572C0437" wp14:editId="4EAA89DF">
                  <wp:simplePos x="0" y="0"/>
                  <wp:positionH relativeFrom="column">
                    <wp:posOffset>232275</wp:posOffset>
                  </wp:positionH>
                  <wp:positionV relativeFrom="paragraph">
                    <wp:posOffset>245110</wp:posOffset>
                  </wp:positionV>
                  <wp:extent cx="1514475" cy="542925"/>
                  <wp:effectExtent l="0" t="0" r="0" b="3175"/>
                  <wp:wrapTopAndBottom/>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4475"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96D78F" w14:textId="77777777" w:rsidR="006348F3" w:rsidRPr="00F24130" w:rsidRDefault="006348F3" w:rsidP="00F24130">
            <w:pPr>
              <w:numPr>
                <w:ilvl w:val="0"/>
                <w:numId w:val="34"/>
              </w:numPr>
              <w:spacing w:after="120" w:line="360" w:lineRule="auto"/>
              <w:contextualSpacing/>
              <w:rPr>
                <w:rFonts w:ascii="Arial" w:hAnsi="Arial" w:cs="Arial"/>
                <w:color w:val="FF0000"/>
                <w:szCs w:val="22"/>
                <w:lang w:eastAsia="en-ZA"/>
              </w:rPr>
            </w:pPr>
            <w:r w:rsidRPr="00F24130">
              <w:rPr>
                <w:rFonts w:ascii="Arial" w:hAnsi="Arial" w:cs="Arial"/>
                <w:color w:val="FF0000"/>
                <w:szCs w:val="22"/>
                <w:lang w:eastAsia="en-ZA"/>
              </w:rPr>
              <w:t>The free cover limit must not exceed +/- 115% of the highest cover</w:t>
            </w:r>
          </w:p>
          <w:p w14:paraId="70D874C5" w14:textId="77777777" w:rsidR="006348F3" w:rsidRPr="00F24130" w:rsidRDefault="006348F3" w:rsidP="00F24130">
            <w:pPr>
              <w:numPr>
                <w:ilvl w:val="0"/>
                <w:numId w:val="34"/>
              </w:numPr>
              <w:spacing w:after="120" w:line="360" w:lineRule="auto"/>
              <w:contextualSpacing/>
              <w:rPr>
                <w:rFonts w:ascii="Arial" w:hAnsi="Arial" w:cs="Arial"/>
                <w:color w:val="FF0000"/>
                <w:szCs w:val="22"/>
                <w:lang w:eastAsia="en-ZA"/>
              </w:rPr>
            </w:pPr>
            <w:r w:rsidRPr="00F24130">
              <w:rPr>
                <w:rFonts w:ascii="Arial" w:hAnsi="Arial" w:cs="Arial"/>
                <w:color w:val="FF0000"/>
                <w:szCs w:val="22"/>
                <w:lang w:eastAsia="en-ZA"/>
              </w:rPr>
              <w:t>Minimum number of members is 20. If there are less than 20 members in a group, then the free cover limit cannot be granted.</w:t>
            </w:r>
          </w:p>
          <w:p w14:paraId="3B049218" w14:textId="77777777" w:rsidR="006348F3" w:rsidRPr="00F24130" w:rsidRDefault="006348F3" w:rsidP="00F24130">
            <w:pPr>
              <w:numPr>
                <w:ilvl w:val="0"/>
                <w:numId w:val="35"/>
              </w:numPr>
              <w:spacing w:after="120" w:line="360" w:lineRule="auto"/>
              <w:contextualSpacing/>
              <w:rPr>
                <w:rFonts w:ascii="Arial" w:hAnsi="Arial" w:cs="Arial"/>
                <w:color w:val="FF0000"/>
                <w:szCs w:val="22"/>
                <w:lang w:eastAsia="en-ZA"/>
              </w:rPr>
            </w:pPr>
            <w:r w:rsidRPr="00F24130">
              <w:rPr>
                <w:rFonts w:ascii="Arial" w:hAnsi="Arial" w:cs="Arial"/>
                <w:color w:val="FF0000"/>
                <w:szCs w:val="22"/>
                <w:lang w:eastAsia="en-ZA"/>
              </w:rPr>
              <w:t>Restrict the free cover limit despite the number of employees.</w:t>
            </w:r>
          </w:p>
          <w:p w14:paraId="3965652E" w14:textId="77777777" w:rsidR="006348F3" w:rsidRPr="00F24130" w:rsidRDefault="006348F3" w:rsidP="00F24130">
            <w:pPr>
              <w:numPr>
                <w:ilvl w:val="1"/>
                <w:numId w:val="35"/>
              </w:numPr>
              <w:spacing w:after="120" w:line="360" w:lineRule="auto"/>
              <w:contextualSpacing/>
              <w:rPr>
                <w:rFonts w:ascii="Arial" w:hAnsi="Arial" w:cs="Arial"/>
                <w:color w:val="FF0000"/>
                <w:szCs w:val="22"/>
                <w:lang w:eastAsia="en-ZA"/>
              </w:rPr>
            </w:pPr>
            <w:r w:rsidRPr="00F24130">
              <w:rPr>
                <w:rFonts w:ascii="Arial" w:hAnsi="Arial" w:cs="Arial"/>
                <w:color w:val="FF0000"/>
                <w:szCs w:val="22"/>
                <w:lang w:eastAsia="en-ZA"/>
              </w:rPr>
              <w:t>0 to 20: R0</w:t>
            </w:r>
          </w:p>
          <w:p w14:paraId="01E773FA" w14:textId="77777777" w:rsidR="006348F3" w:rsidRPr="00F24130" w:rsidRDefault="006348F3" w:rsidP="00F24130">
            <w:pPr>
              <w:numPr>
                <w:ilvl w:val="1"/>
                <w:numId w:val="35"/>
              </w:numPr>
              <w:spacing w:after="120" w:line="360" w:lineRule="auto"/>
              <w:contextualSpacing/>
              <w:rPr>
                <w:rFonts w:ascii="Arial" w:hAnsi="Arial" w:cs="Arial"/>
                <w:color w:val="FF0000"/>
                <w:szCs w:val="22"/>
                <w:lang w:eastAsia="en-ZA"/>
              </w:rPr>
            </w:pPr>
            <w:r w:rsidRPr="00F24130">
              <w:rPr>
                <w:rFonts w:ascii="Arial" w:hAnsi="Arial" w:cs="Arial"/>
                <w:color w:val="FF0000"/>
                <w:szCs w:val="22"/>
                <w:lang w:eastAsia="en-ZA"/>
              </w:rPr>
              <w:t>20 to 50: R200 000</w:t>
            </w:r>
          </w:p>
          <w:p w14:paraId="2758DE44" w14:textId="77777777" w:rsidR="006348F3" w:rsidRPr="00F24130" w:rsidRDefault="006348F3" w:rsidP="00F24130">
            <w:pPr>
              <w:numPr>
                <w:ilvl w:val="1"/>
                <w:numId w:val="35"/>
              </w:numPr>
              <w:spacing w:after="120" w:line="360" w:lineRule="auto"/>
              <w:contextualSpacing/>
              <w:rPr>
                <w:rFonts w:ascii="Arial" w:hAnsi="Arial" w:cs="Arial"/>
                <w:color w:val="FF0000"/>
                <w:szCs w:val="22"/>
                <w:lang w:eastAsia="en-ZA"/>
              </w:rPr>
            </w:pPr>
            <w:r w:rsidRPr="00F24130">
              <w:rPr>
                <w:rFonts w:ascii="Arial" w:hAnsi="Arial" w:cs="Arial"/>
                <w:color w:val="FF0000"/>
                <w:szCs w:val="22"/>
                <w:lang w:eastAsia="en-ZA"/>
              </w:rPr>
              <w:t>51 to 100: R350 000 etc.</w:t>
            </w:r>
          </w:p>
          <w:p w14:paraId="1753A323" w14:textId="77777777" w:rsidR="006348F3" w:rsidRPr="00F24130" w:rsidRDefault="006348F3" w:rsidP="00F24130">
            <w:pPr>
              <w:numPr>
                <w:ilvl w:val="0"/>
                <w:numId w:val="35"/>
              </w:numPr>
              <w:spacing w:after="120" w:line="360" w:lineRule="auto"/>
              <w:contextualSpacing/>
              <w:rPr>
                <w:rFonts w:ascii="Arial" w:hAnsi="Arial" w:cs="Arial"/>
                <w:color w:val="FF0000"/>
                <w:szCs w:val="22"/>
                <w:lang w:eastAsia="en-ZA"/>
              </w:rPr>
            </w:pPr>
            <w:r w:rsidRPr="00F24130">
              <w:rPr>
                <w:rFonts w:ascii="Arial" w:hAnsi="Arial" w:cs="Arial"/>
                <w:color w:val="FF0000"/>
                <w:szCs w:val="22"/>
                <w:lang w:eastAsia="en-ZA"/>
              </w:rPr>
              <w:lastRenderedPageBreak/>
              <w:t>If the group comprises more substandard lives, then the free cover limit will need to be reduced.</w:t>
            </w:r>
          </w:p>
          <w:p w14:paraId="7EA62451" w14:textId="77777777" w:rsidR="006348F3" w:rsidRPr="00F24130" w:rsidRDefault="006348F3" w:rsidP="00F24130">
            <w:pPr>
              <w:numPr>
                <w:ilvl w:val="0"/>
                <w:numId w:val="35"/>
              </w:numPr>
              <w:spacing w:after="120" w:line="360" w:lineRule="auto"/>
              <w:contextualSpacing/>
              <w:rPr>
                <w:rFonts w:ascii="Arial" w:hAnsi="Arial" w:cs="Arial"/>
                <w:color w:val="FF0000"/>
                <w:szCs w:val="22"/>
                <w:lang w:eastAsia="en-ZA"/>
              </w:rPr>
            </w:pPr>
            <w:r w:rsidRPr="00F24130">
              <w:rPr>
                <w:rFonts w:ascii="Arial" w:hAnsi="Arial" w:cs="Arial"/>
                <w:color w:val="FF0000"/>
                <w:szCs w:val="22"/>
                <w:lang w:eastAsia="en-ZA"/>
              </w:rPr>
              <w:t>If the gap in benefits between groups is too huge, then the free cover limit also needs to be reduced.</w:t>
            </w:r>
          </w:p>
          <w:p w14:paraId="46CC36E1" w14:textId="77777777" w:rsidR="006348F3" w:rsidRPr="00F24130" w:rsidRDefault="006348F3" w:rsidP="00F24130">
            <w:pPr>
              <w:numPr>
                <w:ilvl w:val="0"/>
                <w:numId w:val="35"/>
              </w:numPr>
              <w:spacing w:after="120" w:line="360" w:lineRule="auto"/>
              <w:contextualSpacing/>
              <w:rPr>
                <w:rFonts w:ascii="Arial" w:hAnsi="Arial" w:cs="Arial"/>
                <w:color w:val="FF0000"/>
                <w:szCs w:val="22"/>
                <w:lang w:eastAsia="en-ZA"/>
              </w:rPr>
            </w:pPr>
            <w:r w:rsidRPr="00F24130">
              <w:rPr>
                <w:rFonts w:ascii="Arial" w:hAnsi="Arial" w:cs="Arial"/>
                <w:color w:val="FF0000"/>
                <w:szCs w:val="22"/>
                <w:lang w:eastAsia="en-ZA"/>
              </w:rPr>
              <w:t>Where there are huge variations in benefits, the underwriter must exercise caution.</w:t>
            </w:r>
          </w:p>
          <w:p w14:paraId="23622E88" w14:textId="77777777" w:rsidR="006348F3" w:rsidRPr="00F24130" w:rsidRDefault="006348F3" w:rsidP="00F24130">
            <w:pPr>
              <w:numPr>
                <w:ilvl w:val="0"/>
                <w:numId w:val="35"/>
              </w:numPr>
              <w:spacing w:after="120" w:line="360" w:lineRule="auto"/>
              <w:contextualSpacing/>
              <w:rPr>
                <w:rFonts w:ascii="Arial" w:hAnsi="Arial" w:cs="Arial"/>
                <w:color w:val="FF0000"/>
                <w:szCs w:val="22"/>
                <w:lang w:eastAsia="en-ZA"/>
              </w:rPr>
            </w:pPr>
            <w:r w:rsidRPr="00F24130">
              <w:rPr>
                <w:rFonts w:ascii="Arial" w:hAnsi="Arial" w:cs="Arial"/>
                <w:color w:val="FF0000"/>
                <w:szCs w:val="22"/>
                <w:lang w:eastAsia="en-ZA"/>
              </w:rPr>
              <w:t>When setting the free cover limit, remember to consider all past claims and all previous insurances.</w:t>
            </w:r>
          </w:p>
          <w:p w14:paraId="089FD440" w14:textId="77777777" w:rsidR="006348F3" w:rsidRPr="00F24130" w:rsidRDefault="006348F3" w:rsidP="00F24130">
            <w:pPr>
              <w:pStyle w:val="Default"/>
              <w:spacing w:after="120" w:line="360" w:lineRule="auto"/>
              <w:jc w:val="both"/>
              <w:rPr>
                <w:color w:val="FF0000"/>
                <w:sz w:val="22"/>
                <w:szCs w:val="22"/>
              </w:rPr>
            </w:pPr>
            <w:r w:rsidRPr="00F24130">
              <w:rPr>
                <w:color w:val="FF0000"/>
                <w:sz w:val="22"/>
                <w:szCs w:val="22"/>
              </w:rPr>
              <w:t>An at-work-certificate for the past 30 days will be required for all eligible members. Membership for those who do not qualify can be deferred until the time that that they qualify. Alternatively, medical checks can be conducted to confirm their health status.</w:t>
            </w:r>
          </w:p>
        </w:tc>
      </w:tr>
    </w:tbl>
    <w:p w14:paraId="351366A7" w14:textId="77777777" w:rsidR="006348F3" w:rsidRPr="00F24130" w:rsidRDefault="006348F3" w:rsidP="00F24130">
      <w:pPr>
        <w:pStyle w:val="Default"/>
        <w:spacing w:after="120" w:line="360" w:lineRule="auto"/>
        <w:ind w:left="360"/>
        <w:jc w:val="both"/>
        <w:rPr>
          <w:sz w:val="22"/>
          <w:szCs w:val="22"/>
        </w:rPr>
      </w:pPr>
    </w:p>
    <w:p w14:paraId="4455EB83" w14:textId="784CE55A" w:rsidR="006348F3" w:rsidRPr="00F24130" w:rsidRDefault="006348F3" w:rsidP="00F24130">
      <w:pPr>
        <w:pStyle w:val="Default"/>
        <w:numPr>
          <w:ilvl w:val="0"/>
          <w:numId w:val="8"/>
        </w:numPr>
        <w:spacing w:after="120" w:line="360" w:lineRule="auto"/>
        <w:jc w:val="both"/>
        <w:rPr>
          <w:sz w:val="22"/>
          <w:szCs w:val="22"/>
        </w:rPr>
      </w:pPr>
      <w:r w:rsidRPr="00F24130">
        <w:rPr>
          <w:sz w:val="22"/>
          <w:szCs w:val="22"/>
        </w:rPr>
        <w:t xml:space="preserve">Draft </w:t>
      </w:r>
      <w:r w:rsidR="00E976EC">
        <w:rPr>
          <w:sz w:val="22"/>
          <w:szCs w:val="22"/>
        </w:rPr>
        <w:t>the</w:t>
      </w:r>
      <w:r w:rsidRPr="00F24130">
        <w:rPr>
          <w:sz w:val="22"/>
          <w:szCs w:val="22"/>
        </w:rPr>
        <w:t xml:space="preserve"> </w:t>
      </w:r>
      <w:r w:rsidR="00F24130" w:rsidRPr="00F24130">
        <w:rPr>
          <w:sz w:val="22"/>
          <w:szCs w:val="22"/>
        </w:rPr>
        <w:t>criterion</w:t>
      </w:r>
      <w:r w:rsidRPr="00F24130">
        <w:rPr>
          <w:sz w:val="22"/>
          <w:szCs w:val="22"/>
        </w:rPr>
        <w:t xml:space="preserve"> on which </w:t>
      </w:r>
      <w:r w:rsidR="00E976EC">
        <w:rPr>
          <w:sz w:val="22"/>
          <w:szCs w:val="22"/>
        </w:rPr>
        <w:t xml:space="preserve">you </w:t>
      </w:r>
      <w:r w:rsidRPr="00F24130">
        <w:rPr>
          <w:sz w:val="22"/>
          <w:szCs w:val="22"/>
        </w:rPr>
        <w:t xml:space="preserve">as an </w:t>
      </w:r>
      <w:r w:rsidR="00E976EC">
        <w:rPr>
          <w:sz w:val="22"/>
          <w:szCs w:val="22"/>
        </w:rPr>
        <w:t>U</w:t>
      </w:r>
      <w:r w:rsidRPr="00F24130">
        <w:rPr>
          <w:sz w:val="22"/>
          <w:szCs w:val="22"/>
        </w:rPr>
        <w:t xml:space="preserve">nderwriter for group risk benefits would base your premiums on?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(6)</w:t>
      </w:r>
    </w:p>
    <w:tbl>
      <w:tblPr>
        <w:tblStyle w:val="TableGrid"/>
        <w:tblW w:w="0" w:type="auto"/>
        <w:tblInd w:w="360" w:type="dxa"/>
        <w:tblLook w:val="04A0" w:firstRow="1" w:lastRow="0" w:firstColumn="1" w:lastColumn="0" w:noHBand="0" w:noVBand="1"/>
      </w:tblPr>
      <w:tblGrid>
        <w:gridCol w:w="8650"/>
      </w:tblGrid>
      <w:tr w:rsidR="006348F3" w:rsidRPr="00F24130" w14:paraId="7769EC07" w14:textId="77777777" w:rsidTr="00F4712F">
        <w:tc>
          <w:tcPr>
            <w:tcW w:w="9010" w:type="dxa"/>
          </w:tcPr>
          <w:p w14:paraId="2F38C813" w14:textId="77777777" w:rsidR="006348F3" w:rsidRPr="00F24130" w:rsidRDefault="006348F3" w:rsidP="00F24130">
            <w:pPr>
              <w:spacing w:after="120" w:line="360" w:lineRule="auto"/>
              <w:rPr>
                <w:rFonts w:ascii="Arial" w:eastAsia="Arial" w:hAnsi="Arial" w:cs="Arial"/>
                <w:b/>
                <w:color w:val="FF0000"/>
                <w:szCs w:val="22"/>
                <w:lang w:val="en-US"/>
              </w:rPr>
            </w:pPr>
            <w:r w:rsidRPr="00F24130">
              <w:rPr>
                <w:rFonts w:ascii="Arial" w:eastAsia="Arial" w:hAnsi="Arial" w:cs="Arial"/>
                <w:b/>
                <w:color w:val="FF0000"/>
                <w:szCs w:val="22"/>
                <w:lang w:val="en-US"/>
              </w:rPr>
              <w:t xml:space="preserve">Underwriting and free cover limits follows those under the group life benefits. </w:t>
            </w:r>
          </w:p>
          <w:p w14:paraId="30603F52" w14:textId="3907AD99" w:rsidR="006348F3" w:rsidRPr="00F24130" w:rsidRDefault="006348F3">
            <w:pPr>
              <w:pStyle w:val="Default"/>
              <w:spacing w:after="120" w:line="360" w:lineRule="auto"/>
              <w:jc w:val="both"/>
              <w:rPr>
                <w:color w:val="FF0000"/>
                <w:sz w:val="22"/>
                <w:szCs w:val="22"/>
              </w:rPr>
            </w:pPr>
            <w:r w:rsidRPr="00F24130">
              <w:rPr>
                <w:rFonts w:eastAsia="Arial"/>
                <w:color w:val="FF0000"/>
                <w:sz w:val="22"/>
                <w:szCs w:val="22"/>
                <w:lang w:val="en-US"/>
              </w:rPr>
              <w:t xml:space="preserve">Emphasis will be on risks related to occupations for certain industries or other activities. Past claims should be taken into consideration bearing in mind that there are certain industries that are unscrupulous for huge and frequent claims. If the benefits extend to previous </w:t>
            </w:r>
            <w:proofErr w:type="gramStart"/>
            <w:r w:rsidRPr="00F24130">
              <w:rPr>
                <w:rFonts w:eastAsia="Arial"/>
                <w:color w:val="FF0000"/>
                <w:sz w:val="22"/>
                <w:szCs w:val="22"/>
                <w:lang w:val="en-US"/>
              </w:rPr>
              <w:t>members</w:t>
            </w:r>
            <w:proofErr w:type="gramEnd"/>
            <w:r w:rsidRPr="00F24130">
              <w:rPr>
                <w:rFonts w:eastAsia="Arial"/>
                <w:color w:val="FF0000"/>
                <w:sz w:val="22"/>
                <w:szCs w:val="22"/>
                <w:lang w:val="en-US"/>
              </w:rPr>
              <w:t xml:space="preserve"> then stricter underwriting will be needed. These benefits are subject to tapering. Tapering means that the benefits will reduce in the last five years of cover until a certain age where they will become zero and members will not be eligible to benefits. Depending on the industry/occupation, then tapering can kick in earlier or later. In high-risk industries, then an earlier age like 55 years can be used. For less risky occupations like office employees, 60 or 65 years could be used. </w:t>
            </w:r>
          </w:p>
        </w:tc>
      </w:tr>
    </w:tbl>
    <w:p w14:paraId="3590AE12" w14:textId="77777777" w:rsidR="006348F3" w:rsidRPr="00F24130" w:rsidRDefault="006348F3" w:rsidP="00F24130">
      <w:pPr>
        <w:pStyle w:val="Default"/>
        <w:spacing w:after="120" w:line="360" w:lineRule="auto"/>
        <w:ind w:left="360"/>
        <w:jc w:val="both"/>
        <w:rPr>
          <w:sz w:val="22"/>
          <w:szCs w:val="22"/>
        </w:rPr>
      </w:pPr>
    </w:p>
    <w:p w14:paraId="0A72C72D" w14:textId="77777777" w:rsidR="006348F3" w:rsidRPr="00F24130" w:rsidRDefault="006348F3" w:rsidP="00F24130">
      <w:pPr>
        <w:pStyle w:val="Default"/>
        <w:numPr>
          <w:ilvl w:val="0"/>
          <w:numId w:val="8"/>
        </w:numPr>
        <w:spacing w:after="120" w:line="360" w:lineRule="auto"/>
        <w:jc w:val="both"/>
        <w:rPr>
          <w:sz w:val="22"/>
          <w:szCs w:val="22"/>
        </w:rPr>
      </w:pPr>
      <w:r w:rsidRPr="00F24130">
        <w:rPr>
          <w:sz w:val="22"/>
          <w:szCs w:val="22"/>
        </w:rPr>
        <w:t xml:space="preserve">Provide three reasons why group schemes are reviewed at regular intervals with reference to the changing nature of the group.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(3)</w:t>
      </w:r>
    </w:p>
    <w:tbl>
      <w:tblPr>
        <w:tblStyle w:val="TableGrid"/>
        <w:tblW w:w="0" w:type="auto"/>
        <w:tblInd w:w="360" w:type="dxa"/>
        <w:tblLook w:val="04A0" w:firstRow="1" w:lastRow="0" w:firstColumn="1" w:lastColumn="0" w:noHBand="0" w:noVBand="1"/>
      </w:tblPr>
      <w:tblGrid>
        <w:gridCol w:w="8650"/>
      </w:tblGrid>
      <w:tr w:rsidR="006348F3" w:rsidRPr="00F24130" w14:paraId="7FD82DCD" w14:textId="77777777" w:rsidTr="00F4712F">
        <w:tc>
          <w:tcPr>
            <w:tcW w:w="9010" w:type="dxa"/>
          </w:tcPr>
          <w:p w14:paraId="704FCCA1" w14:textId="4C1F71A6" w:rsidR="006348F3" w:rsidRPr="00F24130" w:rsidRDefault="006348F3" w:rsidP="00F24130">
            <w:pPr>
              <w:pStyle w:val="Default"/>
              <w:numPr>
                <w:ilvl w:val="0"/>
                <w:numId w:val="35"/>
              </w:numPr>
              <w:spacing w:after="120" w:line="360" w:lineRule="auto"/>
              <w:jc w:val="both"/>
              <w:rPr>
                <w:color w:val="FF0000"/>
                <w:sz w:val="22"/>
                <w:szCs w:val="22"/>
              </w:rPr>
            </w:pPr>
            <w:r w:rsidRPr="00F24130">
              <w:rPr>
                <w:color w:val="FF0000"/>
                <w:sz w:val="22"/>
                <w:szCs w:val="22"/>
              </w:rPr>
              <w:t>Review benefits</w:t>
            </w:r>
            <w:r w:rsidR="00294141">
              <w:rPr>
                <w:color w:val="FF0000"/>
                <w:sz w:val="22"/>
                <w:szCs w:val="22"/>
              </w:rPr>
              <w:t>.</w:t>
            </w:r>
          </w:p>
          <w:p w14:paraId="406A4109" w14:textId="6D57DBBF" w:rsidR="006348F3" w:rsidRPr="00F24130" w:rsidRDefault="006348F3" w:rsidP="00F24130">
            <w:pPr>
              <w:pStyle w:val="Default"/>
              <w:numPr>
                <w:ilvl w:val="0"/>
                <w:numId w:val="35"/>
              </w:numPr>
              <w:spacing w:after="120" w:line="360" w:lineRule="auto"/>
              <w:jc w:val="both"/>
              <w:rPr>
                <w:color w:val="FF0000"/>
                <w:sz w:val="22"/>
                <w:szCs w:val="22"/>
              </w:rPr>
            </w:pPr>
            <w:r w:rsidRPr="00F24130">
              <w:rPr>
                <w:color w:val="FF0000"/>
                <w:sz w:val="22"/>
                <w:szCs w:val="22"/>
              </w:rPr>
              <w:t>Review premiums</w:t>
            </w:r>
            <w:r w:rsidR="00294141">
              <w:rPr>
                <w:color w:val="FF0000"/>
                <w:sz w:val="22"/>
                <w:szCs w:val="22"/>
              </w:rPr>
              <w:t>.</w:t>
            </w:r>
          </w:p>
          <w:p w14:paraId="474DDC8C" w14:textId="5E96248C" w:rsidR="006348F3" w:rsidRPr="00F24130" w:rsidRDefault="006348F3" w:rsidP="00F24130">
            <w:pPr>
              <w:pStyle w:val="Default"/>
              <w:numPr>
                <w:ilvl w:val="0"/>
                <w:numId w:val="35"/>
              </w:numPr>
              <w:spacing w:after="120" w:line="360" w:lineRule="auto"/>
              <w:jc w:val="both"/>
              <w:rPr>
                <w:color w:val="FF0000"/>
                <w:sz w:val="22"/>
                <w:szCs w:val="22"/>
              </w:rPr>
            </w:pPr>
            <w:r w:rsidRPr="00F24130">
              <w:rPr>
                <w:color w:val="FF0000"/>
                <w:sz w:val="22"/>
                <w:szCs w:val="22"/>
              </w:rPr>
              <w:t>Review claims ratio</w:t>
            </w:r>
            <w:r w:rsidR="00294141">
              <w:rPr>
                <w:color w:val="FF0000"/>
                <w:sz w:val="22"/>
                <w:szCs w:val="22"/>
              </w:rPr>
              <w:t>.</w:t>
            </w:r>
          </w:p>
          <w:p w14:paraId="1112BE61" w14:textId="409B5D18" w:rsidR="006348F3" w:rsidRPr="00F24130" w:rsidRDefault="006348F3" w:rsidP="00F24130">
            <w:pPr>
              <w:pStyle w:val="Default"/>
              <w:numPr>
                <w:ilvl w:val="0"/>
                <w:numId w:val="35"/>
              </w:numPr>
              <w:spacing w:after="120" w:line="360" w:lineRule="auto"/>
              <w:jc w:val="both"/>
              <w:rPr>
                <w:color w:val="FF0000"/>
                <w:sz w:val="22"/>
                <w:szCs w:val="22"/>
              </w:rPr>
            </w:pPr>
            <w:r w:rsidRPr="00F24130">
              <w:rPr>
                <w:color w:val="FF0000"/>
                <w:sz w:val="22"/>
                <w:szCs w:val="22"/>
              </w:rPr>
              <w:t>Align with changing laws</w:t>
            </w:r>
            <w:r w:rsidR="00294141">
              <w:rPr>
                <w:color w:val="FF0000"/>
                <w:sz w:val="22"/>
                <w:szCs w:val="22"/>
              </w:rPr>
              <w:t>, for example, wearing of masks in public or confined areas, social distancing, etc.</w:t>
            </w:r>
          </w:p>
          <w:p w14:paraId="171E48B6" w14:textId="4CB16293" w:rsidR="006348F3" w:rsidRPr="00F24130" w:rsidRDefault="006348F3" w:rsidP="00F24130">
            <w:pPr>
              <w:pStyle w:val="Default"/>
              <w:numPr>
                <w:ilvl w:val="0"/>
                <w:numId w:val="35"/>
              </w:numPr>
              <w:spacing w:after="120" w:line="360" w:lineRule="auto"/>
              <w:jc w:val="both"/>
              <w:rPr>
                <w:color w:val="FF0000"/>
                <w:sz w:val="22"/>
                <w:szCs w:val="22"/>
              </w:rPr>
            </w:pPr>
            <w:r w:rsidRPr="00F24130">
              <w:rPr>
                <w:color w:val="FF0000"/>
                <w:sz w:val="22"/>
                <w:szCs w:val="22"/>
              </w:rPr>
              <w:lastRenderedPageBreak/>
              <w:t>Align with changing environment</w:t>
            </w:r>
            <w:r w:rsidR="00294141">
              <w:rPr>
                <w:color w:val="FF0000"/>
                <w:sz w:val="22"/>
                <w:szCs w:val="22"/>
              </w:rPr>
              <w:t>, for example, lockdown restrictions attributed to the Covid-19 pandemic.</w:t>
            </w:r>
          </w:p>
        </w:tc>
      </w:tr>
    </w:tbl>
    <w:p w14:paraId="06919179" w14:textId="77777777" w:rsidR="006348F3" w:rsidRPr="00F24130" w:rsidRDefault="006348F3" w:rsidP="00F24130">
      <w:pPr>
        <w:pStyle w:val="Default"/>
        <w:spacing w:after="120" w:line="360" w:lineRule="auto"/>
        <w:jc w:val="both"/>
        <w:rPr>
          <w:sz w:val="22"/>
          <w:szCs w:val="22"/>
        </w:rPr>
      </w:pPr>
    </w:p>
    <w:p w14:paraId="1986947E" w14:textId="1C4B3400" w:rsidR="006348F3" w:rsidRPr="00F24130" w:rsidRDefault="006348F3" w:rsidP="00F24130">
      <w:pPr>
        <w:pStyle w:val="Default"/>
        <w:numPr>
          <w:ilvl w:val="0"/>
          <w:numId w:val="8"/>
        </w:numPr>
        <w:spacing w:after="120" w:line="360" w:lineRule="auto"/>
        <w:jc w:val="both"/>
        <w:rPr>
          <w:sz w:val="22"/>
          <w:szCs w:val="22"/>
        </w:rPr>
      </w:pPr>
      <w:r w:rsidRPr="00F24130">
        <w:rPr>
          <w:sz w:val="22"/>
          <w:szCs w:val="22"/>
        </w:rPr>
        <w:t xml:space="preserve">Compare any two channels </w:t>
      </w:r>
      <w:r w:rsidR="00F24130" w:rsidRPr="00F24130">
        <w:rPr>
          <w:sz w:val="22"/>
          <w:szCs w:val="22"/>
        </w:rPr>
        <w:t>used for</w:t>
      </w:r>
      <w:r w:rsidRPr="00F24130">
        <w:rPr>
          <w:sz w:val="22"/>
          <w:szCs w:val="22"/>
        </w:rPr>
        <w:t xml:space="preserve"> the distribution </w:t>
      </w:r>
      <w:r w:rsidR="00F24130" w:rsidRPr="00F24130">
        <w:rPr>
          <w:sz w:val="22"/>
          <w:szCs w:val="22"/>
        </w:rPr>
        <w:t>of group</w:t>
      </w:r>
      <w:r w:rsidRPr="00F24130">
        <w:rPr>
          <w:sz w:val="22"/>
          <w:szCs w:val="22"/>
        </w:rPr>
        <w:t xml:space="preserve"> products. </w:t>
      </w:r>
      <w:r w:rsidRPr="00F24130">
        <w:rPr>
          <w:sz w:val="22"/>
          <w:szCs w:val="22"/>
        </w:rPr>
        <w:tab/>
      </w:r>
      <w:r w:rsidRPr="00F24130">
        <w:rPr>
          <w:sz w:val="22"/>
          <w:szCs w:val="22"/>
        </w:rPr>
        <w:tab/>
      </w:r>
      <w:r w:rsidRPr="00F24130">
        <w:rPr>
          <w:b/>
          <w:sz w:val="22"/>
          <w:szCs w:val="22"/>
        </w:rPr>
        <w:t>(4)</w:t>
      </w:r>
    </w:p>
    <w:tbl>
      <w:tblPr>
        <w:tblStyle w:val="TableGrid"/>
        <w:tblW w:w="0" w:type="auto"/>
        <w:tblInd w:w="360" w:type="dxa"/>
        <w:tblLook w:val="04A0" w:firstRow="1" w:lastRow="0" w:firstColumn="1" w:lastColumn="0" w:noHBand="0" w:noVBand="1"/>
      </w:tblPr>
      <w:tblGrid>
        <w:gridCol w:w="8650"/>
      </w:tblGrid>
      <w:tr w:rsidR="006348F3" w:rsidRPr="00F24130" w14:paraId="6CDF152E" w14:textId="77777777" w:rsidTr="00F4712F">
        <w:tc>
          <w:tcPr>
            <w:tcW w:w="9010" w:type="dxa"/>
          </w:tcPr>
          <w:p w14:paraId="5AFB6ED4" w14:textId="04D6D811" w:rsidR="006348F3" w:rsidRPr="00F24130" w:rsidRDefault="006348F3" w:rsidP="00F24130">
            <w:pPr>
              <w:autoSpaceDE w:val="0"/>
              <w:autoSpaceDN w:val="0"/>
              <w:adjustRightInd w:val="0"/>
              <w:spacing w:after="120" w:line="360" w:lineRule="auto"/>
              <w:rPr>
                <w:rFonts w:ascii="Arial" w:eastAsia="Arial" w:hAnsi="Arial" w:cs="Arial"/>
                <w:color w:val="FF0000"/>
                <w:szCs w:val="22"/>
                <w:lang w:val="en-US"/>
              </w:rPr>
            </w:pPr>
            <w:r w:rsidRPr="00F24130">
              <w:rPr>
                <w:rFonts w:ascii="Arial" w:eastAsia="Arial" w:hAnsi="Arial" w:cs="Arial"/>
                <w:color w:val="FF0000"/>
                <w:szCs w:val="22"/>
                <w:lang w:val="en-US"/>
              </w:rPr>
              <w:t xml:space="preserve">Online distribution of life insurance products has become the order of the day. The channel involves the use of online platforms for marketing, selling, transacting and processing of claims. While this channel may not </w:t>
            </w:r>
            <w:r w:rsidR="00A01759">
              <w:rPr>
                <w:rFonts w:ascii="Arial" w:eastAsia="Arial" w:hAnsi="Arial" w:cs="Arial"/>
                <w:color w:val="FF0000"/>
                <w:szCs w:val="22"/>
                <w:lang w:val="en-US"/>
              </w:rPr>
              <w:t xml:space="preserve">enjoy </w:t>
            </w:r>
            <w:r w:rsidRPr="00F24130">
              <w:rPr>
                <w:rFonts w:ascii="Arial" w:eastAsia="Arial" w:hAnsi="Arial" w:cs="Arial"/>
                <w:color w:val="FF0000"/>
                <w:szCs w:val="22"/>
                <w:lang w:val="en-US"/>
              </w:rPr>
              <w:t>the face</w:t>
            </w:r>
            <w:r w:rsidR="00A01759">
              <w:rPr>
                <w:rFonts w:ascii="Arial" w:eastAsia="Arial" w:hAnsi="Arial" w:cs="Arial"/>
                <w:color w:val="FF0000"/>
                <w:szCs w:val="22"/>
                <w:lang w:val="en-US"/>
              </w:rPr>
              <w:t>-</w:t>
            </w:r>
            <w:r w:rsidRPr="00F24130">
              <w:rPr>
                <w:rFonts w:ascii="Arial" w:eastAsia="Arial" w:hAnsi="Arial" w:cs="Arial"/>
                <w:color w:val="FF0000"/>
                <w:szCs w:val="22"/>
                <w:lang w:val="en-US"/>
              </w:rPr>
              <w:t>to</w:t>
            </w:r>
            <w:r w:rsidR="00A01759">
              <w:rPr>
                <w:rFonts w:ascii="Arial" w:eastAsia="Arial" w:hAnsi="Arial" w:cs="Arial"/>
                <w:color w:val="FF0000"/>
                <w:szCs w:val="22"/>
                <w:lang w:val="en-US"/>
              </w:rPr>
              <w:t>-</w:t>
            </w:r>
            <w:r w:rsidRPr="00F24130">
              <w:rPr>
                <w:rFonts w:ascii="Arial" w:eastAsia="Arial" w:hAnsi="Arial" w:cs="Arial"/>
                <w:color w:val="FF0000"/>
                <w:szCs w:val="22"/>
                <w:lang w:val="en-US"/>
              </w:rPr>
              <w:t>face</w:t>
            </w:r>
            <w:r w:rsidR="00A01759">
              <w:rPr>
                <w:rFonts w:ascii="Arial" w:eastAsia="Arial" w:hAnsi="Arial" w:cs="Arial"/>
                <w:color w:val="FF0000"/>
                <w:szCs w:val="22"/>
                <w:lang w:val="en-US"/>
              </w:rPr>
              <w:t xml:space="preserve"> element, t</w:t>
            </w:r>
            <w:r w:rsidRPr="00F24130">
              <w:rPr>
                <w:rFonts w:ascii="Arial" w:eastAsia="Arial" w:hAnsi="Arial" w:cs="Arial"/>
                <w:color w:val="FF0000"/>
                <w:szCs w:val="22"/>
                <w:lang w:val="en-US"/>
              </w:rPr>
              <w:t>hrough online platforms, customers are able to compare products by different insurers</w:t>
            </w:r>
            <w:r w:rsidR="00A01759">
              <w:rPr>
                <w:rFonts w:ascii="Arial" w:eastAsia="Arial" w:hAnsi="Arial" w:cs="Arial"/>
                <w:color w:val="FF0000"/>
                <w:szCs w:val="22"/>
                <w:lang w:val="en-US"/>
              </w:rPr>
              <w:t>,</w:t>
            </w:r>
            <w:r w:rsidRPr="00F24130">
              <w:rPr>
                <w:rFonts w:ascii="Arial" w:eastAsia="Arial" w:hAnsi="Arial" w:cs="Arial"/>
                <w:color w:val="FF0000"/>
                <w:szCs w:val="22"/>
                <w:lang w:val="en-US"/>
              </w:rPr>
              <w:t xml:space="preserve"> albeit at a general level. </w:t>
            </w:r>
          </w:p>
          <w:p w14:paraId="3C0900A3" w14:textId="0BD1D2CE" w:rsidR="006348F3" w:rsidRPr="00F24130" w:rsidRDefault="006348F3" w:rsidP="00F24130">
            <w:pPr>
              <w:autoSpaceDE w:val="0"/>
              <w:autoSpaceDN w:val="0"/>
              <w:adjustRightInd w:val="0"/>
              <w:spacing w:after="120" w:line="360" w:lineRule="auto"/>
              <w:rPr>
                <w:rFonts w:ascii="Arial" w:eastAsia="Arial" w:hAnsi="Arial" w:cs="Arial"/>
                <w:color w:val="FF0000"/>
                <w:szCs w:val="22"/>
                <w:lang w:val="en-US"/>
              </w:rPr>
            </w:pPr>
            <w:r w:rsidRPr="00F24130">
              <w:rPr>
                <w:rFonts w:ascii="Arial" w:eastAsia="Arial" w:hAnsi="Arial" w:cs="Arial"/>
                <w:color w:val="FF0000"/>
                <w:szCs w:val="22"/>
                <w:lang w:val="en-US"/>
              </w:rPr>
              <w:t>By their nature, retirement funds such as provident funds as well as pension funds are suitable for business</w:t>
            </w:r>
            <w:r w:rsidR="00A01759">
              <w:rPr>
                <w:rFonts w:ascii="Arial" w:eastAsia="Arial" w:hAnsi="Arial" w:cs="Arial"/>
                <w:color w:val="FF0000"/>
                <w:szCs w:val="22"/>
                <w:lang w:val="en-US"/>
              </w:rPr>
              <w:t>-</w:t>
            </w:r>
            <w:r w:rsidRPr="00F24130">
              <w:rPr>
                <w:rFonts w:ascii="Arial" w:eastAsia="Arial" w:hAnsi="Arial" w:cs="Arial"/>
                <w:color w:val="FF0000"/>
                <w:szCs w:val="22"/>
                <w:lang w:val="en-US"/>
              </w:rPr>
              <w:t>to</w:t>
            </w:r>
            <w:r w:rsidR="00A01759">
              <w:rPr>
                <w:rFonts w:ascii="Arial" w:eastAsia="Arial" w:hAnsi="Arial" w:cs="Arial"/>
                <w:color w:val="FF0000"/>
                <w:szCs w:val="22"/>
                <w:lang w:val="en-US"/>
              </w:rPr>
              <w:t>-</w:t>
            </w:r>
            <w:r w:rsidRPr="00F24130">
              <w:rPr>
                <w:rFonts w:ascii="Arial" w:eastAsia="Arial" w:hAnsi="Arial" w:cs="Arial"/>
                <w:color w:val="FF0000"/>
                <w:szCs w:val="22"/>
                <w:lang w:val="en-US"/>
              </w:rPr>
              <w:t>business marketing since the target client is normally another business or a trade union. The approach targets decision makers in terms or retirement finds. Products are therefore directed at these decision makers who will consider what is suitable for their employees.</w:t>
            </w:r>
          </w:p>
          <w:p w14:paraId="0C7E85C9" w14:textId="6185FE6B" w:rsidR="006348F3" w:rsidRPr="00F24130" w:rsidRDefault="006348F3">
            <w:pPr>
              <w:autoSpaceDE w:val="0"/>
              <w:autoSpaceDN w:val="0"/>
              <w:adjustRightInd w:val="0"/>
              <w:spacing w:after="120" w:line="360" w:lineRule="auto"/>
              <w:rPr>
                <w:rFonts w:ascii="Arial" w:eastAsia="Arial" w:hAnsi="Arial" w:cs="Arial"/>
                <w:color w:val="FF0000"/>
                <w:szCs w:val="22"/>
                <w:lang w:val="en-US"/>
              </w:rPr>
            </w:pPr>
            <w:r w:rsidRPr="00F24130">
              <w:rPr>
                <w:rFonts w:ascii="Arial" w:eastAsia="Arial" w:hAnsi="Arial" w:cs="Arial"/>
                <w:color w:val="FF0000"/>
                <w:szCs w:val="22"/>
                <w:lang w:val="en-US"/>
              </w:rPr>
              <w:t xml:space="preserve">A </w:t>
            </w:r>
            <w:r w:rsidR="00A01759">
              <w:rPr>
                <w:rFonts w:ascii="Arial" w:eastAsia="Arial" w:hAnsi="Arial" w:cs="Arial"/>
                <w:color w:val="FF0000"/>
                <w:szCs w:val="22"/>
                <w:lang w:val="en-US"/>
              </w:rPr>
              <w:t>B</w:t>
            </w:r>
            <w:r w:rsidRPr="00F24130">
              <w:rPr>
                <w:rFonts w:ascii="Arial" w:eastAsia="Arial" w:hAnsi="Arial" w:cs="Arial"/>
                <w:color w:val="FF0000"/>
                <w:szCs w:val="22"/>
                <w:lang w:val="en-US"/>
              </w:rPr>
              <w:t xml:space="preserve">enefit </w:t>
            </w:r>
            <w:r w:rsidR="00A01759">
              <w:rPr>
                <w:rFonts w:ascii="Arial" w:eastAsia="Arial" w:hAnsi="Arial" w:cs="Arial"/>
                <w:color w:val="FF0000"/>
                <w:szCs w:val="22"/>
                <w:lang w:val="en-US"/>
              </w:rPr>
              <w:t>C</w:t>
            </w:r>
            <w:r w:rsidRPr="00F24130">
              <w:rPr>
                <w:rFonts w:ascii="Arial" w:eastAsia="Arial" w:hAnsi="Arial" w:cs="Arial"/>
                <w:color w:val="FF0000"/>
                <w:szCs w:val="22"/>
                <w:lang w:val="en-US"/>
              </w:rPr>
              <w:t xml:space="preserve">onsultant </w:t>
            </w:r>
            <w:r w:rsidR="00A01759">
              <w:rPr>
                <w:rFonts w:ascii="Arial" w:eastAsia="Arial" w:hAnsi="Arial" w:cs="Arial"/>
                <w:color w:val="FF0000"/>
                <w:szCs w:val="22"/>
                <w:lang w:val="en-US"/>
              </w:rPr>
              <w:t>may</w:t>
            </w:r>
            <w:r w:rsidRPr="00F24130">
              <w:rPr>
                <w:rFonts w:ascii="Arial" w:eastAsia="Arial" w:hAnsi="Arial" w:cs="Arial"/>
                <w:color w:val="FF0000"/>
                <w:szCs w:val="22"/>
                <w:lang w:val="en-US"/>
              </w:rPr>
              <w:t xml:space="preserve"> be the marketer of group life cover. They are the face of the organization and will present different benefits provided by </w:t>
            </w:r>
            <w:r w:rsidR="00B84A3D">
              <w:rPr>
                <w:rFonts w:ascii="Arial" w:eastAsia="Arial" w:hAnsi="Arial" w:cs="Arial"/>
                <w:color w:val="FF0000"/>
                <w:szCs w:val="22"/>
                <w:lang w:val="en-US"/>
              </w:rPr>
              <w:t xml:space="preserve">the </w:t>
            </w:r>
            <w:r w:rsidRPr="00F24130">
              <w:rPr>
                <w:rFonts w:ascii="Arial" w:eastAsia="Arial" w:hAnsi="Arial" w:cs="Arial"/>
                <w:color w:val="FF0000"/>
                <w:szCs w:val="22"/>
                <w:lang w:val="en-US"/>
              </w:rPr>
              <w:t xml:space="preserve">different </w:t>
            </w:r>
            <w:r w:rsidR="00B84A3D">
              <w:rPr>
                <w:rFonts w:ascii="Arial" w:eastAsia="Arial" w:hAnsi="Arial" w:cs="Arial"/>
                <w:color w:val="FF0000"/>
                <w:szCs w:val="22"/>
                <w:lang w:val="en-US"/>
              </w:rPr>
              <w:t xml:space="preserve">products of </w:t>
            </w:r>
            <w:r w:rsidRPr="00F24130">
              <w:rPr>
                <w:rFonts w:ascii="Arial" w:eastAsia="Arial" w:hAnsi="Arial" w:cs="Arial"/>
                <w:color w:val="FF0000"/>
                <w:szCs w:val="22"/>
                <w:lang w:val="en-US"/>
              </w:rPr>
              <w:t xml:space="preserve">the </w:t>
            </w:r>
            <w:r w:rsidR="00B84A3D">
              <w:rPr>
                <w:rFonts w:ascii="Arial" w:eastAsia="Arial" w:hAnsi="Arial" w:cs="Arial"/>
                <w:color w:val="FF0000"/>
                <w:szCs w:val="22"/>
                <w:lang w:val="en-US"/>
              </w:rPr>
              <w:t xml:space="preserve">various </w:t>
            </w:r>
            <w:r w:rsidRPr="00F24130">
              <w:rPr>
                <w:rFonts w:ascii="Arial" w:eastAsia="Arial" w:hAnsi="Arial" w:cs="Arial"/>
                <w:color w:val="FF0000"/>
                <w:szCs w:val="22"/>
                <w:lang w:val="en-US"/>
              </w:rPr>
              <w:t xml:space="preserve">insurers. </w:t>
            </w:r>
          </w:p>
        </w:tc>
      </w:tr>
    </w:tbl>
    <w:p w14:paraId="453C8983" w14:textId="77777777" w:rsidR="006348F3" w:rsidRPr="00F24130" w:rsidRDefault="006348F3" w:rsidP="00F24130">
      <w:pPr>
        <w:pStyle w:val="Default"/>
        <w:spacing w:after="120" w:line="360" w:lineRule="auto"/>
        <w:ind w:left="360"/>
        <w:jc w:val="both"/>
        <w:rPr>
          <w:sz w:val="22"/>
          <w:szCs w:val="22"/>
        </w:rPr>
      </w:pPr>
    </w:p>
    <w:p w14:paraId="3E742D8C" w14:textId="6C7E391E" w:rsidR="006348F3" w:rsidRPr="00F24130" w:rsidRDefault="006348F3" w:rsidP="00F24130">
      <w:pPr>
        <w:pStyle w:val="Default"/>
        <w:numPr>
          <w:ilvl w:val="0"/>
          <w:numId w:val="8"/>
        </w:numPr>
        <w:spacing w:after="120" w:line="360" w:lineRule="auto"/>
        <w:jc w:val="both"/>
        <w:rPr>
          <w:sz w:val="22"/>
          <w:szCs w:val="22"/>
        </w:rPr>
      </w:pPr>
      <w:r w:rsidRPr="00F24130">
        <w:rPr>
          <w:sz w:val="22"/>
          <w:szCs w:val="22"/>
        </w:rPr>
        <w:t xml:space="preserve">Name three pieces of legislation that regulates the products marketed as group products </w:t>
      </w:r>
      <w:r w:rsidR="00B810B8">
        <w:rPr>
          <w:sz w:val="22"/>
          <w:szCs w:val="22"/>
        </w:rPr>
        <w:t xml:space="preserve">and </w:t>
      </w:r>
      <w:r w:rsidRPr="00F24130">
        <w:rPr>
          <w:sz w:val="22"/>
          <w:szCs w:val="22"/>
        </w:rPr>
        <w:t xml:space="preserve">indicate the main focus of </w:t>
      </w:r>
      <w:r w:rsidR="00B810B8">
        <w:rPr>
          <w:sz w:val="22"/>
          <w:szCs w:val="22"/>
        </w:rPr>
        <w:t>applicable</w:t>
      </w:r>
      <w:r w:rsidRPr="00F24130">
        <w:rPr>
          <w:sz w:val="22"/>
          <w:szCs w:val="22"/>
        </w:rPr>
        <w:t xml:space="preserve"> legislation.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(6)</w:t>
      </w:r>
    </w:p>
    <w:tbl>
      <w:tblPr>
        <w:tblStyle w:val="GridTable6Colourful"/>
        <w:tblW w:w="0" w:type="auto"/>
        <w:tblLook w:val="04A0" w:firstRow="1" w:lastRow="0" w:firstColumn="1" w:lastColumn="0" w:noHBand="0" w:noVBand="1"/>
      </w:tblPr>
      <w:tblGrid>
        <w:gridCol w:w="2115"/>
        <w:gridCol w:w="6895"/>
      </w:tblGrid>
      <w:tr w:rsidR="006348F3" w:rsidRPr="00F24130" w14:paraId="64537AA6" w14:textId="77777777" w:rsidTr="00F471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A042E3A" w14:textId="77777777" w:rsidR="006348F3" w:rsidRPr="00F24130" w:rsidRDefault="006348F3" w:rsidP="00F24130">
            <w:pPr>
              <w:tabs>
                <w:tab w:val="left" w:pos="467"/>
              </w:tabs>
              <w:spacing w:after="120" w:line="360" w:lineRule="auto"/>
              <w:rPr>
                <w:rFonts w:ascii="Arial" w:eastAsia="Arial" w:hAnsi="Arial" w:cs="Arial"/>
                <w:color w:val="FF0000"/>
                <w:szCs w:val="22"/>
                <w:lang w:val="en-ZA"/>
              </w:rPr>
            </w:pPr>
            <w:r w:rsidRPr="00F24130">
              <w:rPr>
                <w:rFonts w:ascii="Arial" w:eastAsia="Arial" w:hAnsi="Arial" w:cs="Arial"/>
                <w:color w:val="FF0000"/>
                <w:szCs w:val="22"/>
                <w:lang w:val="en-ZA"/>
              </w:rPr>
              <w:t>Legislation</w:t>
            </w:r>
          </w:p>
        </w:tc>
        <w:tc>
          <w:tcPr>
            <w:tcW w:w="0" w:type="auto"/>
          </w:tcPr>
          <w:p w14:paraId="5D6E1CCB" w14:textId="77777777" w:rsidR="006348F3" w:rsidRPr="00F24130" w:rsidRDefault="006348F3" w:rsidP="00F24130">
            <w:pPr>
              <w:tabs>
                <w:tab w:val="left" w:pos="467"/>
              </w:tabs>
              <w:spacing w:after="120" w:line="360" w:lineRule="auto"/>
              <w:cnfStyle w:val="100000000000" w:firstRow="1" w:lastRow="0" w:firstColumn="0" w:lastColumn="0" w:oddVBand="0" w:evenVBand="0" w:oddHBand="0" w:evenHBand="0" w:firstRowFirstColumn="0" w:firstRowLastColumn="0" w:lastRowFirstColumn="0" w:lastRowLastColumn="0"/>
              <w:rPr>
                <w:rFonts w:ascii="Arial" w:eastAsia="Arial" w:hAnsi="Arial" w:cs="Arial"/>
                <w:color w:val="FF0000"/>
                <w:szCs w:val="22"/>
                <w:lang w:val="en-ZA"/>
              </w:rPr>
            </w:pPr>
            <w:r w:rsidRPr="00F24130">
              <w:rPr>
                <w:rFonts w:ascii="Arial" w:eastAsia="Arial" w:hAnsi="Arial" w:cs="Arial"/>
                <w:color w:val="FF0000"/>
                <w:szCs w:val="22"/>
                <w:lang w:val="en-ZA"/>
              </w:rPr>
              <w:t>Main Focus</w:t>
            </w:r>
          </w:p>
        </w:tc>
      </w:tr>
      <w:tr w:rsidR="006348F3" w:rsidRPr="00F24130" w14:paraId="6321F66B" w14:textId="77777777" w:rsidTr="00F471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1952983" w14:textId="77777777" w:rsidR="006348F3" w:rsidRPr="00F24130" w:rsidRDefault="006348F3" w:rsidP="00F24130">
            <w:pPr>
              <w:tabs>
                <w:tab w:val="left" w:pos="467"/>
              </w:tabs>
              <w:spacing w:after="120" w:line="360" w:lineRule="auto"/>
              <w:rPr>
                <w:rFonts w:ascii="Arial" w:eastAsia="Arial" w:hAnsi="Arial" w:cs="Arial"/>
                <w:color w:val="FF0000"/>
                <w:szCs w:val="22"/>
                <w:lang w:val="en-ZA"/>
              </w:rPr>
            </w:pPr>
            <w:r w:rsidRPr="00F24130">
              <w:rPr>
                <w:rFonts w:ascii="Arial" w:eastAsia="Arial" w:hAnsi="Arial" w:cs="Arial"/>
                <w:color w:val="FF0000"/>
                <w:szCs w:val="22"/>
                <w:lang w:val="en-ZA"/>
              </w:rPr>
              <w:t>Long Term Insurance Act</w:t>
            </w:r>
          </w:p>
        </w:tc>
        <w:tc>
          <w:tcPr>
            <w:tcW w:w="0" w:type="auto"/>
          </w:tcPr>
          <w:p w14:paraId="0266866C" w14:textId="77777777" w:rsidR="006348F3" w:rsidRPr="00F24130" w:rsidRDefault="006348F3" w:rsidP="00F24130">
            <w:pPr>
              <w:tabs>
                <w:tab w:val="left" w:pos="467"/>
              </w:tabs>
              <w:spacing w:after="120" w:line="36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FF0000"/>
                <w:szCs w:val="22"/>
                <w:lang w:val="en-ZA"/>
              </w:rPr>
            </w:pPr>
            <w:r w:rsidRPr="00F24130">
              <w:rPr>
                <w:rFonts w:ascii="Arial" w:eastAsia="Arial" w:hAnsi="Arial" w:cs="Arial"/>
                <w:color w:val="FF0000"/>
                <w:szCs w:val="22"/>
                <w:lang w:val="en-ZA"/>
              </w:rPr>
              <w:t xml:space="preserve">Provides key definitions namely; </w:t>
            </w:r>
            <w:r w:rsidRPr="00F24130">
              <w:rPr>
                <w:rFonts w:ascii="Arial" w:eastAsia="Arial" w:hAnsi="Arial" w:cs="Arial"/>
                <w:b/>
                <w:bCs/>
                <w:color w:val="FF0000"/>
                <w:szCs w:val="22"/>
                <w:lang w:val="en-ZA"/>
              </w:rPr>
              <w:t>“fund”</w:t>
            </w:r>
            <w:r w:rsidRPr="00F24130">
              <w:rPr>
                <w:rFonts w:ascii="Arial" w:eastAsia="Arial" w:hAnsi="Arial" w:cs="Arial"/>
                <w:color w:val="FF0000"/>
                <w:szCs w:val="22"/>
                <w:lang w:val="en-ZA"/>
              </w:rPr>
              <w:t> means-</w:t>
            </w:r>
          </w:p>
          <w:p w14:paraId="323F8C37" w14:textId="77777777" w:rsidR="006348F3" w:rsidRPr="00F24130" w:rsidRDefault="006348F3" w:rsidP="00F24130">
            <w:pPr>
              <w:numPr>
                <w:ilvl w:val="0"/>
                <w:numId w:val="36"/>
              </w:numPr>
              <w:tabs>
                <w:tab w:val="left" w:pos="467"/>
              </w:tabs>
              <w:spacing w:after="120" w:line="360" w:lineRule="auto"/>
              <w:contextualSpacing/>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lang w:val="en-ZA" w:eastAsia="en-ZA"/>
              </w:rPr>
            </w:pPr>
            <w:r w:rsidRPr="00F24130">
              <w:rPr>
                <w:rFonts w:ascii="Arial" w:hAnsi="Arial" w:cs="Arial"/>
                <w:color w:val="FF0000"/>
                <w:szCs w:val="22"/>
                <w:lang w:val="en-ZA" w:eastAsia="en-ZA"/>
              </w:rPr>
              <w:t>a friendly society as defined in </w:t>
            </w:r>
            <w:hyperlink r:id="rId8" w:anchor="section1" w:history="1">
              <w:r w:rsidRPr="00F24130">
                <w:rPr>
                  <w:rFonts w:ascii="Arial" w:hAnsi="Arial" w:cs="Arial"/>
                  <w:color w:val="FF0000"/>
                  <w:szCs w:val="22"/>
                  <w:u w:val="single"/>
                  <w:lang w:val="en-ZA" w:eastAsia="en-ZA"/>
                </w:rPr>
                <w:t>section 1</w:t>
              </w:r>
            </w:hyperlink>
            <w:r w:rsidRPr="00F24130">
              <w:rPr>
                <w:rFonts w:ascii="Arial" w:hAnsi="Arial" w:cs="Arial"/>
                <w:color w:val="FF0000"/>
                <w:szCs w:val="22"/>
                <w:lang w:val="en-ZA" w:eastAsia="en-ZA"/>
              </w:rPr>
              <w:t> of the Friendly Societies Act, 1956 (Act No. 25 of 1956);</w:t>
            </w:r>
          </w:p>
          <w:p w14:paraId="4AF2EF8D" w14:textId="77777777" w:rsidR="006348F3" w:rsidRPr="00F24130" w:rsidRDefault="006348F3" w:rsidP="00F24130">
            <w:pPr>
              <w:numPr>
                <w:ilvl w:val="0"/>
                <w:numId w:val="36"/>
              </w:numPr>
              <w:tabs>
                <w:tab w:val="left" w:pos="467"/>
              </w:tabs>
              <w:spacing w:after="120" w:line="360" w:lineRule="auto"/>
              <w:contextualSpacing/>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lang w:val="en-ZA" w:eastAsia="en-ZA"/>
              </w:rPr>
            </w:pPr>
            <w:r w:rsidRPr="00F24130">
              <w:rPr>
                <w:rFonts w:ascii="Arial" w:hAnsi="Arial" w:cs="Arial"/>
                <w:color w:val="FF0000"/>
                <w:szCs w:val="22"/>
                <w:lang w:val="en-ZA" w:eastAsia="en-ZA"/>
              </w:rPr>
              <w:t>a pension fund organization as defined in </w:t>
            </w:r>
            <w:hyperlink r:id="rId9" w:anchor="section1" w:history="1">
              <w:r w:rsidRPr="00F24130">
                <w:rPr>
                  <w:rFonts w:ascii="Arial" w:hAnsi="Arial" w:cs="Arial"/>
                  <w:color w:val="FF0000"/>
                  <w:szCs w:val="22"/>
                  <w:u w:val="single"/>
                  <w:lang w:val="en-ZA" w:eastAsia="en-ZA"/>
                </w:rPr>
                <w:t>section 1</w:t>
              </w:r>
            </w:hyperlink>
            <w:r w:rsidRPr="00F24130">
              <w:rPr>
                <w:rFonts w:ascii="Arial" w:hAnsi="Arial" w:cs="Arial"/>
                <w:color w:val="FF0000"/>
                <w:szCs w:val="22"/>
                <w:lang w:val="en-ZA" w:eastAsia="en-ZA"/>
              </w:rPr>
              <w:t> of the Pension Funds Act, 1956 (Act No. 24 of 1956);</w:t>
            </w:r>
          </w:p>
          <w:p w14:paraId="64DCCF55" w14:textId="77777777" w:rsidR="006348F3" w:rsidRPr="00F24130" w:rsidRDefault="006348F3" w:rsidP="00F24130">
            <w:pPr>
              <w:numPr>
                <w:ilvl w:val="0"/>
                <w:numId w:val="36"/>
              </w:numPr>
              <w:tabs>
                <w:tab w:val="left" w:pos="467"/>
              </w:tabs>
              <w:spacing w:after="120" w:line="360" w:lineRule="auto"/>
              <w:contextualSpacing/>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lang w:val="en-ZA" w:eastAsia="en-ZA"/>
              </w:rPr>
            </w:pPr>
            <w:r w:rsidRPr="00F24130">
              <w:rPr>
                <w:rFonts w:ascii="Arial" w:hAnsi="Arial" w:cs="Arial"/>
                <w:color w:val="FF0000"/>
                <w:szCs w:val="22"/>
                <w:lang w:val="en-ZA" w:eastAsia="en-ZA"/>
              </w:rPr>
              <w:t>a medical scheme as defined in </w:t>
            </w:r>
            <w:hyperlink r:id="rId10" w:anchor="section1" w:history="1">
              <w:r w:rsidRPr="00F24130">
                <w:rPr>
                  <w:rFonts w:ascii="Arial" w:hAnsi="Arial" w:cs="Arial"/>
                  <w:color w:val="FF0000"/>
                  <w:szCs w:val="22"/>
                  <w:u w:val="single"/>
                  <w:lang w:val="en-ZA" w:eastAsia="en-ZA"/>
                </w:rPr>
                <w:t>section 1</w:t>
              </w:r>
            </w:hyperlink>
            <w:r w:rsidRPr="00F24130">
              <w:rPr>
                <w:rFonts w:ascii="Arial" w:hAnsi="Arial" w:cs="Arial"/>
                <w:color w:val="FF0000"/>
                <w:szCs w:val="22"/>
                <w:lang w:val="en-ZA" w:eastAsia="en-ZA"/>
              </w:rPr>
              <w:t> of the Medical Schemes Act; and</w:t>
            </w:r>
          </w:p>
          <w:p w14:paraId="060AEB4A" w14:textId="77777777" w:rsidR="006348F3" w:rsidRPr="00F24130" w:rsidRDefault="006348F3" w:rsidP="00F24130">
            <w:pPr>
              <w:numPr>
                <w:ilvl w:val="0"/>
                <w:numId w:val="36"/>
              </w:numPr>
              <w:tabs>
                <w:tab w:val="left" w:pos="467"/>
              </w:tabs>
              <w:spacing w:after="120" w:line="360" w:lineRule="auto"/>
              <w:contextualSpacing/>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lang w:val="en-ZA" w:eastAsia="en-ZA"/>
              </w:rPr>
            </w:pPr>
            <w:r w:rsidRPr="00F24130">
              <w:rPr>
                <w:rFonts w:ascii="Arial" w:hAnsi="Arial" w:cs="Arial"/>
                <w:color w:val="FF0000"/>
                <w:szCs w:val="22"/>
                <w:lang w:val="en-ZA" w:eastAsia="en-ZA"/>
              </w:rPr>
              <w:t>any other person, arrangement or business prescribed by the Authority;</w:t>
            </w:r>
          </w:p>
          <w:p w14:paraId="1EBB155D" w14:textId="70042441" w:rsidR="006348F3" w:rsidRPr="00F24130" w:rsidRDefault="006348F3" w:rsidP="00F24130">
            <w:pPr>
              <w:tabs>
                <w:tab w:val="left" w:pos="467"/>
              </w:tabs>
              <w:spacing w:after="120" w:line="36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FF0000"/>
                <w:szCs w:val="22"/>
                <w:lang w:val="en-ZA"/>
              </w:rPr>
            </w:pPr>
            <w:r w:rsidRPr="00F24130">
              <w:rPr>
                <w:rFonts w:ascii="Arial" w:eastAsia="Arial" w:hAnsi="Arial" w:cs="Arial"/>
                <w:color w:val="FF0000"/>
                <w:szCs w:val="22"/>
                <w:lang w:val="en-ZA"/>
              </w:rPr>
              <w:t> </w:t>
            </w:r>
            <w:r w:rsidRPr="00F24130">
              <w:rPr>
                <w:rFonts w:ascii="Arial" w:eastAsia="Arial" w:hAnsi="Arial" w:cs="Arial"/>
                <w:b/>
                <w:bCs/>
                <w:color w:val="FF0000"/>
                <w:szCs w:val="22"/>
                <w:lang w:val="en-ZA"/>
              </w:rPr>
              <w:t>“fund policy”</w:t>
            </w:r>
            <w:r w:rsidRPr="00F24130">
              <w:rPr>
                <w:rFonts w:ascii="Arial" w:eastAsia="Arial" w:hAnsi="Arial" w:cs="Arial"/>
                <w:color w:val="FF0000"/>
                <w:szCs w:val="22"/>
                <w:lang w:val="en-ZA"/>
              </w:rPr>
              <w:t xml:space="preserve"> means a contract in terms of which a person, in return for a premium, undertakes to provide policy benefits for the purpose </w:t>
            </w:r>
            <w:r w:rsidRPr="00F24130">
              <w:rPr>
                <w:rFonts w:ascii="Arial" w:eastAsia="Arial" w:hAnsi="Arial" w:cs="Arial"/>
                <w:color w:val="FF0000"/>
                <w:szCs w:val="22"/>
                <w:lang w:val="en-ZA"/>
              </w:rPr>
              <w:lastRenderedPageBreak/>
              <w:t>of funding in whole or in part the liability of a fund to provide benefits to its members in terms of its rules, other than such a contract relating exclusively to a particular member of the fund or to the surviving spouse, children, dependants or nominees of a particular member of the fund; and includes a reinsurance policy in respect of such a contract;</w:t>
            </w:r>
          </w:p>
          <w:p w14:paraId="55C75453" w14:textId="4BC3BB53" w:rsidR="006348F3" w:rsidRPr="00F24130" w:rsidRDefault="006348F3" w:rsidP="00F24130">
            <w:pPr>
              <w:tabs>
                <w:tab w:val="left" w:pos="467"/>
              </w:tabs>
              <w:spacing w:after="120" w:line="36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FF0000"/>
                <w:szCs w:val="22"/>
                <w:lang w:val="en-ZA"/>
              </w:rPr>
            </w:pPr>
            <w:r w:rsidRPr="00F24130">
              <w:rPr>
                <w:rFonts w:ascii="Arial" w:eastAsia="Arial" w:hAnsi="Arial" w:cs="Arial"/>
                <w:color w:val="FF0000"/>
                <w:szCs w:val="22"/>
                <w:lang w:val="en-ZA"/>
              </w:rPr>
              <w:t>In the main its purpose is t</w:t>
            </w:r>
            <w:r w:rsidRPr="00F24130">
              <w:rPr>
                <w:rFonts w:ascii="Arial" w:eastAsia="Arial" w:hAnsi="Arial" w:cs="Arial"/>
                <w:bCs/>
                <w:color w:val="FF0000"/>
                <w:szCs w:val="22"/>
                <w:lang w:val="en-ZA"/>
              </w:rPr>
              <w:t>o provide for a legal framework for the regulation of conduct of business supervision of long-term insurers in the Republic, that is consistent, to the extent practicable, with international standards for insurance regulation and supervision; for the control of certain activities of long-term insurers and intermediaries; and for matters connected therewith.</w:t>
            </w:r>
          </w:p>
          <w:p w14:paraId="5AFAD09D" w14:textId="77777777" w:rsidR="006348F3" w:rsidRPr="00F24130" w:rsidRDefault="006348F3" w:rsidP="00F24130">
            <w:pPr>
              <w:tabs>
                <w:tab w:val="left" w:pos="467"/>
              </w:tabs>
              <w:spacing w:after="120" w:line="36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FF0000"/>
                <w:szCs w:val="22"/>
                <w:lang w:val="en-ZA"/>
              </w:rPr>
            </w:pPr>
          </w:p>
        </w:tc>
      </w:tr>
      <w:tr w:rsidR="006348F3" w:rsidRPr="00F24130" w14:paraId="46B51EFB" w14:textId="77777777" w:rsidTr="00F4712F">
        <w:tc>
          <w:tcPr>
            <w:cnfStyle w:val="001000000000" w:firstRow="0" w:lastRow="0" w:firstColumn="1" w:lastColumn="0" w:oddVBand="0" w:evenVBand="0" w:oddHBand="0" w:evenHBand="0" w:firstRowFirstColumn="0" w:firstRowLastColumn="0" w:lastRowFirstColumn="0" w:lastRowLastColumn="0"/>
            <w:tcW w:w="0" w:type="auto"/>
          </w:tcPr>
          <w:p w14:paraId="28F7497A" w14:textId="77777777" w:rsidR="006348F3" w:rsidRPr="00F24130" w:rsidRDefault="006348F3" w:rsidP="00F24130">
            <w:pPr>
              <w:tabs>
                <w:tab w:val="left" w:pos="467"/>
              </w:tabs>
              <w:spacing w:after="120" w:line="360" w:lineRule="auto"/>
              <w:rPr>
                <w:rFonts w:ascii="Arial" w:eastAsia="Arial" w:hAnsi="Arial" w:cs="Arial"/>
                <w:color w:val="FF0000"/>
                <w:szCs w:val="22"/>
                <w:lang w:val="en-ZA"/>
              </w:rPr>
            </w:pPr>
            <w:r w:rsidRPr="00F24130">
              <w:rPr>
                <w:rFonts w:ascii="Arial" w:eastAsia="Arial" w:hAnsi="Arial" w:cs="Arial"/>
                <w:color w:val="FF0000"/>
                <w:szCs w:val="22"/>
                <w:lang w:val="en-ZA"/>
              </w:rPr>
              <w:lastRenderedPageBreak/>
              <w:t>Income Tax Act</w:t>
            </w:r>
          </w:p>
        </w:tc>
        <w:tc>
          <w:tcPr>
            <w:tcW w:w="0" w:type="auto"/>
          </w:tcPr>
          <w:p w14:paraId="31CAA8A9" w14:textId="77777777" w:rsidR="006348F3" w:rsidRPr="00F24130" w:rsidRDefault="006348F3" w:rsidP="00F24130">
            <w:pPr>
              <w:tabs>
                <w:tab w:val="left" w:pos="467"/>
              </w:tabs>
              <w:spacing w:after="120" w:line="36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FF0000"/>
                <w:szCs w:val="22"/>
                <w:lang w:val="en-ZA"/>
              </w:rPr>
            </w:pPr>
            <w:r w:rsidRPr="00F24130">
              <w:rPr>
                <w:rFonts w:ascii="Arial" w:eastAsia="Arial" w:hAnsi="Arial" w:cs="Arial"/>
                <w:color w:val="FF0000"/>
                <w:szCs w:val="22"/>
                <w:lang w:val="en-ZA"/>
              </w:rPr>
              <w:t>Deals with the taxation of benefits as well as tax deductibility of contributions for retirement.</w:t>
            </w:r>
          </w:p>
        </w:tc>
      </w:tr>
      <w:tr w:rsidR="006348F3" w:rsidRPr="00F24130" w14:paraId="2639198D" w14:textId="77777777" w:rsidTr="00F471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D7256E1" w14:textId="77777777" w:rsidR="006348F3" w:rsidRPr="00F24130" w:rsidRDefault="006348F3" w:rsidP="00F24130">
            <w:pPr>
              <w:tabs>
                <w:tab w:val="left" w:pos="467"/>
              </w:tabs>
              <w:spacing w:after="120" w:line="360" w:lineRule="auto"/>
              <w:rPr>
                <w:rFonts w:ascii="Arial" w:eastAsia="Arial" w:hAnsi="Arial" w:cs="Arial"/>
                <w:color w:val="FF0000"/>
                <w:szCs w:val="22"/>
                <w:lang w:val="en-ZA"/>
              </w:rPr>
            </w:pPr>
            <w:r w:rsidRPr="00F24130">
              <w:rPr>
                <w:rFonts w:ascii="Arial" w:eastAsia="Arial" w:hAnsi="Arial" w:cs="Arial"/>
                <w:color w:val="FF0000"/>
                <w:szCs w:val="22"/>
                <w:lang w:val="en-ZA"/>
              </w:rPr>
              <w:t>Financial Intelligence Centre Act</w:t>
            </w:r>
          </w:p>
        </w:tc>
        <w:tc>
          <w:tcPr>
            <w:tcW w:w="0" w:type="auto"/>
          </w:tcPr>
          <w:p w14:paraId="167BCB76" w14:textId="77777777" w:rsidR="006348F3" w:rsidRPr="00F24130" w:rsidRDefault="006348F3" w:rsidP="00F24130">
            <w:pPr>
              <w:tabs>
                <w:tab w:val="left" w:pos="467"/>
              </w:tabs>
              <w:spacing w:after="120" w:line="36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FF0000"/>
                <w:szCs w:val="22"/>
                <w:lang w:val="en-ZA"/>
              </w:rPr>
            </w:pPr>
            <w:r w:rsidRPr="00F24130">
              <w:rPr>
                <w:rFonts w:ascii="Arial" w:eastAsia="Arial" w:hAnsi="Arial" w:cs="Arial"/>
                <w:color w:val="FF0000"/>
                <w:szCs w:val="22"/>
                <w:lang w:val="en-ZA"/>
              </w:rPr>
              <w:t xml:space="preserve">It counters money laundering and terrorist financing by imposing duties on accountable institutions and persons working in these accountable institutions. </w:t>
            </w:r>
          </w:p>
        </w:tc>
      </w:tr>
      <w:tr w:rsidR="006348F3" w:rsidRPr="00F24130" w14:paraId="7BDF0D4E" w14:textId="77777777" w:rsidTr="00F4712F">
        <w:tc>
          <w:tcPr>
            <w:cnfStyle w:val="001000000000" w:firstRow="0" w:lastRow="0" w:firstColumn="1" w:lastColumn="0" w:oddVBand="0" w:evenVBand="0" w:oddHBand="0" w:evenHBand="0" w:firstRowFirstColumn="0" w:firstRowLastColumn="0" w:lastRowFirstColumn="0" w:lastRowLastColumn="0"/>
            <w:tcW w:w="0" w:type="auto"/>
          </w:tcPr>
          <w:p w14:paraId="77960C16" w14:textId="77777777" w:rsidR="006348F3" w:rsidRPr="00F24130" w:rsidRDefault="006348F3" w:rsidP="00F24130">
            <w:pPr>
              <w:tabs>
                <w:tab w:val="left" w:pos="467"/>
              </w:tabs>
              <w:spacing w:after="120" w:line="360" w:lineRule="auto"/>
              <w:rPr>
                <w:rFonts w:ascii="Arial" w:eastAsia="Arial" w:hAnsi="Arial" w:cs="Arial"/>
                <w:color w:val="FF0000"/>
                <w:szCs w:val="22"/>
                <w:lang w:val="en-ZA"/>
              </w:rPr>
            </w:pPr>
            <w:r w:rsidRPr="00F24130">
              <w:rPr>
                <w:rFonts w:ascii="Arial" w:eastAsia="Arial" w:hAnsi="Arial" w:cs="Arial"/>
                <w:color w:val="FF0000"/>
                <w:szCs w:val="22"/>
                <w:lang w:val="en-ZA"/>
              </w:rPr>
              <w:t>Financial Advisory and Intermediary Services Act</w:t>
            </w:r>
          </w:p>
        </w:tc>
        <w:tc>
          <w:tcPr>
            <w:tcW w:w="0" w:type="auto"/>
          </w:tcPr>
          <w:p w14:paraId="525AAE56" w14:textId="6CF777E6" w:rsidR="006348F3" w:rsidRPr="00F24130" w:rsidRDefault="006348F3">
            <w:pPr>
              <w:tabs>
                <w:tab w:val="left" w:pos="467"/>
              </w:tabs>
              <w:spacing w:after="120" w:line="36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FF0000"/>
                <w:szCs w:val="22"/>
                <w:lang w:val="en-ZA"/>
              </w:rPr>
            </w:pPr>
            <w:r w:rsidRPr="00F24130">
              <w:rPr>
                <w:rFonts w:ascii="Arial" w:eastAsia="Arial" w:hAnsi="Arial" w:cs="Arial"/>
                <w:color w:val="FF0000"/>
                <w:szCs w:val="22"/>
                <w:lang w:val="en-ZA"/>
              </w:rPr>
              <w:t xml:space="preserve">It regulates the provision </w:t>
            </w:r>
            <w:r w:rsidR="00F24130" w:rsidRPr="00F24130">
              <w:rPr>
                <w:rFonts w:ascii="Arial" w:eastAsia="Arial" w:hAnsi="Arial" w:cs="Arial"/>
                <w:color w:val="FF0000"/>
                <w:szCs w:val="22"/>
                <w:lang w:val="en-ZA"/>
              </w:rPr>
              <w:t>of</w:t>
            </w:r>
            <w:r w:rsidRPr="00F24130">
              <w:rPr>
                <w:rFonts w:ascii="Arial" w:eastAsia="Arial" w:hAnsi="Arial" w:cs="Arial"/>
                <w:color w:val="FF0000"/>
                <w:szCs w:val="22"/>
                <w:lang w:val="en-ZA"/>
              </w:rPr>
              <w:t xml:space="preserve"> financial services namely advice and/or intermediary services.  To achieve </w:t>
            </w:r>
            <w:r w:rsidR="00F24130" w:rsidRPr="00F24130">
              <w:rPr>
                <w:rFonts w:ascii="Arial" w:eastAsia="Arial" w:hAnsi="Arial" w:cs="Arial"/>
                <w:color w:val="FF0000"/>
                <w:szCs w:val="22"/>
                <w:lang w:val="en-ZA"/>
              </w:rPr>
              <w:t>this,</w:t>
            </w:r>
            <w:r w:rsidRPr="00F24130">
              <w:rPr>
                <w:rFonts w:ascii="Arial" w:eastAsia="Arial" w:hAnsi="Arial" w:cs="Arial"/>
                <w:color w:val="FF0000"/>
                <w:szCs w:val="22"/>
                <w:lang w:val="en-ZA"/>
              </w:rPr>
              <w:t xml:space="preserve"> it sets fit and proper requirements for Financial Services Providers as we</w:t>
            </w:r>
            <w:r w:rsidR="00B810B8">
              <w:rPr>
                <w:rFonts w:ascii="Arial" w:eastAsia="Arial" w:hAnsi="Arial" w:cs="Arial"/>
                <w:color w:val="FF0000"/>
                <w:szCs w:val="22"/>
                <w:lang w:val="en-ZA"/>
              </w:rPr>
              <w:t>ll</w:t>
            </w:r>
            <w:r w:rsidRPr="00F24130">
              <w:rPr>
                <w:rFonts w:ascii="Arial" w:eastAsia="Arial" w:hAnsi="Arial" w:cs="Arial"/>
                <w:color w:val="FF0000"/>
                <w:szCs w:val="22"/>
                <w:lang w:val="en-ZA"/>
              </w:rPr>
              <w:t xml:space="preserve"> as their representatives.</w:t>
            </w:r>
          </w:p>
        </w:tc>
      </w:tr>
    </w:tbl>
    <w:p w14:paraId="370E510A" w14:textId="77777777" w:rsidR="006348F3" w:rsidRPr="00F24130" w:rsidRDefault="006348F3" w:rsidP="00F24130">
      <w:pPr>
        <w:pStyle w:val="Default"/>
        <w:spacing w:after="120" w:line="360" w:lineRule="auto"/>
        <w:ind w:left="360"/>
        <w:jc w:val="both"/>
        <w:rPr>
          <w:sz w:val="22"/>
          <w:szCs w:val="22"/>
        </w:rPr>
      </w:pPr>
    </w:p>
    <w:p w14:paraId="3B47AF18" w14:textId="6CBFB36E" w:rsidR="006348F3" w:rsidRPr="00F24130" w:rsidRDefault="006348F3" w:rsidP="00F24130">
      <w:pPr>
        <w:pStyle w:val="Default"/>
        <w:spacing w:after="120" w:line="360" w:lineRule="auto"/>
        <w:ind w:left="360"/>
        <w:jc w:val="both"/>
        <w:rPr>
          <w:color w:val="FF0000"/>
          <w:sz w:val="22"/>
          <w:szCs w:val="22"/>
        </w:rPr>
      </w:pPr>
      <w:r w:rsidRPr="00F24130">
        <w:rPr>
          <w:color w:val="FF0000"/>
          <w:sz w:val="22"/>
          <w:szCs w:val="22"/>
        </w:rPr>
        <w:t xml:space="preserve">Accept any other legislation as long as the </w:t>
      </w:r>
      <w:r w:rsidR="002B3187">
        <w:rPr>
          <w:color w:val="FF0000"/>
          <w:sz w:val="22"/>
          <w:szCs w:val="22"/>
        </w:rPr>
        <w:t>L</w:t>
      </w:r>
      <w:r w:rsidRPr="00F24130">
        <w:rPr>
          <w:color w:val="FF0000"/>
          <w:sz w:val="22"/>
          <w:szCs w:val="22"/>
        </w:rPr>
        <w:t>earner can show the link between the legislation and group risk products.</w:t>
      </w:r>
    </w:p>
    <w:p w14:paraId="481509FA" w14:textId="77777777" w:rsidR="006348F3" w:rsidRPr="00F24130" w:rsidRDefault="006348F3" w:rsidP="00F24130">
      <w:pPr>
        <w:pStyle w:val="Default"/>
        <w:spacing w:after="120" w:line="360" w:lineRule="auto"/>
        <w:ind w:left="360"/>
        <w:jc w:val="both"/>
        <w:rPr>
          <w:sz w:val="22"/>
          <w:szCs w:val="22"/>
        </w:rPr>
      </w:pPr>
    </w:p>
    <w:p w14:paraId="6A2CA8FD" w14:textId="11536CFD" w:rsidR="006348F3" w:rsidRPr="00F24130" w:rsidRDefault="006348F3" w:rsidP="00F24130">
      <w:pPr>
        <w:pStyle w:val="Default"/>
        <w:numPr>
          <w:ilvl w:val="0"/>
          <w:numId w:val="8"/>
        </w:numPr>
        <w:spacing w:after="120" w:line="360" w:lineRule="auto"/>
        <w:jc w:val="both"/>
        <w:rPr>
          <w:sz w:val="22"/>
          <w:szCs w:val="22"/>
        </w:rPr>
      </w:pPr>
      <w:r w:rsidRPr="00F24130">
        <w:rPr>
          <w:sz w:val="22"/>
          <w:szCs w:val="22"/>
        </w:rPr>
        <w:t>Discuss the taxation of benefits and premiums applicable to group insurance for approved and fund</w:t>
      </w:r>
      <w:r w:rsidR="00FC05A1">
        <w:rPr>
          <w:sz w:val="22"/>
          <w:szCs w:val="22"/>
        </w:rPr>
        <w:t>-</w:t>
      </w:r>
      <w:r w:rsidRPr="00F24130">
        <w:rPr>
          <w:sz w:val="22"/>
          <w:szCs w:val="22"/>
        </w:rPr>
        <w:t xml:space="preserve">owned policies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(6)</w:t>
      </w:r>
    </w:p>
    <w:tbl>
      <w:tblPr>
        <w:tblStyle w:val="TableGrid"/>
        <w:tblW w:w="0" w:type="auto"/>
        <w:tblInd w:w="360" w:type="dxa"/>
        <w:tblLook w:val="04A0" w:firstRow="1" w:lastRow="0" w:firstColumn="1" w:lastColumn="0" w:noHBand="0" w:noVBand="1"/>
      </w:tblPr>
      <w:tblGrid>
        <w:gridCol w:w="8650"/>
      </w:tblGrid>
      <w:tr w:rsidR="006348F3" w:rsidRPr="00F24130" w14:paraId="36618B5B" w14:textId="77777777" w:rsidTr="00F4712F">
        <w:tc>
          <w:tcPr>
            <w:tcW w:w="9010" w:type="dxa"/>
          </w:tcPr>
          <w:p w14:paraId="4E5BE4B3" w14:textId="452AFB16" w:rsidR="006348F3" w:rsidRPr="00F24130" w:rsidRDefault="006348F3">
            <w:pPr>
              <w:spacing w:after="120" w:line="360" w:lineRule="auto"/>
              <w:rPr>
                <w:rFonts w:ascii="Arial" w:eastAsia="Arial" w:hAnsi="Arial" w:cs="Arial"/>
                <w:color w:val="FF0000"/>
                <w:szCs w:val="22"/>
                <w:lang w:val="en-US"/>
              </w:rPr>
            </w:pPr>
            <w:r w:rsidRPr="00F24130">
              <w:rPr>
                <w:rFonts w:ascii="Arial" w:eastAsia="Arial" w:hAnsi="Arial" w:cs="Arial"/>
                <w:color w:val="FF0000"/>
                <w:szCs w:val="22"/>
                <w:lang w:val="en-US"/>
              </w:rPr>
              <w:t xml:space="preserve">In the event of death, the two main benefits that are available are the pension fund death benefits </w:t>
            </w:r>
            <w:r w:rsidR="00FC05A1">
              <w:rPr>
                <w:rFonts w:ascii="Arial" w:eastAsia="Arial" w:hAnsi="Arial" w:cs="Arial"/>
                <w:color w:val="FF0000"/>
                <w:szCs w:val="22"/>
                <w:lang w:val="en-US"/>
              </w:rPr>
              <w:t>payable in accordance with</w:t>
            </w:r>
            <w:r w:rsidRPr="00F24130">
              <w:rPr>
                <w:rFonts w:ascii="Arial" w:eastAsia="Arial" w:hAnsi="Arial" w:cs="Arial"/>
                <w:color w:val="FF0000"/>
                <w:szCs w:val="22"/>
                <w:lang w:val="en-US"/>
              </w:rPr>
              <w:t xml:space="preserve"> the rules of the fund and any group life cover that the fund may have purchased. The group life cover can be approved or unapproved. With the approved benefits, they will be treated the same as the pension lump sums for </w:t>
            </w:r>
            <w:r w:rsidRPr="00F24130">
              <w:rPr>
                <w:rFonts w:ascii="Arial" w:eastAsia="Arial" w:hAnsi="Arial" w:cs="Arial"/>
                <w:color w:val="FF0000"/>
                <w:szCs w:val="22"/>
                <w:lang w:val="en-US"/>
              </w:rPr>
              <w:lastRenderedPageBreak/>
              <w:t>tax purposes. With the unapproved benefits, the benefits will be paid out tax</w:t>
            </w:r>
            <w:r w:rsidR="00FC05A1">
              <w:rPr>
                <w:rFonts w:ascii="Arial" w:eastAsia="Arial" w:hAnsi="Arial" w:cs="Arial"/>
                <w:color w:val="FF0000"/>
                <w:szCs w:val="22"/>
                <w:lang w:val="en-US"/>
              </w:rPr>
              <w:t>-</w:t>
            </w:r>
            <w:r w:rsidRPr="00F24130">
              <w:rPr>
                <w:rFonts w:ascii="Arial" w:eastAsia="Arial" w:hAnsi="Arial" w:cs="Arial"/>
                <w:color w:val="FF0000"/>
                <w:szCs w:val="22"/>
                <w:lang w:val="en-US"/>
              </w:rPr>
              <w:t xml:space="preserve">free by the insurer. </w:t>
            </w:r>
          </w:p>
        </w:tc>
      </w:tr>
    </w:tbl>
    <w:p w14:paraId="4E643066" w14:textId="2121739E" w:rsidR="00A82742" w:rsidRPr="00F24130" w:rsidRDefault="00A82742" w:rsidP="00F24130">
      <w:pPr>
        <w:pStyle w:val="Default"/>
        <w:spacing w:after="120" w:line="360" w:lineRule="auto"/>
        <w:ind w:left="360"/>
        <w:jc w:val="both"/>
        <w:rPr>
          <w:sz w:val="22"/>
          <w:szCs w:val="22"/>
        </w:rPr>
      </w:pPr>
    </w:p>
    <w:p w14:paraId="6486D7BA" w14:textId="1CEF494B" w:rsidR="00F4712F" w:rsidRPr="00F24130" w:rsidRDefault="00F4712F" w:rsidP="00F24130">
      <w:pPr>
        <w:pStyle w:val="Default"/>
        <w:numPr>
          <w:ilvl w:val="0"/>
          <w:numId w:val="4"/>
        </w:numPr>
        <w:spacing w:after="120" w:line="360" w:lineRule="auto"/>
        <w:jc w:val="both"/>
        <w:rPr>
          <w:sz w:val="22"/>
          <w:szCs w:val="22"/>
        </w:rPr>
      </w:pPr>
      <w:r w:rsidRPr="00F24130">
        <w:rPr>
          <w:sz w:val="22"/>
          <w:szCs w:val="22"/>
        </w:rPr>
        <w:t xml:space="preserve">Illustrate with examples three options that can be exercised in </w:t>
      </w:r>
      <w:r w:rsidR="00383FD7">
        <w:rPr>
          <w:sz w:val="22"/>
          <w:szCs w:val="22"/>
        </w:rPr>
        <w:t xml:space="preserve">the </w:t>
      </w:r>
      <w:r w:rsidRPr="00F24130">
        <w:rPr>
          <w:sz w:val="22"/>
          <w:szCs w:val="22"/>
        </w:rPr>
        <w:t>preservation of benefits after resigning from a pension fund before the stipulated retirement age</w:t>
      </w:r>
      <w:r w:rsidR="00383FD7">
        <w:rPr>
          <w:sz w:val="22"/>
          <w:szCs w:val="22"/>
        </w:rPr>
        <w:t>.</w:t>
      </w:r>
      <w:r w:rsidRPr="00F24130">
        <w:rPr>
          <w:sz w:val="22"/>
          <w:szCs w:val="22"/>
        </w:rPr>
        <w:t xml:space="preserve"> </w:t>
      </w:r>
      <w:r w:rsidRPr="00F24130">
        <w:rPr>
          <w:sz w:val="22"/>
          <w:szCs w:val="22"/>
        </w:rPr>
        <w:tab/>
      </w:r>
      <w:r w:rsidRPr="00F24130">
        <w:rPr>
          <w:sz w:val="22"/>
          <w:szCs w:val="22"/>
        </w:rPr>
        <w:tab/>
      </w:r>
      <w:r w:rsidRPr="00F24130">
        <w:rPr>
          <w:b/>
          <w:sz w:val="22"/>
          <w:szCs w:val="22"/>
        </w:rPr>
        <w:t>(9)</w:t>
      </w:r>
    </w:p>
    <w:tbl>
      <w:tblPr>
        <w:tblStyle w:val="TableGrid"/>
        <w:tblW w:w="0" w:type="auto"/>
        <w:tblInd w:w="360" w:type="dxa"/>
        <w:tblLook w:val="04A0" w:firstRow="1" w:lastRow="0" w:firstColumn="1" w:lastColumn="0" w:noHBand="0" w:noVBand="1"/>
      </w:tblPr>
      <w:tblGrid>
        <w:gridCol w:w="8650"/>
      </w:tblGrid>
      <w:tr w:rsidR="00F4712F" w:rsidRPr="00F24130" w14:paraId="2C4F0F71" w14:textId="77777777" w:rsidTr="00F4712F">
        <w:tc>
          <w:tcPr>
            <w:tcW w:w="9010" w:type="dxa"/>
          </w:tcPr>
          <w:p w14:paraId="240EF5D4" w14:textId="5CEEB5F3" w:rsidR="00F4712F" w:rsidRPr="00F24130" w:rsidRDefault="00F4712F" w:rsidP="00F24130">
            <w:pPr>
              <w:pStyle w:val="Default"/>
              <w:spacing w:after="120" w:line="360" w:lineRule="auto"/>
              <w:rPr>
                <w:color w:val="FF0000"/>
                <w:sz w:val="22"/>
                <w:szCs w:val="22"/>
              </w:rPr>
            </w:pPr>
            <w:r w:rsidRPr="00F24130">
              <w:rPr>
                <w:color w:val="FF0000"/>
                <w:sz w:val="22"/>
                <w:szCs w:val="22"/>
              </w:rPr>
              <w:t xml:space="preserve">The following guidelines exist for </w:t>
            </w:r>
            <w:r w:rsidR="00383FD7">
              <w:rPr>
                <w:color w:val="FF0000"/>
                <w:sz w:val="22"/>
                <w:szCs w:val="22"/>
              </w:rPr>
              <w:t>P</w:t>
            </w:r>
            <w:r w:rsidRPr="00F24130">
              <w:rPr>
                <w:color w:val="FF0000"/>
                <w:sz w:val="22"/>
                <w:szCs w:val="22"/>
              </w:rPr>
              <w:t xml:space="preserve">reservation </w:t>
            </w:r>
            <w:r w:rsidR="00383FD7">
              <w:rPr>
                <w:color w:val="FF0000"/>
                <w:sz w:val="22"/>
                <w:szCs w:val="22"/>
              </w:rPr>
              <w:t>F</w:t>
            </w:r>
            <w:r w:rsidRPr="00F24130">
              <w:rPr>
                <w:color w:val="FF0000"/>
                <w:sz w:val="22"/>
                <w:szCs w:val="22"/>
              </w:rPr>
              <w:t>unds and these are listed below:</w:t>
            </w:r>
          </w:p>
          <w:p w14:paraId="3E4E538D" w14:textId="74EA9A1F" w:rsidR="00F4712F" w:rsidRPr="00F24130" w:rsidRDefault="00383FD7">
            <w:pPr>
              <w:pStyle w:val="Default"/>
              <w:numPr>
                <w:ilvl w:val="0"/>
                <w:numId w:val="21"/>
              </w:numPr>
              <w:spacing w:after="120" w:line="360" w:lineRule="auto"/>
              <w:jc w:val="both"/>
              <w:rPr>
                <w:color w:val="FF0000"/>
                <w:sz w:val="22"/>
                <w:szCs w:val="22"/>
              </w:rPr>
            </w:pPr>
            <w:r>
              <w:rPr>
                <w:color w:val="FF0000"/>
                <w:sz w:val="22"/>
                <w:szCs w:val="22"/>
              </w:rPr>
              <w:t>As from 1 March 2021, members may transfer their benefits from a Pension or Provident Fund to either a Pension Preservation or a Provident Preservation Fund tax-free.</w:t>
            </w:r>
          </w:p>
          <w:p w14:paraId="5DE82428" w14:textId="0BBD9D50" w:rsidR="00F4712F" w:rsidRPr="00F24130" w:rsidRDefault="00383FD7" w:rsidP="00F24130">
            <w:pPr>
              <w:pStyle w:val="Default"/>
              <w:numPr>
                <w:ilvl w:val="0"/>
                <w:numId w:val="21"/>
              </w:numPr>
              <w:spacing w:after="120" w:line="360" w:lineRule="auto"/>
              <w:jc w:val="both"/>
              <w:rPr>
                <w:color w:val="FF0000"/>
                <w:sz w:val="22"/>
                <w:szCs w:val="22"/>
              </w:rPr>
            </w:pPr>
            <w:r>
              <w:rPr>
                <w:color w:val="FF0000"/>
                <w:sz w:val="22"/>
                <w:szCs w:val="22"/>
              </w:rPr>
              <w:t>T</w:t>
            </w:r>
            <w:r w:rsidR="00F4712F" w:rsidRPr="00F24130">
              <w:rPr>
                <w:color w:val="FF0000"/>
                <w:sz w:val="22"/>
                <w:szCs w:val="22"/>
              </w:rPr>
              <w:t>ransfer m</w:t>
            </w:r>
            <w:r>
              <w:rPr>
                <w:color w:val="FF0000"/>
                <w:sz w:val="22"/>
                <w:szCs w:val="22"/>
              </w:rPr>
              <w:t>ay</w:t>
            </w:r>
            <w:r w:rsidR="00F4712F" w:rsidRPr="00F24130">
              <w:rPr>
                <w:color w:val="FF0000"/>
                <w:sz w:val="22"/>
                <w:szCs w:val="22"/>
              </w:rPr>
              <w:t xml:space="preserve"> happen only on the withdrawal of the member from the relevant </w:t>
            </w:r>
            <w:r>
              <w:rPr>
                <w:color w:val="FF0000"/>
                <w:sz w:val="22"/>
                <w:szCs w:val="22"/>
              </w:rPr>
              <w:t>P</w:t>
            </w:r>
            <w:r w:rsidR="00F4712F" w:rsidRPr="00F24130">
              <w:rPr>
                <w:color w:val="FF0000"/>
                <w:sz w:val="22"/>
                <w:szCs w:val="22"/>
              </w:rPr>
              <w:t xml:space="preserve">ension or </w:t>
            </w:r>
            <w:r>
              <w:rPr>
                <w:color w:val="FF0000"/>
                <w:sz w:val="22"/>
                <w:szCs w:val="22"/>
              </w:rPr>
              <w:t>P</w:t>
            </w:r>
            <w:r w:rsidR="00F4712F" w:rsidRPr="00F24130">
              <w:rPr>
                <w:color w:val="FF0000"/>
                <w:sz w:val="22"/>
                <w:szCs w:val="22"/>
              </w:rPr>
              <w:t xml:space="preserve">rovident </w:t>
            </w:r>
            <w:r>
              <w:rPr>
                <w:color w:val="FF0000"/>
                <w:sz w:val="22"/>
                <w:szCs w:val="22"/>
              </w:rPr>
              <w:t>F</w:t>
            </w:r>
            <w:r w:rsidR="00F4712F" w:rsidRPr="00F24130">
              <w:rPr>
                <w:color w:val="FF0000"/>
                <w:sz w:val="22"/>
                <w:szCs w:val="22"/>
              </w:rPr>
              <w:t>und as a result of resignation or retrenchment</w:t>
            </w:r>
            <w:r>
              <w:rPr>
                <w:color w:val="FF0000"/>
                <w:sz w:val="22"/>
                <w:szCs w:val="22"/>
              </w:rPr>
              <w:t>.</w:t>
            </w:r>
            <w:r w:rsidR="00F4712F" w:rsidRPr="00F24130">
              <w:rPr>
                <w:color w:val="FF0000"/>
                <w:sz w:val="22"/>
                <w:szCs w:val="22"/>
              </w:rPr>
              <w:t xml:space="preserve"> </w:t>
            </w:r>
          </w:p>
          <w:p w14:paraId="2DC00DDD" w14:textId="5C7D165B" w:rsidR="00F4712F" w:rsidRPr="00F24130" w:rsidRDefault="00383FD7" w:rsidP="00F24130">
            <w:pPr>
              <w:pStyle w:val="Default"/>
              <w:numPr>
                <w:ilvl w:val="0"/>
                <w:numId w:val="21"/>
              </w:numPr>
              <w:spacing w:after="120" w:line="360" w:lineRule="auto"/>
              <w:jc w:val="both"/>
              <w:rPr>
                <w:color w:val="FF0000"/>
                <w:sz w:val="22"/>
                <w:szCs w:val="22"/>
              </w:rPr>
            </w:pPr>
            <w:r>
              <w:rPr>
                <w:color w:val="FF0000"/>
                <w:sz w:val="22"/>
                <w:szCs w:val="22"/>
              </w:rPr>
              <w:t>O</w:t>
            </w:r>
            <w:r w:rsidR="00F4712F" w:rsidRPr="00F24130">
              <w:rPr>
                <w:color w:val="FF0000"/>
                <w:sz w:val="22"/>
                <w:szCs w:val="22"/>
              </w:rPr>
              <w:t xml:space="preserve">ngoing contributions to the </w:t>
            </w:r>
            <w:r>
              <w:rPr>
                <w:color w:val="FF0000"/>
                <w:sz w:val="22"/>
                <w:szCs w:val="22"/>
              </w:rPr>
              <w:t>P</w:t>
            </w:r>
            <w:r w:rsidR="00F4712F" w:rsidRPr="00F24130">
              <w:rPr>
                <w:color w:val="FF0000"/>
                <w:sz w:val="22"/>
                <w:szCs w:val="22"/>
              </w:rPr>
              <w:t xml:space="preserve">reservation </w:t>
            </w:r>
            <w:r>
              <w:rPr>
                <w:color w:val="FF0000"/>
                <w:sz w:val="22"/>
                <w:szCs w:val="22"/>
              </w:rPr>
              <w:t>F</w:t>
            </w:r>
            <w:r w:rsidR="00F4712F" w:rsidRPr="00F24130">
              <w:rPr>
                <w:color w:val="FF0000"/>
                <w:sz w:val="22"/>
                <w:szCs w:val="22"/>
              </w:rPr>
              <w:t>und are not p</w:t>
            </w:r>
            <w:r>
              <w:rPr>
                <w:color w:val="FF0000"/>
                <w:sz w:val="22"/>
                <w:szCs w:val="22"/>
              </w:rPr>
              <w:t>ermitted.</w:t>
            </w:r>
          </w:p>
          <w:p w14:paraId="3BE0B060" w14:textId="7ADAB7AB" w:rsidR="00F4712F" w:rsidRPr="00F24130" w:rsidRDefault="00383FD7" w:rsidP="00F24130">
            <w:pPr>
              <w:pStyle w:val="Default"/>
              <w:numPr>
                <w:ilvl w:val="0"/>
                <w:numId w:val="21"/>
              </w:numPr>
              <w:spacing w:after="120" w:line="360" w:lineRule="auto"/>
              <w:jc w:val="both"/>
              <w:rPr>
                <w:color w:val="FF0000"/>
                <w:sz w:val="22"/>
                <w:szCs w:val="22"/>
              </w:rPr>
            </w:pPr>
            <w:r>
              <w:rPr>
                <w:color w:val="FF0000"/>
                <w:sz w:val="22"/>
                <w:szCs w:val="22"/>
              </w:rPr>
              <w:t>O</w:t>
            </w:r>
            <w:r w:rsidR="00F4712F" w:rsidRPr="00F24130">
              <w:rPr>
                <w:color w:val="FF0000"/>
                <w:sz w:val="22"/>
                <w:szCs w:val="22"/>
              </w:rPr>
              <w:t xml:space="preserve">nly lump sums from members who have withdrawn from their employer’s funds </w:t>
            </w:r>
            <w:r>
              <w:rPr>
                <w:color w:val="FF0000"/>
                <w:sz w:val="22"/>
                <w:szCs w:val="22"/>
              </w:rPr>
              <w:t>may</w:t>
            </w:r>
            <w:r w:rsidR="00F4712F" w:rsidRPr="00F24130">
              <w:rPr>
                <w:color w:val="FF0000"/>
                <w:sz w:val="22"/>
                <w:szCs w:val="22"/>
              </w:rPr>
              <w:t xml:space="preserve"> be accepted</w:t>
            </w:r>
            <w:r>
              <w:rPr>
                <w:color w:val="FF0000"/>
                <w:sz w:val="22"/>
                <w:szCs w:val="22"/>
              </w:rPr>
              <w:t>.</w:t>
            </w:r>
          </w:p>
          <w:p w14:paraId="35DB2B97" w14:textId="26612E8E" w:rsidR="00F4712F" w:rsidRPr="00F24130" w:rsidRDefault="00383FD7" w:rsidP="00F24130">
            <w:pPr>
              <w:pStyle w:val="Default"/>
              <w:numPr>
                <w:ilvl w:val="0"/>
                <w:numId w:val="21"/>
              </w:numPr>
              <w:spacing w:after="120" w:line="360" w:lineRule="auto"/>
              <w:jc w:val="both"/>
              <w:rPr>
                <w:color w:val="FF0000"/>
                <w:sz w:val="22"/>
                <w:szCs w:val="22"/>
              </w:rPr>
            </w:pPr>
            <w:r>
              <w:rPr>
                <w:color w:val="FF0000"/>
                <w:sz w:val="22"/>
                <w:szCs w:val="22"/>
              </w:rPr>
              <w:t>B</w:t>
            </w:r>
            <w:r w:rsidR="00F4712F" w:rsidRPr="00F24130">
              <w:rPr>
                <w:color w:val="FF0000"/>
                <w:sz w:val="22"/>
                <w:szCs w:val="22"/>
              </w:rPr>
              <w:t xml:space="preserve">ackdating the entry date into the </w:t>
            </w:r>
            <w:r>
              <w:rPr>
                <w:color w:val="FF0000"/>
                <w:sz w:val="22"/>
                <w:szCs w:val="22"/>
              </w:rPr>
              <w:t>P</w:t>
            </w:r>
            <w:r w:rsidR="00F4712F" w:rsidRPr="00F24130">
              <w:rPr>
                <w:color w:val="FF0000"/>
                <w:sz w:val="22"/>
                <w:szCs w:val="22"/>
              </w:rPr>
              <w:t xml:space="preserve">reservation </w:t>
            </w:r>
            <w:r>
              <w:rPr>
                <w:color w:val="FF0000"/>
                <w:sz w:val="22"/>
                <w:szCs w:val="22"/>
              </w:rPr>
              <w:t>F</w:t>
            </w:r>
            <w:r w:rsidR="00F4712F" w:rsidRPr="00F24130">
              <w:rPr>
                <w:color w:val="FF0000"/>
                <w:sz w:val="22"/>
                <w:szCs w:val="22"/>
              </w:rPr>
              <w:t>und to a date before the last day at work of the member is not permitted</w:t>
            </w:r>
            <w:r>
              <w:rPr>
                <w:color w:val="FF0000"/>
                <w:sz w:val="22"/>
                <w:szCs w:val="22"/>
              </w:rPr>
              <w:t>.</w:t>
            </w:r>
          </w:p>
          <w:p w14:paraId="68568F32" w14:textId="79E9C227" w:rsidR="00F4712F" w:rsidRPr="0014148B" w:rsidRDefault="00383FD7" w:rsidP="0014148B">
            <w:pPr>
              <w:pStyle w:val="Default"/>
              <w:numPr>
                <w:ilvl w:val="0"/>
                <w:numId w:val="21"/>
              </w:numPr>
              <w:spacing w:after="120" w:line="360" w:lineRule="auto"/>
              <w:jc w:val="both"/>
              <w:rPr>
                <w:color w:val="FF0000"/>
                <w:sz w:val="22"/>
                <w:szCs w:val="22"/>
              </w:rPr>
            </w:pPr>
            <w:r w:rsidRPr="00383FD7">
              <w:rPr>
                <w:color w:val="FF0000"/>
                <w:szCs w:val="22"/>
              </w:rPr>
              <w:t>M</w:t>
            </w:r>
            <w:r w:rsidR="00F4712F" w:rsidRPr="00383FD7">
              <w:rPr>
                <w:color w:val="FF0000"/>
                <w:szCs w:val="22"/>
              </w:rPr>
              <w:t xml:space="preserve">embers </w:t>
            </w:r>
            <w:r w:rsidRPr="00383FD7">
              <w:rPr>
                <w:color w:val="FF0000"/>
                <w:szCs w:val="22"/>
              </w:rPr>
              <w:t xml:space="preserve">may </w:t>
            </w:r>
            <w:r w:rsidR="00F4712F" w:rsidRPr="00383FD7">
              <w:rPr>
                <w:color w:val="FF0000"/>
                <w:szCs w:val="22"/>
              </w:rPr>
              <w:t xml:space="preserve">choose </w:t>
            </w:r>
            <w:r w:rsidRPr="00383FD7">
              <w:rPr>
                <w:color w:val="FF0000"/>
                <w:szCs w:val="22"/>
              </w:rPr>
              <w:t>to which P</w:t>
            </w:r>
            <w:r w:rsidR="00F4712F" w:rsidRPr="00383FD7">
              <w:rPr>
                <w:color w:val="FF0000"/>
                <w:szCs w:val="22"/>
              </w:rPr>
              <w:t xml:space="preserve">reservation </w:t>
            </w:r>
            <w:r w:rsidRPr="00383FD7">
              <w:rPr>
                <w:color w:val="FF0000"/>
                <w:szCs w:val="22"/>
              </w:rPr>
              <w:t>F</w:t>
            </w:r>
            <w:r w:rsidR="00F4712F" w:rsidRPr="00383FD7">
              <w:rPr>
                <w:color w:val="FF0000"/>
                <w:szCs w:val="22"/>
              </w:rPr>
              <w:t xml:space="preserve">und </w:t>
            </w:r>
            <w:r w:rsidRPr="00383FD7">
              <w:rPr>
                <w:color w:val="FF0000"/>
                <w:szCs w:val="22"/>
              </w:rPr>
              <w:t>their benefits are to be transferred.</w:t>
            </w:r>
            <w:r>
              <w:rPr>
                <w:b/>
                <w:color w:val="FF0000"/>
                <w:sz w:val="22"/>
                <w:szCs w:val="22"/>
              </w:rPr>
              <w:t xml:space="preserve"> </w:t>
            </w:r>
            <w:r w:rsidRPr="0014148B">
              <w:rPr>
                <w:color w:val="FF0000"/>
                <w:sz w:val="22"/>
                <w:szCs w:val="22"/>
              </w:rPr>
              <w:t>Alternatively, benefits may be transferred to a Retirement Annuity Fund of their choice.</w:t>
            </w:r>
          </w:p>
          <w:p w14:paraId="5B6AD3E0" w14:textId="4823928B" w:rsidR="00F4712F" w:rsidRPr="00F24130" w:rsidRDefault="00F4712F" w:rsidP="0014148B">
            <w:pPr>
              <w:pStyle w:val="Default"/>
              <w:spacing w:after="120" w:line="360" w:lineRule="auto"/>
              <w:jc w:val="both"/>
              <w:rPr>
                <w:color w:val="FF0000"/>
                <w:sz w:val="22"/>
                <w:szCs w:val="22"/>
              </w:rPr>
            </w:pPr>
          </w:p>
        </w:tc>
      </w:tr>
    </w:tbl>
    <w:p w14:paraId="1B5D4759" w14:textId="77777777" w:rsidR="00F4712F" w:rsidRPr="00F24130" w:rsidRDefault="00F4712F" w:rsidP="00F24130">
      <w:pPr>
        <w:pStyle w:val="Default"/>
        <w:spacing w:after="120" w:line="360" w:lineRule="auto"/>
        <w:ind w:left="360"/>
        <w:jc w:val="both"/>
        <w:rPr>
          <w:sz w:val="22"/>
          <w:szCs w:val="22"/>
        </w:rPr>
      </w:pPr>
    </w:p>
    <w:p w14:paraId="18E1C631" w14:textId="77777777" w:rsidR="00482039" w:rsidRPr="00F24130" w:rsidRDefault="00482039" w:rsidP="00F24130">
      <w:pPr>
        <w:spacing w:after="120" w:line="360" w:lineRule="auto"/>
        <w:jc w:val="left"/>
        <w:rPr>
          <w:rFonts w:ascii="Arial" w:hAnsi="Arial" w:cs="Arial"/>
          <w:b/>
          <w:szCs w:val="22"/>
        </w:rPr>
      </w:pPr>
      <w:r w:rsidRPr="00F24130">
        <w:rPr>
          <w:rFonts w:ascii="Arial" w:hAnsi="Arial" w:cs="Arial"/>
          <w:b/>
          <w:szCs w:val="22"/>
        </w:rPr>
        <w:br w:type="page"/>
      </w:r>
    </w:p>
    <w:p w14:paraId="39131BFE" w14:textId="67178694" w:rsidR="006348F3" w:rsidRPr="00F24130" w:rsidRDefault="000304C6" w:rsidP="00F24130">
      <w:pPr>
        <w:spacing w:after="120" w:line="360" w:lineRule="auto"/>
        <w:rPr>
          <w:rFonts w:ascii="Arial" w:hAnsi="Arial" w:cs="Arial"/>
          <w:b/>
          <w:szCs w:val="22"/>
        </w:rPr>
      </w:pPr>
      <w:r w:rsidRPr="00F24130">
        <w:rPr>
          <w:rFonts w:ascii="Arial" w:hAnsi="Arial" w:cs="Arial"/>
          <w:b/>
          <w:szCs w:val="22"/>
        </w:rPr>
        <w:lastRenderedPageBreak/>
        <w:t>Learning Unit</w:t>
      </w:r>
      <w:r w:rsidR="006348F3" w:rsidRPr="00F24130">
        <w:rPr>
          <w:rFonts w:ascii="Arial" w:hAnsi="Arial" w:cs="Arial"/>
          <w:b/>
          <w:szCs w:val="22"/>
        </w:rPr>
        <w:t xml:space="preserve"> 5: Marriage, Divorce </w:t>
      </w:r>
      <w:r w:rsidR="00F24130" w:rsidRPr="00F24130">
        <w:rPr>
          <w:rFonts w:ascii="Arial" w:hAnsi="Arial" w:cs="Arial"/>
          <w:b/>
          <w:szCs w:val="22"/>
        </w:rPr>
        <w:t>and</w:t>
      </w:r>
      <w:r w:rsidR="006348F3" w:rsidRPr="00F24130">
        <w:rPr>
          <w:rFonts w:ascii="Arial" w:hAnsi="Arial" w:cs="Arial"/>
          <w:b/>
          <w:szCs w:val="22"/>
        </w:rPr>
        <w:t xml:space="preserve"> Maintenance – What </w:t>
      </w:r>
      <w:r w:rsidR="00F24130" w:rsidRPr="00F24130">
        <w:rPr>
          <w:rFonts w:ascii="Arial" w:hAnsi="Arial" w:cs="Arial"/>
          <w:b/>
          <w:szCs w:val="22"/>
        </w:rPr>
        <w:t>the</w:t>
      </w:r>
      <w:r w:rsidR="006348F3" w:rsidRPr="00F24130">
        <w:rPr>
          <w:rFonts w:ascii="Arial" w:hAnsi="Arial" w:cs="Arial"/>
          <w:b/>
          <w:szCs w:val="22"/>
        </w:rPr>
        <w:t xml:space="preserve"> Law Says</w:t>
      </w:r>
    </w:p>
    <w:p w14:paraId="2D25C2DB" w14:textId="17B9B857" w:rsidR="006348F3" w:rsidRPr="00F24130" w:rsidRDefault="006348F3" w:rsidP="00F24130">
      <w:pPr>
        <w:pStyle w:val="Default"/>
        <w:numPr>
          <w:ilvl w:val="0"/>
          <w:numId w:val="9"/>
        </w:numPr>
        <w:spacing w:after="120" w:line="360" w:lineRule="auto"/>
        <w:jc w:val="both"/>
        <w:rPr>
          <w:sz w:val="22"/>
          <w:szCs w:val="22"/>
        </w:rPr>
      </w:pPr>
      <w:r w:rsidRPr="00F24130">
        <w:rPr>
          <w:sz w:val="22"/>
          <w:szCs w:val="22"/>
        </w:rPr>
        <w:t xml:space="preserve">Identify the </w:t>
      </w:r>
      <w:r w:rsidR="00240793">
        <w:rPr>
          <w:sz w:val="22"/>
          <w:szCs w:val="22"/>
        </w:rPr>
        <w:t xml:space="preserve">impact of </w:t>
      </w:r>
      <w:r w:rsidRPr="00F24130">
        <w:rPr>
          <w:sz w:val="22"/>
          <w:szCs w:val="22"/>
        </w:rPr>
        <w:t>marriage legislation</w:t>
      </w:r>
      <w:r w:rsidR="00240793">
        <w:rPr>
          <w:sz w:val="22"/>
          <w:szCs w:val="22"/>
        </w:rPr>
        <w:t xml:space="preserve"> </w:t>
      </w:r>
      <w:r w:rsidRPr="00F24130">
        <w:rPr>
          <w:sz w:val="22"/>
          <w:szCs w:val="22"/>
        </w:rPr>
        <w:t xml:space="preserve">on retirement funds. </w:t>
      </w:r>
      <w:r w:rsidRPr="00F24130">
        <w:rPr>
          <w:sz w:val="22"/>
          <w:szCs w:val="22"/>
        </w:rPr>
        <w:tab/>
      </w:r>
      <w:r w:rsidRPr="00F24130">
        <w:rPr>
          <w:sz w:val="22"/>
          <w:szCs w:val="22"/>
        </w:rPr>
        <w:tab/>
      </w:r>
      <w:r w:rsidRPr="00F24130">
        <w:rPr>
          <w:sz w:val="22"/>
          <w:szCs w:val="22"/>
        </w:rPr>
        <w:tab/>
      </w:r>
      <w:r w:rsidRPr="00F24130">
        <w:rPr>
          <w:b/>
          <w:sz w:val="22"/>
          <w:szCs w:val="22"/>
        </w:rPr>
        <w:t>(4)</w:t>
      </w:r>
    </w:p>
    <w:tbl>
      <w:tblPr>
        <w:tblStyle w:val="TableGrid"/>
        <w:tblW w:w="0" w:type="auto"/>
        <w:tblInd w:w="360" w:type="dxa"/>
        <w:tblLook w:val="04A0" w:firstRow="1" w:lastRow="0" w:firstColumn="1" w:lastColumn="0" w:noHBand="0" w:noVBand="1"/>
      </w:tblPr>
      <w:tblGrid>
        <w:gridCol w:w="8650"/>
      </w:tblGrid>
      <w:tr w:rsidR="006348F3" w:rsidRPr="00F24130" w14:paraId="4F82136E" w14:textId="77777777" w:rsidTr="00F4712F">
        <w:tc>
          <w:tcPr>
            <w:tcW w:w="9010" w:type="dxa"/>
          </w:tcPr>
          <w:p w14:paraId="1CB10E66" w14:textId="49E7C666" w:rsidR="006348F3" w:rsidRPr="00F24130" w:rsidRDefault="006348F3">
            <w:pPr>
              <w:pStyle w:val="Default"/>
              <w:spacing w:after="120" w:line="360" w:lineRule="auto"/>
              <w:jc w:val="both"/>
              <w:rPr>
                <w:color w:val="FF0000"/>
                <w:sz w:val="22"/>
                <w:szCs w:val="22"/>
              </w:rPr>
            </w:pPr>
            <w:r w:rsidRPr="00F24130">
              <w:rPr>
                <w:color w:val="FF0000"/>
                <w:sz w:val="22"/>
                <w:szCs w:val="22"/>
              </w:rPr>
              <w:t>Answers will vary</w:t>
            </w:r>
            <w:r w:rsidR="00240793">
              <w:rPr>
                <w:color w:val="FF0000"/>
                <w:sz w:val="22"/>
                <w:szCs w:val="22"/>
              </w:rPr>
              <w:t>;</w:t>
            </w:r>
            <w:r w:rsidRPr="00F24130">
              <w:rPr>
                <w:color w:val="FF0000"/>
                <w:sz w:val="22"/>
                <w:szCs w:val="22"/>
              </w:rPr>
              <w:t xml:space="preserve"> </w:t>
            </w:r>
            <w:r w:rsidR="00240793">
              <w:rPr>
                <w:color w:val="FF0000"/>
                <w:sz w:val="22"/>
                <w:szCs w:val="22"/>
              </w:rPr>
              <w:t>A</w:t>
            </w:r>
            <w:r w:rsidRPr="00F24130">
              <w:rPr>
                <w:color w:val="FF0000"/>
                <w:sz w:val="22"/>
                <w:szCs w:val="22"/>
              </w:rPr>
              <w:t>ssessor must use own discretion.</w:t>
            </w:r>
            <w:r w:rsidR="00240793">
              <w:rPr>
                <w:color w:val="FF0000"/>
                <w:sz w:val="22"/>
                <w:szCs w:val="22"/>
              </w:rPr>
              <w:t xml:space="preserve"> Learners are to illustrate that a marriage regime is decisive, for example, a non-member spouse married in community of property may receive 50% of a member spouse’s pension interest in the event of divorce, etc.</w:t>
            </w:r>
          </w:p>
        </w:tc>
      </w:tr>
    </w:tbl>
    <w:p w14:paraId="4C303B87" w14:textId="77777777" w:rsidR="006348F3" w:rsidRPr="00F24130" w:rsidRDefault="006348F3" w:rsidP="00F24130">
      <w:pPr>
        <w:pStyle w:val="Default"/>
        <w:spacing w:after="120" w:line="360" w:lineRule="auto"/>
        <w:ind w:left="360"/>
        <w:jc w:val="both"/>
        <w:rPr>
          <w:sz w:val="22"/>
          <w:szCs w:val="22"/>
        </w:rPr>
      </w:pPr>
    </w:p>
    <w:p w14:paraId="71687857" w14:textId="77777777" w:rsidR="006348F3" w:rsidRPr="00F24130" w:rsidRDefault="006348F3" w:rsidP="00F24130">
      <w:pPr>
        <w:pStyle w:val="Default"/>
        <w:numPr>
          <w:ilvl w:val="0"/>
          <w:numId w:val="9"/>
        </w:numPr>
        <w:spacing w:after="120" w:line="360" w:lineRule="auto"/>
        <w:jc w:val="both"/>
        <w:rPr>
          <w:sz w:val="22"/>
          <w:szCs w:val="22"/>
        </w:rPr>
      </w:pPr>
      <w:r w:rsidRPr="00F24130">
        <w:rPr>
          <w:sz w:val="22"/>
          <w:szCs w:val="22"/>
        </w:rPr>
        <w:t xml:space="preserve">Research three determinations by the Pension Funds Adjudicator and assess their impact on the governance and administration of funds. </w:t>
      </w:r>
      <w:r w:rsidRPr="00F24130">
        <w:rPr>
          <w:sz w:val="22"/>
          <w:szCs w:val="22"/>
        </w:rPr>
        <w:tab/>
      </w:r>
      <w:r w:rsidRPr="00F24130">
        <w:rPr>
          <w:sz w:val="22"/>
          <w:szCs w:val="22"/>
        </w:rPr>
        <w:tab/>
        <w:t xml:space="preserve">                       </w:t>
      </w:r>
      <w:r w:rsidRPr="00F24130">
        <w:rPr>
          <w:b/>
          <w:sz w:val="22"/>
          <w:szCs w:val="22"/>
        </w:rPr>
        <w:t>(12)</w:t>
      </w:r>
    </w:p>
    <w:tbl>
      <w:tblPr>
        <w:tblStyle w:val="TableGrid"/>
        <w:tblW w:w="0" w:type="auto"/>
        <w:tblInd w:w="360" w:type="dxa"/>
        <w:tblLook w:val="04A0" w:firstRow="1" w:lastRow="0" w:firstColumn="1" w:lastColumn="0" w:noHBand="0" w:noVBand="1"/>
      </w:tblPr>
      <w:tblGrid>
        <w:gridCol w:w="8650"/>
      </w:tblGrid>
      <w:tr w:rsidR="006348F3" w:rsidRPr="00F24130" w14:paraId="03844029" w14:textId="77777777" w:rsidTr="00F4712F">
        <w:tc>
          <w:tcPr>
            <w:tcW w:w="9010" w:type="dxa"/>
          </w:tcPr>
          <w:p w14:paraId="4FDD9AB0" w14:textId="7DDE66E8" w:rsidR="006348F3" w:rsidRPr="00F24130" w:rsidRDefault="006348F3">
            <w:pPr>
              <w:pStyle w:val="Default"/>
              <w:spacing w:after="120" w:line="360" w:lineRule="auto"/>
              <w:jc w:val="both"/>
              <w:rPr>
                <w:color w:val="FF0000"/>
                <w:sz w:val="22"/>
                <w:szCs w:val="22"/>
              </w:rPr>
            </w:pPr>
            <w:r w:rsidRPr="00F24130">
              <w:rPr>
                <w:color w:val="FF0000"/>
                <w:sz w:val="22"/>
                <w:szCs w:val="22"/>
              </w:rPr>
              <w:t>Answers will vary</w:t>
            </w:r>
            <w:r w:rsidR="00240793">
              <w:rPr>
                <w:color w:val="FF0000"/>
                <w:sz w:val="22"/>
                <w:szCs w:val="22"/>
              </w:rPr>
              <w:t>;</w:t>
            </w:r>
            <w:r w:rsidRPr="00F24130">
              <w:rPr>
                <w:color w:val="FF0000"/>
                <w:sz w:val="22"/>
                <w:szCs w:val="22"/>
              </w:rPr>
              <w:t xml:space="preserve"> </w:t>
            </w:r>
            <w:r w:rsidR="00240793">
              <w:rPr>
                <w:color w:val="FF0000"/>
                <w:sz w:val="22"/>
                <w:szCs w:val="22"/>
              </w:rPr>
              <w:t>A</w:t>
            </w:r>
            <w:r w:rsidRPr="00F24130">
              <w:rPr>
                <w:color w:val="FF0000"/>
                <w:sz w:val="22"/>
                <w:szCs w:val="22"/>
              </w:rPr>
              <w:t>ssessor must use own discretion.</w:t>
            </w:r>
            <w:r w:rsidR="00240793">
              <w:rPr>
                <w:color w:val="FF0000"/>
                <w:sz w:val="22"/>
                <w:szCs w:val="22"/>
              </w:rPr>
              <w:t xml:space="preserve"> Answers are to illustrate the following: Decisions of the PFA have the effect of a High Court and is valid on the parties inter se</w:t>
            </w:r>
            <w:r w:rsidR="00C30DE0">
              <w:rPr>
                <w:color w:val="FF0000"/>
                <w:sz w:val="22"/>
                <w:szCs w:val="22"/>
              </w:rPr>
              <w:t xml:space="preserve">; the Office of the PFA is </w:t>
            </w:r>
            <w:r w:rsidR="00E20383">
              <w:rPr>
                <w:color w:val="FF0000"/>
                <w:sz w:val="22"/>
                <w:szCs w:val="22"/>
              </w:rPr>
              <w:t>a free</w:t>
            </w:r>
            <w:r w:rsidR="00C30DE0">
              <w:rPr>
                <w:color w:val="FF0000"/>
                <w:sz w:val="22"/>
                <w:szCs w:val="22"/>
              </w:rPr>
              <w:t xml:space="preserve"> and expeditious process that does not require Attorneys/Advocates, etc.</w:t>
            </w:r>
          </w:p>
        </w:tc>
      </w:tr>
    </w:tbl>
    <w:p w14:paraId="039E1FCB" w14:textId="77777777" w:rsidR="006348F3" w:rsidRPr="00F24130" w:rsidRDefault="006348F3" w:rsidP="00F24130">
      <w:pPr>
        <w:pStyle w:val="Default"/>
        <w:spacing w:after="120" w:line="360" w:lineRule="auto"/>
        <w:ind w:left="360"/>
        <w:jc w:val="both"/>
        <w:rPr>
          <w:sz w:val="22"/>
          <w:szCs w:val="22"/>
        </w:rPr>
      </w:pPr>
    </w:p>
    <w:p w14:paraId="64365961" w14:textId="0CC1DF34" w:rsidR="006348F3" w:rsidRPr="00F24130" w:rsidRDefault="006348F3" w:rsidP="00F24130">
      <w:pPr>
        <w:pStyle w:val="Default"/>
        <w:numPr>
          <w:ilvl w:val="0"/>
          <w:numId w:val="9"/>
        </w:numPr>
        <w:spacing w:after="120" w:line="360" w:lineRule="auto"/>
        <w:jc w:val="both"/>
        <w:rPr>
          <w:sz w:val="22"/>
          <w:szCs w:val="22"/>
        </w:rPr>
      </w:pPr>
      <w:r w:rsidRPr="00F24130">
        <w:rPr>
          <w:sz w:val="22"/>
          <w:szCs w:val="22"/>
        </w:rPr>
        <w:t>Explain using examples the different marriage regimes in South Africa and discuss the impact of each marriage regime on retirement benefit</w:t>
      </w:r>
      <w:r w:rsidR="003D3605">
        <w:rPr>
          <w:sz w:val="22"/>
          <w:szCs w:val="22"/>
        </w:rPr>
        <w:t>s</w:t>
      </w:r>
      <w:r w:rsidRPr="00F24130">
        <w:rPr>
          <w:sz w:val="22"/>
          <w:szCs w:val="22"/>
        </w:rPr>
        <w:t xml:space="preserve">. </w:t>
      </w:r>
      <w:r w:rsidRPr="00F24130">
        <w:rPr>
          <w:sz w:val="22"/>
          <w:szCs w:val="22"/>
        </w:rPr>
        <w:tab/>
      </w:r>
      <w:r w:rsidRPr="00F24130">
        <w:rPr>
          <w:sz w:val="22"/>
          <w:szCs w:val="22"/>
        </w:rPr>
        <w:tab/>
      </w:r>
      <w:r w:rsidRPr="00F24130">
        <w:rPr>
          <w:sz w:val="22"/>
          <w:szCs w:val="22"/>
        </w:rPr>
        <w:tab/>
        <w:t xml:space="preserve">           </w:t>
      </w:r>
      <w:r w:rsidRPr="00F24130">
        <w:rPr>
          <w:b/>
          <w:sz w:val="22"/>
          <w:szCs w:val="22"/>
        </w:rPr>
        <w:t>(16)</w:t>
      </w:r>
    </w:p>
    <w:tbl>
      <w:tblPr>
        <w:tblStyle w:val="TableGrid"/>
        <w:tblW w:w="0" w:type="auto"/>
        <w:tblInd w:w="360" w:type="dxa"/>
        <w:tblLook w:val="04A0" w:firstRow="1" w:lastRow="0" w:firstColumn="1" w:lastColumn="0" w:noHBand="0" w:noVBand="1"/>
      </w:tblPr>
      <w:tblGrid>
        <w:gridCol w:w="8650"/>
      </w:tblGrid>
      <w:tr w:rsidR="006348F3" w:rsidRPr="00F24130" w14:paraId="59563DAE" w14:textId="77777777" w:rsidTr="00F4712F">
        <w:tc>
          <w:tcPr>
            <w:tcW w:w="9010" w:type="dxa"/>
          </w:tcPr>
          <w:p w14:paraId="140FC5A4" w14:textId="755335B3" w:rsidR="006348F3" w:rsidRPr="00F24130" w:rsidRDefault="006348F3" w:rsidP="00F24130">
            <w:pPr>
              <w:pStyle w:val="Default"/>
              <w:spacing w:after="120" w:line="360" w:lineRule="auto"/>
              <w:jc w:val="both"/>
              <w:rPr>
                <w:b/>
                <w:bCs/>
                <w:color w:val="FF0000"/>
                <w:sz w:val="22"/>
                <w:szCs w:val="22"/>
              </w:rPr>
            </w:pPr>
            <w:bookmarkStart w:id="0" w:name="_Toc21434531"/>
            <w:r w:rsidRPr="00F24130">
              <w:rPr>
                <w:b/>
                <w:bCs/>
                <w:color w:val="FF0000"/>
                <w:sz w:val="22"/>
                <w:szCs w:val="22"/>
              </w:rPr>
              <w:t xml:space="preserve">Types </w:t>
            </w:r>
            <w:r w:rsidR="00F24130" w:rsidRPr="00F24130">
              <w:rPr>
                <w:b/>
                <w:bCs/>
                <w:color w:val="FF0000"/>
                <w:sz w:val="22"/>
                <w:szCs w:val="22"/>
              </w:rPr>
              <w:t>of</w:t>
            </w:r>
            <w:r w:rsidRPr="00F24130">
              <w:rPr>
                <w:b/>
                <w:bCs/>
                <w:color w:val="FF0000"/>
                <w:sz w:val="22"/>
                <w:szCs w:val="22"/>
              </w:rPr>
              <w:t xml:space="preserve"> Marriages</w:t>
            </w:r>
            <w:bookmarkEnd w:id="0"/>
          </w:p>
          <w:p w14:paraId="3C1DF188" w14:textId="69D3164A" w:rsidR="006348F3" w:rsidRPr="00F24130" w:rsidRDefault="006348F3" w:rsidP="0014148B">
            <w:pPr>
              <w:pStyle w:val="Default"/>
              <w:spacing w:after="120" w:line="360" w:lineRule="auto"/>
              <w:jc w:val="both"/>
              <w:rPr>
                <w:color w:val="FF0000"/>
                <w:sz w:val="22"/>
                <w:szCs w:val="22"/>
                <w:lang w:val="en-US"/>
              </w:rPr>
            </w:pPr>
            <w:r w:rsidRPr="00F24130">
              <w:rPr>
                <w:color w:val="FF0000"/>
                <w:sz w:val="22"/>
                <w:szCs w:val="22"/>
                <w:lang w:val="en-US"/>
              </w:rPr>
              <w:t>A number of marriage regimes exis</w:t>
            </w:r>
            <w:r w:rsidR="003D3605">
              <w:rPr>
                <w:color w:val="FF0000"/>
                <w:sz w:val="22"/>
                <w:szCs w:val="22"/>
                <w:lang w:val="en-US"/>
              </w:rPr>
              <w:t>t</w:t>
            </w:r>
            <w:r w:rsidRPr="00F24130">
              <w:rPr>
                <w:color w:val="FF0000"/>
                <w:sz w:val="22"/>
                <w:szCs w:val="22"/>
                <w:lang w:val="en-US"/>
              </w:rPr>
              <w:t xml:space="preserve"> in South Africa. To get better insight, the Marriages Act, The Civil Unions Act, The Matrimonial Property Act and </w:t>
            </w:r>
            <w:r w:rsidR="003D3605">
              <w:rPr>
                <w:color w:val="FF0000"/>
                <w:sz w:val="22"/>
                <w:szCs w:val="22"/>
                <w:lang w:val="en-US"/>
              </w:rPr>
              <w:t>t</w:t>
            </w:r>
            <w:r w:rsidRPr="00F24130">
              <w:rPr>
                <w:color w:val="FF0000"/>
                <w:sz w:val="22"/>
                <w:szCs w:val="22"/>
                <w:lang w:val="en-US"/>
              </w:rPr>
              <w:t xml:space="preserve">he Constitution provide the array of recognized marriages. These are considered in the following paragraphs. </w:t>
            </w:r>
          </w:p>
          <w:p w14:paraId="63C7B6C9" w14:textId="77777777" w:rsidR="006348F3" w:rsidRPr="00F24130" w:rsidRDefault="006348F3" w:rsidP="00F24130">
            <w:pPr>
              <w:pStyle w:val="Default"/>
              <w:spacing w:after="120" w:line="360" w:lineRule="auto"/>
              <w:rPr>
                <w:color w:val="FF0000"/>
                <w:sz w:val="22"/>
                <w:szCs w:val="22"/>
                <w:lang w:val="en-US"/>
              </w:rPr>
            </w:pPr>
          </w:p>
          <w:p w14:paraId="7FBC28B0" w14:textId="77777777" w:rsidR="006348F3" w:rsidRPr="00F24130" w:rsidRDefault="006348F3" w:rsidP="00F24130">
            <w:pPr>
              <w:pStyle w:val="Default"/>
              <w:spacing w:after="120" w:line="360" w:lineRule="auto"/>
              <w:rPr>
                <w:b/>
                <w:color w:val="FF0000"/>
                <w:sz w:val="22"/>
                <w:szCs w:val="22"/>
                <w:lang w:val="en-US"/>
              </w:rPr>
            </w:pPr>
            <w:r w:rsidRPr="00F24130">
              <w:rPr>
                <w:b/>
                <w:color w:val="FF0000"/>
                <w:sz w:val="22"/>
                <w:szCs w:val="22"/>
                <w:lang w:val="en-US"/>
              </w:rPr>
              <w:t>Marriage Out of Community of Property</w:t>
            </w:r>
          </w:p>
          <w:p w14:paraId="7071E8D0" w14:textId="77777777" w:rsidR="006348F3" w:rsidRPr="00F24130" w:rsidRDefault="006348F3" w:rsidP="00F24130">
            <w:pPr>
              <w:pStyle w:val="Default"/>
              <w:spacing w:after="120" w:line="360" w:lineRule="auto"/>
              <w:rPr>
                <w:color w:val="FF0000"/>
                <w:sz w:val="22"/>
                <w:szCs w:val="22"/>
                <w:lang w:val="en-US"/>
              </w:rPr>
            </w:pPr>
            <w:r w:rsidRPr="00F24130">
              <w:rPr>
                <w:color w:val="FF0000"/>
                <w:sz w:val="22"/>
                <w:szCs w:val="22"/>
                <w:lang w:val="en-US"/>
              </w:rPr>
              <w:t xml:space="preserve">Under this marriage, the spouses do not have a joint estate. The assets and liabilities prior to the marriage will be excluded from the marriage. These marriages can be with or without the accrual system. </w:t>
            </w:r>
          </w:p>
          <w:p w14:paraId="5CFD5D96" w14:textId="77777777" w:rsidR="006348F3" w:rsidRPr="00F24130" w:rsidRDefault="006348F3" w:rsidP="00F24130">
            <w:pPr>
              <w:pStyle w:val="Default"/>
              <w:spacing w:after="120" w:line="360" w:lineRule="auto"/>
              <w:rPr>
                <w:color w:val="FF0000"/>
                <w:sz w:val="22"/>
                <w:szCs w:val="22"/>
                <w:lang w:val="en-US"/>
              </w:rPr>
            </w:pPr>
          </w:p>
          <w:p w14:paraId="7EFC1E3A" w14:textId="77777777" w:rsidR="006348F3" w:rsidRPr="00F24130" w:rsidRDefault="006348F3" w:rsidP="00F24130">
            <w:pPr>
              <w:pStyle w:val="Default"/>
              <w:spacing w:after="120" w:line="360" w:lineRule="auto"/>
              <w:rPr>
                <w:b/>
                <w:color w:val="FF0000"/>
                <w:sz w:val="22"/>
                <w:szCs w:val="22"/>
                <w:lang w:val="en-US"/>
              </w:rPr>
            </w:pPr>
            <w:r w:rsidRPr="00F24130">
              <w:rPr>
                <w:b/>
                <w:color w:val="FF0000"/>
                <w:sz w:val="22"/>
                <w:szCs w:val="22"/>
                <w:lang w:val="en-US"/>
              </w:rPr>
              <w:t>Accrual System</w:t>
            </w:r>
          </w:p>
          <w:p w14:paraId="29209600" w14:textId="620B0712" w:rsidR="006348F3" w:rsidRPr="00F24130" w:rsidRDefault="006348F3" w:rsidP="00F24130">
            <w:pPr>
              <w:pStyle w:val="Default"/>
              <w:spacing w:after="120" w:line="360" w:lineRule="auto"/>
              <w:rPr>
                <w:color w:val="FF0000"/>
                <w:sz w:val="22"/>
                <w:szCs w:val="22"/>
                <w:lang w:val="en-US"/>
              </w:rPr>
            </w:pPr>
            <w:r w:rsidRPr="00F24130">
              <w:rPr>
                <w:color w:val="FF0000"/>
                <w:sz w:val="22"/>
                <w:szCs w:val="22"/>
                <w:lang w:val="en-US"/>
              </w:rPr>
              <w:t>Every marriage out of community of property in terms of an ante</w:t>
            </w:r>
            <w:r w:rsidR="003D3605">
              <w:rPr>
                <w:color w:val="FF0000"/>
                <w:sz w:val="22"/>
                <w:szCs w:val="22"/>
                <w:lang w:val="en-US"/>
              </w:rPr>
              <w:t>-</w:t>
            </w:r>
            <w:r w:rsidRPr="00F24130">
              <w:rPr>
                <w:color w:val="FF0000"/>
                <w:sz w:val="22"/>
                <w:szCs w:val="22"/>
                <w:lang w:val="en-US"/>
              </w:rPr>
              <w:t xml:space="preserve">nuptial contract by which community of property and community of profit and loss are excluded, which is </w:t>
            </w:r>
            <w:r w:rsidRPr="00F24130">
              <w:rPr>
                <w:color w:val="FF0000"/>
                <w:sz w:val="22"/>
                <w:szCs w:val="22"/>
                <w:lang w:val="en-US"/>
              </w:rPr>
              <w:lastRenderedPageBreak/>
              <w:t xml:space="preserve">entered into after the commencement of this Act, is subject to the accrual system except if that system is expressly excluded by </w:t>
            </w:r>
            <w:r w:rsidR="003D3605">
              <w:rPr>
                <w:color w:val="FF0000"/>
                <w:sz w:val="22"/>
                <w:szCs w:val="22"/>
                <w:lang w:val="en-US"/>
              </w:rPr>
              <w:t>an</w:t>
            </w:r>
            <w:r w:rsidRPr="00F24130">
              <w:rPr>
                <w:color w:val="FF0000"/>
                <w:sz w:val="22"/>
                <w:szCs w:val="22"/>
                <w:lang w:val="en-US"/>
              </w:rPr>
              <w:t xml:space="preserve"> ante</w:t>
            </w:r>
            <w:r w:rsidR="003D3605">
              <w:rPr>
                <w:color w:val="FF0000"/>
                <w:sz w:val="22"/>
                <w:szCs w:val="22"/>
                <w:lang w:val="en-US"/>
              </w:rPr>
              <w:t>-</w:t>
            </w:r>
            <w:r w:rsidRPr="00F24130">
              <w:rPr>
                <w:color w:val="FF0000"/>
                <w:sz w:val="22"/>
                <w:szCs w:val="22"/>
                <w:lang w:val="en-US"/>
              </w:rPr>
              <w:t>nuptial contract.</w:t>
            </w:r>
          </w:p>
          <w:p w14:paraId="62274C73" w14:textId="77777777" w:rsidR="006348F3" w:rsidRPr="00F24130" w:rsidRDefault="006348F3" w:rsidP="00F24130">
            <w:pPr>
              <w:pStyle w:val="Default"/>
              <w:spacing w:after="120" w:line="360" w:lineRule="auto"/>
              <w:rPr>
                <w:color w:val="FF0000"/>
                <w:sz w:val="22"/>
                <w:szCs w:val="22"/>
                <w:lang w:val="en-US"/>
              </w:rPr>
            </w:pPr>
            <w:r w:rsidRPr="00F24130">
              <w:rPr>
                <w:color w:val="FF0000"/>
                <w:sz w:val="22"/>
                <w:szCs w:val="22"/>
                <w:lang w:val="en-US"/>
              </w:rPr>
              <w:t xml:space="preserve"> </w:t>
            </w:r>
          </w:p>
          <w:p w14:paraId="18ACB870" w14:textId="77777777" w:rsidR="006348F3" w:rsidRPr="00F24130" w:rsidRDefault="006348F3" w:rsidP="0014148B">
            <w:pPr>
              <w:pStyle w:val="Default"/>
              <w:spacing w:after="120" w:line="360" w:lineRule="auto"/>
              <w:jc w:val="both"/>
              <w:rPr>
                <w:color w:val="FF0000"/>
                <w:sz w:val="22"/>
                <w:szCs w:val="22"/>
                <w:lang w:val="en-US"/>
              </w:rPr>
            </w:pPr>
            <w:r w:rsidRPr="00F24130">
              <w:rPr>
                <w:color w:val="FF0000"/>
                <w:sz w:val="22"/>
                <w:szCs w:val="22"/>
                <w:lang w:val="en-US"/>
              </w:rPr>
              <w:t>At the dissolution of a marriage subject to the accrual system, by divorce or by the death of one or both of the spouses, the spouse whose estate shows no accrual or a smaller accrual than the estate of the other spouse, or his estate if he is deceased, acquires a claim against the other spouse or his estate for an amount equal to half of the difference between the accrual of the respective estates of the spouses.</w:t>
            </w:r>
          </w:p>
          <w:p w14:paraId="352C604D" w14:textId="77777777" w:rsidR="006348F3" w:rsidRPr="00F24130" w:rsidRDefault="006348F3" w:rsidP="00F24130">
            <w:pPr>
              <w:pStyle w:val="Default"/>
              <w:spacing w:after="120" w:line="360" w:lineRule="auto"/>
              <w:rPr>
                <w:color w:val="FF0000"/>
                <w:sz w:val="22"/>
                <w:szCs w:val="22"/>
                <w:lang w:val="en-US"/>
              </w:rPr>
            </w:pPr>
          </w:p>
          <w:p w14:paraId="02774BFC" w14:textId="77777777" w:rsidR="006348F3" w:rsidRPr="00F24130" w:rsidRDefault="006348F3" w:rsidP="00F24130">
            <w:pPr>
              <w:pStyle w:val="Default"/>
              <w:spacing w:after="120" w:line="360" w:lineRule="auto"/>
              <w:rPr>
                <w:b/>
                <w:color w:val="FF0000"/>
                <w:sz w:val="22"/>
                <w:szCs w:val="22"/>
                <w:lang w:val="en-US"/>
              </w:rPr>
            </w:pPr>
            <w:r w:rsidRPr="00F24130">
              <w:rPr>
                <w:b/>
                <w:color w:val="FF0000"/>
                <w:sz w:val="22"/>
                <w:szCs w:val="22"/>
                <w:lang w:val="en-US"/>
              </w:rPr>
              <w:t>Accrual of Estate</w:t>
            </w:r>
          </w:p>
          <w:p w14:paraId="35AAA624" w14:textId="77777777" w:rsidR="006348F3" w:rsidRPr="00F24130" w:rsidRDefault="006348F3" w:rsidP="0014148B">
            <w:pPr>
              <w:pStyle w:val="Default"/>
              <w:spacing w:after="120" w:line="360" w:lineRule="auto"/>
              <w:jc w:val="both"/>
              <w:rPr>
                <w:color w:val="FF0000"/>
                <w:sz w:val="22"/>
                <w:szCs w:val="22"/>
                <w:lang w:val="en-US"/>
              </w:rPr>
            </w:pPr>
            <w:r w:rsidRPr="00F24130">
              <w:rPr>
                <w:color w:val="FF0000"/>
                <w:sz w:val="22"/>
                <w:szCs w:val="22"/>
                <w:lang w:val="en-US"/>
              </w:rPr>
              <w:t>The accrual of the estate of a spouse is the amount by which the net value of his estate at the dissolution of his marriage exceeds the net value of his estate at the commencement of that marriage. In the determination of the accrual of the estate of a spouse:</w:t>
            </w:r>
          </w:p>
          <w:p w14:paraId="6EB47145" w14:textId="5C1B36D9" w:rsidR="006348F3" w:rsidRPr="00F24130" w:rsidRDefault="00C111C4" w:rsidP="00F24130">
            <w:pPr>
              <w:pStyle w:val="Default"/>
              <w:numPr>
                <w:ilvl w:val="0"/>
                <w:numId w:val="37"/>
              </w:numPr>
              <w:spacing w:after="120" w:line="360" w:lineRule="auto"/>
              <w:jc w:val="both"/>
              <w:rPr>
                <w:color w:val="FF0000"/>
                <w:sz w:val="22"/>
                <w:szCs w:val="22"/>
                <w:lang w:val="en-US"/>
              </w:rPr>
            </w:pPr>
            <w:r>
              <w:rPr>
                <w:color w:val="FF0000"/>
                <w:sz w:val="22"/>
                <w:szCs w:val="22"/>
                <w:lang w:val="en-US"/>
              </w:rPr>
              <w:t>A</w:t>
            </w:r>
            <w:r w:rsidR="006348F3" w:rsidRPr="00F24130">
              <w:rPr>
                <w:color w:val="FF0000"/>
                <w:sz w:val="22"/>
                <w:szCs w:val="22"/>
                <w:lang w:val="en-US"/>
              </w:rPr>
              <w:t xml:space="preserve">ny amount which accrued to that estate by way of damages, other than damages for patrimonial loss, is left out of </w:t>
            </w:r>
            <w:proofErr w:type="gramStart"/>
            <w:r w:rsidR="006348F3" w:rsidRPr="00F24130">
              <w:rPr>
                <w:color w:val="FF0000"/>
                <w:sz w:val="22"/>
                <w:szCs w:val="22"/>
                <w:lang w:val="en-US"/>
              </w:rPr>
              <w:t>account;</w:t>
            </w:r>
            <w:proofErr w:type="gramEnd"/>
          </w:p>
          <w:p w14:paraId="1B6A4BC5" w14:textId="08B12134" w:rsidR="006348F3" w:rsidRPr="00F24130" w:rsidRDefault="006348F3" w:rsidP="00F24130">
            <w:pPr>
              <w:pStyle w:val="Default"/>
              <w:numPr>
                <w:ilvl w:val="0"/>
                <w:numId w:val="37"/>
              </w:numPr>
              <w:spacing w:after="120" w:line="360" w:lineRule="auto"/>
              <w:jc w:val="both"/>
              <w:rPr>
                <w:color w:val="FF0000"/>
                <w:sz w:val="22"/>
                <w:szCs w:val="22"/>
                <w:lang w:val="en-US"/>
              </w:rPr>
            </w:pPr>
            <w:r w:rsidRPr="00F24130">
              <w:rPr>
                <w:color w:val="FF0000"/>
                <w:sz w:val="22"/>
                <w:szCs w:val="22"/>
                <w:lang w:val="en-US"/>
              </w:rPr>
              <w:t>an asset which has been excluded from the accrual system in terms of the antenuptial contract of the spouses, as well as any other asset which he</w:t>
            </w:r>
            <w:r w:rsidR="00C111C4">
              <w:rPr>
                <w:color w:val="FF0000"/>
                <w:sz w:val="22"/>
                <w:szCs w:val="22"/>
                <w:lang w:val="en-US"/>
              </w:rPr>
              <w:t>/she</w:t>
            </w:r>
            <w:r w:rsidRPr="00F24130">
              <w:rPr>
                <w:color w:val="FF0000"/>
                <w:sz w:val="22"/>
                <w:szCs w:val="22"/>
                <w:lang w:val="en-US"/>
              </w:rPr>
              <w:t xml:space="preserve"> acquired by virtue of his</w:t>
            </w:r>
            <w:r w:rsidR="00C111C4">
              <w:rPr>
                <w:color w:val="FF0000"/>
                <w:sz w:val="22"/>
                <w:szCs w:val="22"/>
                <w:lang w:val="en-US"/>
              </w:rPr>
              <w:t>/her</w:t>
            </w:r>
            <w:r w:rsidRPr="00F24130">
              <w:rPr>
                <w:color w:val="FF0000"/>
                <w:sz w:val="22"/>
                <w:szCs w:val="22"/>
                <w:lang w:val="en-US"/>
              </w:rPr>
              <w:t xml:space="preserve"> possession or former possession of the first-mentioned asset, is not taken into account as part of that estate at the commencement or the dissolution of his </w:t>
            </w:r>
            <w:proofErr w:type="gramStart"/>
            <w:r w:rsidRPr="00F24130">
              <w:rPr>
                <w:color w:val="FF0000"/>
                <w:sz w:val="22"/>
                <w:szCs w:val="22"/>
                <w:lang w:val="en-US"/>
              </w:rPr>
              <w:t>marriage;</w:t>
            </w:r>
            <w:proofErr w:type="gramEnd"/>
          </w:p>
          <w:p w14:paraId="57E98707" w14:textId="0E538F13" w:rsidR="006348F3" w:rsidRPr="00F24130" w:rsidRDefault="006348F3" w:rsidP="00F24130">
            <w:pPr>
              <w:pStyle w:val="Default"/>
              <w:numPr>
                <w:ilvl w:val="0"/>
                <w:numId w:val="37"/>
              </w:numPr>
              <w:spacing w:after="120" w:line="360" w:lineRule="auto"/>
              <w:jc w:val="both"/>
              <w:rPr>
                <w:color w:val="FF0000"/>
                <w:sz w:val="22"/>
                <w:szCs w:val="22"/>
                <w:lang w:val="en-US"/>
              </w:rPr>
            </w:pPr>
            <w:r w:rsidRPr="00F24130">
              <w:rPr>
                <w:color w:val="FF0000"/>
                <w:sz w:val="22"/>
                <w:szCs w:val="22"/>
                <w:lang w:val="en-US"/>
              </w:rPr>
              <w:t>the net value of that estate at the commencement of his</w:t>
            </w:r>
            <w:r w:rsidR="00C111C4">
              <w:rPr>
                <w:color w:val="FF0000"/>
                <w:sz w:val="22"/>
                <w:szCs w:val="22"/>
                <w:lang w:val="en-US"/>
              </w:rPr>
              <w:t>/her</w:t>
            </w:r>
            <w:r w:rsidRPr="00F24130">
              <w:rPr>
                <w:color w:val="FF0000"/>
                <w:sz w:val="22"/>
                <w:szCs w:val="22"/>
                <w:lang w:val="en-US"/>
              </w:rPr>
              <w:t xml:space="preserve"> marriage is calculated with due allowance for any difference which may exist in the value of money at the commencement and dissolution of his marriage, and for that purpose the weighted average of the consumer price index as published from time to time in the Gazette serves as prima facie proof of any change in the value of money.</w:t>
            </w:r>
          </w:p>
          <w:p w14:paraId="34EDF5CE" w14:textId="77777777" w:rsidR="006348F3" w:rsidRPr="00F24130" w:rsidRDefault="006348F3" w:rsidP="00F24130">
            <w:pPr>
              <w:pStyle w:val="Default"/>
              <w:spacing w:after="120" w:line="360" w:lineRule="auto"/>
              <w:rPr>
                <w:color w:val="FF0000"/>
                <w:sz w:val="22"/>
                <w:szCs w:val="22"/>
                <w:lang w:val="en-US"/>
              </w:rPr>
            </w:pPr>
            <w:r w:rsidRPr="00F24130">
              <w:rPr>
                <w:color w:val="FF0000"/>
                <w:sz w:val="22"/>
                <w:szCs w:val="22"/>
                <w:lang w:val="en-US"/>
              </w:rPr>
              <w:t xml:space="preserve"> </w:t>
            </w:r>
          </w:p>
          <w:p w14:paraId="27FBA6A5" w14:textId="77777777" w:rsidR="006348F3" w:rsidRPr="00F24130" w:rsidRDefault="006348F3" w:rsidP="00F24130">
            <w:pPr>
              <w:pStyle w:val="Default"/>
              <w:spacing w:after="120" w:line="360" w:lineRule="auto"/>
              <w:rPr>
                <w:color w:val="FF0000"/>
                <w:sz w:val="22"/>
                <w:szCs w:val="22"/>
                <w:lang w:val="en-US"/>
              </w:rPr>
            </w:pPr>
            <w:r w:rsidRPr="00F24130">
              <w:rPr>
                <w:color w:val="FF0000"/>
                <w:sz w:val="22"/>
                <w:szCs w:val="22"/>
                <w:lang w:val="en-US"/>
              </w:rPr>
              <w:t>The accrual of the estate of a deceased spouse is determined before effect is given to any testamentary disposition, donation mortis causa or succession out of that estate in terms of the law of intestate succession.</w:t>
            </w:r>
          </w:p>
          <w:p w14:paraId="11C3FE7B" w14:textId="5F135E8D" w:rsidR="006348F3" w:rsidRPr="00F24130" w:rsidRDefault="006348F3" w:rsidP="00F24130">
            <w:pPr>
              <w:pStyle w:val="Default"/>
              <w:spacing w:after="120" w:line="360" w:lineRule="auto"/>
              <w:rPr>
                <w:b/>
                <w:bCs/>
                <w:color w:val="FF0000"/>
                <w:sz w:val="22"/>
                <w:szCs w:val="22"/>
              </w:rPr>
            </w:pPr>
            <w:bookmarkStart w:id="1" w:name="_Toc21434532"/>
            <w:r w:rsidRPr="00F24130">
              <w:rPr>
                <w:b/>
                <w:bCs/>
                <w:color w:val="FF0000"/>
                <w:sz w:val="22"/>
                <w:szCs w:val="22"/>
              </w:rPr>
              <w:t xml:space="preserve">Marriages </w:t>
            </w:r>
            <w:r w:rsidR="00F24130" w:rsidRPr="00F24130">
              <w:rPr>
                <w:b/>
                <w:bCs/>
                <w:color w:val="FF0000"/>
                <w:sz w:val="22"/>
                <w:szCs w:val="22"/>
              </w:rPr>
              <w:t>in</w:t>
            </w:r>
            <w:r w:rsidRPr="00F24130">
              <w:rPr>
                <w:b/>
                <w:bCs/>
                <w:color w:val="FF0000"/>
                <w:sz w:val="22"/>
                <w:szCs w:val="22"/>
              </w:rPr>
              <w:t xml:space="preserve"> Community </w:t>
            </w:r>
            <w:r w:rsidR="00F24130" w:rsidRPr="00F24130">
              <w:rPr>
                <w:b/>
                <w:bCs/>
                <w:color w:val="FF0000"/>
                <w:sz w:val="22"/>
                <w:szCs w:val="22"/>
              </w:rPr>
              <w:t>of</w:t>
            </w:r>
            <w:r w:rsidRPr="00F24130">
              <w:rPr>
                <w:b/>
                <w:bCs/>
                <w:color w:val="FF0000"/>
                <w:sz w:val="22"/>
                <w:szCs w:val="22"/>
              </w:rPr>
              <w:t xml:space="preserve"> Property</w:t>
            </w:r>
            <w:bookmarkEnd w:id="1"/>
          </w:p>
          <w:p w14:paraId="2706708E" w14:textId="77777777" w:rsidR="006348F3" w:rsidRPr="00F24130" w:rsidRDefault="006348F3" w:rsidP="00F24130">
            <w:pPr>
              <w:pStyle w:val="Default"/>
              <w:spacing w:after="120" w:line="360" w:lineRule="auto"/>
              <w:rPr>
                <w:b/>
                <w:bCs/>
                <w:color w:val="FF0000"/>
                <w:sz w:val="22"/>
                <w:szCs w:val="22"/>
              </w:rPr>
            </w:pPr>
            <w:bookmarkStart w:id="2" w:name="section14"/>
          </w:p>
          <w:p w14:paraId="3D18B015" w14:textId="77777777" w:rsidR="006348F3" w:rsidRPr="00F24130" w:rsidRDefault="006348F3" w:rsidP="00F24130">
            <w:pPr>
              <w:pStyle w:val="Default"/>
              <w:spacing w:after="120" w:line="360" w:lineRule="auto"/>
              <w:rPr>
                <w:color w:val="FF0000"/>
                <w:sz w:val="22"/>
                <w:szCs w:val="22"/>
              </w:rPr>
            </w:pPr>
            <w:r w:rsidRPr="00F24130">
              <w:rPr>
                <w:b/>
                <w:bCs/>
                <w:color w:val="FF0000"/>
                <w:sz w:val="22"/>
                <w:szCs w:val="22"/>
              </w:rPr>
              <w:t>Equal powers of spouses married in community</w:t>
            </w:r>
            <w:bookmarkEnd w:id="2"/>
          </w:p>
          <w:p w14:paraId="7727EDD1" w14:textId="77777777" w:rsidR="006348F3" w:rsidRPr="00F24130" w:rsidRDefault="006348F3" w:rsidP="0014148B">
            <w:pPr>
              <w:pStyle w:val="Default"/>
              <w:spacing w:after="120" w:line="360" w:lineRule="auto"/>
              <w:jc w:val="both"/>
              <w:rPr>
                <w:color w:val="FF0000"/>
                <w:sz w:val="22"/>
                <w:szCs w:val="22"/>
              </w:rPr>
            </w:pPr>
            <w:r w:rsidRPr="00F24130">
              <w:rPr>
                <w:color w:val="FF0000"/>
                <w:sz w:val="22"/>
                <w:szCs w:val="22"/>
              </w:rPr>
              <w:t>A wife in a marriage in community of property has the same powers with regard to the disposal of the assets of the joint estate, the contracting of debts which lie against the joint estate, and the management of the joint estate as those which a husband in such a marriage had immediately before the commencement of the Matrimonial Property Act.</w:t>
            </w:r>
          </w:p>
          <w:p w14:paraId="51DB631C" w14:textId="77777777" w:rsidR="006348F3" w:rsidRPr="00F24130" w:rsidRDefault="006348F3" w:rsidP="00F24130">
            <w:pPr>
              <w:pStyle w:val="Default"/>
              <w:spacing w:after="120" w:line="360" w:lineRule="auto"/>
              <w:rPr>
                <w:color w:val="FF0000"/>
                <w:sz w:val="22"/>
                <w:szCs w:val="22"/>
              </w:rPr>
            </w:pPr>
            <w:r w:rsidRPr="00F24130">
              <w:rPr>
                <w:color w:val="FF0000"/>
                <w:sz w:val="22"/>
                <w:szCs w:val="22"/>
              </w:rPr>
              <w:t> </w:t>
            </w:r>
          </w:p>
          <w:p w14:paraId="6876107F" w14:textId="77777777" w:rsidR="006348F3" w:rsidRPr="00F24130" w:rsidRDefault="006348F3" w:rsidP="00F24130">
            <w:pPr>
              <w:pStyle w:val="Default"/>
              <w:spacing w:after="120" w:line="360" w:lineRule="auto"/>
              <w:rPr>
                <w:color w:val="FF0000"/>
                <w:sz w:val="22"/>
                <w:szCs w:val="22"/>
              </w:rPr>
            </w:pPr>
            <w:r w:rsidRPr="00F24130">
              <w:rPr>
                <w:b/>
                <w:bCs/>
                <w:color w:val="FF0000"/>
                <w:sz w:val="22"/>
                <w:szCs w:val="22"/>
              </w:rPr>
              <w:t>Powers of spouses</w:t>
            </w:r>
          </w:p>
          <w:p w14:paraId="1463C47C" w14:textId="31751412" w:rsidR="006348F3" w:rsidRPr="00F24130" w:rsidRDefault="006348F3" w:rsidP="0014148B">
            <w:pPr>
              <w:pStyle w:val="Default"/>
              <w:spacing w:after="120" w:line="360" w:lineRule="auto"/>
              <w:jc w:val="both"/>
              <w:rPr>
                <w:color w:val="FF0000"/>
                <w:sz w:val="22"/>
                <w:szCs w:val="22"/>
              </w:rPr>
            </w:pPr>
            <w:r w:rsidRPr="00F24130">
              <w:rPr>
                <w:color w:val="FF0000"/>
                <w:sz w:val="22"/>
                <w:szCs w:val="22"/>
              </w:rPr>
              <w:t>A spouse in a marriage in community of property may perform any juristic act with regard to the joint estate without the consent of the other spouse. Such a spouse shall not</w:t>
            </w:r>
            <w:r w:rsidR="00EB2D15">
              <w:rPr>
                <w:color w:val="FF0000"/>
                <w:sz w:val="22"/>
                <w:szCs w:val="22"/>
              </w:rPr>
              <w:t>,</w:t>
            </w:r>
            <w:r w:rsidRPr="00F24130">
              <w:rPr>
                <w:color w:val="FF0000"/>
                <w:sz w:val="22"/>
                <w:szCs w:val="22"/>
              </w:rPr>
              <w:t xml:space="preserve"> without the written consent of the other spouse</w:t>
            </w:r>
            <w:r w:rsidR="00EB2D15">
              <w:rPr>
                <w:color w:val="FF0000"/>
                <w:sz w:val="22"/>
                <w:szCs w:val="22"/>
              </w:rPr>
              <w:t>,</w:t>
            </w:r>
            <w:r w:rsidRPr="00F24130">
              <w:rPr>
                <w:color w:val="FF0000"/>
                <w:sz w:val="22"/>
                <w:szCs w:val="22"/>
              </w:rPr>
              <w:t xml:space="preserve"> among other things:</w:t>
            </w:r>
          </w:p>
          <w:p w14:paraId="5275958C" w14:textId="2397BB11" w:rsidR="006348F3" w:rsidRPr="00F24130" w:rsidRDefault="00EB2D15" w:rsidP="00F24130">
            <w:pPr>
              <w:pStyle w:val="Default"/>
              <w:numPr>
                <w:ilvl w:val="0"/>
                <w:numId w:val="38"/>
              </w:numPr>
              <w:spacing w:after="120" w:line="360" w:lineRule="auto"/>
              <w:jc w:val="both"/>
              <w:rPr>
                <w:color w:val="FF0000"/>
                <w:sz w:val="22"/>
                <w:szCs w:val="22"/>
                <w:lang w:val="en-US"/>
              </w:rPr>
            </w:pPr>
            <w:r>
              <w:rPr>
                <w:color w:val="FF0000"/>
                <w:sz w:val="22"/>
                <w:szCs w:val="22"/>
                <w:lang w:val="en-US"/>
              </w:rPr>
              <w:t>A</w:t>
            </w:r>
            <w:r w:rsidR="006348F3" w:rsidRPr="00F24130">
              <w:rPr>
                <w:color w:val="FF0000"/>
                <w:sz w:val="22"/>
                <w:szCs w:val="22"/>
                <w:lang w:val="en-US"/>
              </w:rPr>
              <w:t xml:space="preserve">lienate, mortgage, burden with a servitude or confer any other real right in any immovable property forming part of the joint </w:t>
            </w:r>
            <w:proofErr w:type="gramStart"/>
            <w:r w:rsidR="006348F3" w:rsidRPr="00F24130">
              <w:rPr>
                <w:color w:val="FF0000"/>
                <w:sz w:val="22"/>
                <w:szCs w:val="22"/>
                <w:lang w:val="en-US"/>
              </w:rPr>
              <w:t>estate;</w:t>
            </w:r>
            <w:proofErr w:type="gramEnd"/>
          </w:p>
          <w:p w14:paraId="03F70729" w14:textId="77777777" w:rsidR="006348F3" w:rsidRPr="00F24130" w:rsidRDefault="006348F3" w:rsidP="00F24130">
            <w:pPr>
              <w:pStyle w:val="Default"/>
              <w:numPr>
                <w:ilvl w:val="0"/>
                <w:numId w:val="38"/>
              </w:numPr>
              <w:spacing w:after="120" w:line="360" w:lineRule="auto"/>
              <w:jc w:val="both"/>
              <w:rPr>
                <w:color w:val="FF0000"/>
                <w:sz w:val="22"/>
                <w:szCs w:val="22"/>
                <w:lang w:val="en-US"/>
              </w:rPr>
            </w:pPr>
            <w:r w:rsidRPr="00F24130">
              <w:rPr>
                <w:color w:val="FF0000"/>
                <w:sz w:val="22"/>
                <w:szCs w:val="22"/>
                <w:lang w:val="en-US"/>
              </w:rPr>
              <w:t xml:space="preserve">enter into any contract for the alienation, mortgaging, burdening with a servitude or conferring of any other real right in immovable property forming part of the joint </w:t>
            </w:r>
            <w:proofErr w:type="gramStart"/>
            <w:r w:rsidRPr="00F24130">
              <w:rPr>
                <w:color w:val="FF0000"/>
                <w:sz w:val="22"/>
                <w:szCs w:val="22"/>
                <w:lang w:val="en-US"/>
              </w:rPr>
              <w:t>estate;</w:t>
            </w:r>
            <w:proofErr w:type="gramEnd"/>
            <w:r w:rsidRPr="00F24130">
              <w:rPr>
                <w:color w:val="FF0000"/>
                <w:sz w:val="22"/>
                <w:szCs w:val="22"/>
                <w:lang w:val="en-US"/>
              </w:rPr>
              <w:t> </w:t>
            </w:r>
          </w:p>
          <w:p w14:paraId="36DA6791" w14:textId="77777777" w:rsidR="006348F3" w:rsidRPr="00F24130" w:rsidRDefault="006348F3" w:rsidP="00F24130">
            <w:pPr>
              <w:pStyle w:val="Default"/>
              <w:numPr>
                <w:ilvl w:val="0"/>
                <w:numId w:val="38"/>
              </w:numPr>
              <w:spacing w:after="120" w:line="360" w:lineRule="auto"/>
              <w:jc w:val="both"/>
              <w:rPr>
                <w:color w:val="FF0000"/>
                <w:sz w:val="22"/>
                <w:szCs w:val="22"/>
                <w:lang w:val="en-US"/>
              </w:rPr>
            </w:pPr>
            <w:r w:rsidRPr="00F24130">
              <w:rPr>
                <w:color w:val="FF0000"/>
                <w:sz w:val="22"/>
                <w:szCs w:val="22"/>
                <w:lang w:val="en-US"/>
              </w:rPr>
              <w:t xml:space="preserve">alienate, cede or pledge any shares, stock, debentures, debenture bonds, insurance policies, mortgage bonds, fixed deposits or any similar assets, or any </w:t>
            </w:r>
            <w:proofErr w:type="gramStart"/>
            <w:r w:rsidRPr="00F24130">
              <w:rPr>
                <w:color w:val="FF0000"/>
                <w:sz w:val="22"/>
                <w:szCs w:val="22"/>
                <w:lang w:val="en-US"/>
              </w:rPr>
              <w:t>investment;</w:t>
            </w:r>
            <w:proofErr w:type="gramEnd"/>
            <w:r w:rsidRPr="00F24130">
              <w:rPr>
                <w:color w:val="FF0000"/>
                <w:sz w:val="22"/>
                <w:szCs w:val="22"/>
                <w:lang w:val="en-US"/>
              </w:rPr>
              <w:t> </w:t>
            </w:r>
          </w:p>
          <w:p w14:paraId="73C3FDF0" w14:textId="0473B2A0" w:rsidR="006348F3" w:rsidRPr="00F24130" w:rsidRDefault="006348F3" w:rsidP="00F24130">
            <w:pPr>
              <w:pStyle w:val="Default"/>
              <w:numPr>
                <w:ilvl w:val="0"/>
                <w:numId w:val="38"/>
              </w:numPr>
              <w:spacing w:after="120" w:line="360" w:lineRule="auto"/>
              <w:jc w:val="both"/>
              <w:rPr>
                <w:color w:val="FF0000"/>
                <w:sz w:val="22"/>
                <w:szCs w:val="22"/>
                <w:lang w:val="en-US"/>
              </w:rPr>
            </w:pPr>
            <w:r w:rsidRPr="00F24130">
              <w:rPr>
                <w:color w:val="FF0000"/>
                <w:sz w:val="22"/>
                <w:szCs w:val="22"/>
                <w:lang w:val="en-US"/>
              </w:rPr>
              <w:t xml:space="preserve">alienate or pledge any </w:t>
            </w:r>
            <w:r w:rsidR="00F24130" w:rsidRPr="00F24130">
              <w:rPr>
                <w:color w:val="FF0000"/>
                <w:sz w:val="22"/>
                <w:szCs w:val="22"/>
                <w:lang w:val="en-US"/>
              </w:rPr>
              <w:t>jewelry</w:t>
            </w:r>
            <w:r w:rsidRPr="00F24130">
              <w:rPr>
                <w:color w:val="FF0000"/>
                <w:sz w:val="22"/>
                <w:szCs w:val="22"/>
                <w:lang w:val="en-US"/>
              </w:rPr>
              <w:t xml:space="preserve">, coins, stamps, paintings or any other assets forming part of the joint estate and held mainly as </w:t>
            </w:r>
            <w:proofErr w:type="gramStart"/>
            <w:r w:rsidRPr="00F24130">
              <w:rPr>
                <w:color w:val="FF0000"/>
                <w:sz w:val="22"/>
                <w:szCs w:val="22"/>
                <w:lang w:val="en-US"/>
              </w:rPr>
              <w:t>investments;</w:t>
            </w:r>
            <w:proofErr w:type="gramEnd"/>
          </w:p>
          <w:p w14:paraId="40F1DF57" w14:textId="77777777" w:rsidR="006348F3" w:rsidRPr="00F24130" w:rsidRDefault="006348F3" w:rsidP="00F24130">
            <w:pPr>
              <w:pStyle w:val="Default"/>
              <w:numPr>
                <w:ilvl w:val="0"/>
                <w:numId w:val="38"/>
              </w:numPr>
              <w:spacing w:after="120" w:line="360" w:lineRule="auto"/>
              <w:jc w:val="both"/>
              <w:rPr>
                <w:color w:val="FF0000"/>
                <w:sz w:val="22"/>
                <w:szCs w:val="22"/>
                <w:lang w:val="en-US"/>
              </w:rPr>
            </w:pPr>
            <w:r w:rsidRPr="00F24130">
              <w:rPr>
                <w:color w:val="FF0000"/>
                <w:sz w:val="22"/>
                <w:szCs w:val="22"/>
                <w:lang w:val="en-US"/>
              </w:rPr>
              <w:t xml:space="preserve">withdraw money held in the name of the other spouse in any account in a banking institution, a building society or the Post Office Savings Bank of the Republic of South </w:t>
            </w:r>
            <w:proofErr w:type="gramStart"/>
            <w:r w:rsidRPr="00F24130">
              <w:rPr>
                <w:color w:val="FF0000"/>
                <w:sz w:val="22"/>
                <w:szCs w:val="22"/>
                <w:lang w:val="en-US"/>
              </w:rPr>
              <w:t>Africa;</w:t>
            </w:r>
            <w:proofErr w:type="gramEnd"/>
          </w:p>
          <w:p w14:paraId="1A11EFE3" w14:textId="77777777" w:rsidR="006348F3" w:rsidRPr="00F24130" w:rsidRDefault="006348F3" w:rsidP="00F24130">
            <w:pPr>
              <w:pStyle w:val="Default"/>
              <w:numPr>
                <w:ilvl w:val="0"/>
                <w:numId w:val="38"/>
              </w:numPr>
              <w:spacing w:after="120" w:line="360" w:lineRule="auto"/>
              <w:jc w:val="both"/>
              <w:rPr>
                <w:color w:val="FF0000"/>
                <w:sz w:val="22"/>
                <w:szCs w:val="22"/>
                <w:lang w:val="en-US"/>
              </w:rPr>
            </w:pPr>
            <w:r w:rsidRPr="00F24130">
              <w:rPr>
                <w:color w:val="FF0000"/>
                <w:sz w:val="22"/>
                <w:szCs w:val="22"/>
                <w:lang w:val="en-US"/>
              </w:rPr>
              <w:t xml:space="preserve">enter, as a consumer, into a credit agreement to which the provisions of the National Credit Act, 2005 apply, as ‘consumer’ and ‘credit agreement’ are respectively defined in that </w:t>
            </w:r>
            <w:proofErr w:type="gramStart"/>
            <w:r w:rsidRPr="00F24130">
              <w:rPr>
                <w:color w:val="FF0000"/>
                <w:sz w:val="22"/>
                <w:szCs w:val="22"/>
                <w:lang w:val="en-US"/>
              </w:rPr>
              <w:t>Act;</w:t>
            </w:r>
            <w:proofErr w:type="gramEnd"/>
          </w:p>
          <w:p w14:paraId="3D2CA4CB" w14:textId="77777777" w:rsidR="006348F3" w:rsidRPr="00F24130" w:rsidRDefault="006348F3" w:rsidP="00F24130">
            <w:pPr>
              <w:pStyle w:val="Default"/>
              <w:numPr>
                <w:ilvl w:val="0"/>
                <w:numId w:val="38"/>
              </w:numPr>
              <w:spacing w:after="120" w:line="360" w:lineRule="auto"/>
              <w:jc w:val="both"/>
              <w:rPr>
                <w:color w:val="FF0000"/>
                <w:sz w:val="22"/>
                <w:szCs w:val="22"/>
                <w:lang w:val="en-US"/>
              </w:rPr>
            </w:pPr>
            <w:r w:rsidRPr="00F24130">
              <w:rPr>
                <w:color w:val="FF0000"/>
                <w:sz w:val="22"/>
                <w:szCs w:val="22"/>
                <w:lang w:val="en-US"/>
              </w:rPr>
              <w:t>bind himself as surety.  </w:t>
            </w:r>
          </w:p>
          <w:p w14:paraId="74BAC49A" w14:textId="77777777" w:rsidR="006348F3" w:rsidRPr="00F24130" w:rsidRDefault="006348F3" w:rsidP="00F24130">
            <w:pPr>
              <w:pStyle w:val="Default"/>
              <w:spacing w:after="120" w:line="360" w:lineRule="auto"/>
              <w:rPr>
                <w:b/>
                <w:color w:val="FF0000"/>
                <w:sz w:val="22"/>
                <w:szCs w:val="22"/>
              </w:rPr>
            </w:pPr>
          </w:p>
          <w:p w14:paraId="3C154560" w14:textId="77777777" w:rsidR="006348F3" w:rsidRPr="00F24130" w:rsidRDefault="006348F3" w:rsidP="00F24130">
            <w:pPr>
              <w:pStyle w:val="Default"/>
              <w:spacing w:after="120" w:line="360" w:lineRule="auto"/>
              <w:rPr>
                <w:b/>
                <w:color w:val="FF0000"/>
                <w:sz w:val="22"/>
                <w:szCs w:val="22"/>
              </w:rPr>
            </w:pPr>
            <w:r w:rsidRPr="00F24130">
              <w:rPr>
                <w:b/>
                <w:color w:val="FF0000"/>
                <w:sz w:val="22"/>
                <w:szCs w:val="22"/>
              </w:rPr>
              <w:t xml:space="preserve">Customary Marriage </w:t>
            </w:r>
          </w:p>
          <w:p w14:paraId="1713506A" w14:textId="23D3928D" w:rsidR="006348F3" w:rsidRPr="00F24130" w:rsidRDefault="006348F3" w:rsidP="00F24130">
            <w:pPr>
              <w:pStyle w:val="Default"/>
              <w:spacing w:after="120" w:line="360" w:lineRule="auto"/>
              <w:rPr>
                <w:color w:val="FF0000"/>
                <w:sz w:val="22"/>
                <w:szCs w:val="22"/>
              </w:rPr>
            </w:pPr>
            <w:r w:rsidRPr="00F24130">
              <w:rPr>
                <w:color w:val="FF0000"/>
                <w:sz w:val="22"/>
                <w:szCs w:val="22"/>
              </w:rPr>
              <w:lastRenderedPageBreak/>
              <w:t xml:space="preserve">These marriages are based on the traditional customs and culture of South Africa’s indigenous people. Such marriages were recognized in the Recognition of Customary Marriages </w:t>
            </w:r>
            <w:r w:rsidR="00EB2D15">
              <w:rPr>
                <w:color w:val="FF0000"/>
                <w:sz w:val="22"/>
                <w:szCs w:val="22"/>
              </w:rPr>
              <w:t>A</w:t>
            </w:r>
            <w:r w:rsidRPr="00F24130">
              <w:rPr>
                <w:color w:val="FF0000"/>
                <w:sz w:val="22"/>
                <w:szCs w:val="22"/>
              </w:rPr>
              <w:t>ct of 2000. The validity of the marriage does not depend on registration but s</w:t>
            </w:r>
            <w:r w:rsidR="00EB2D15">
              <w:rPr>
                <w:color w:val="FF0000"/>
                <w:sz w:val="22"/>
                <w:szCs w:val="22"/>
              </w:rPr>
              <w:t>p</w:t>
            </w:r>
            <w:r w:rsidRPr="00F24130">
              <w:rPr>
                <w:color w:val="FF0000"/>
                <w:sz w:val="22"/>
                <w:szCs w:val="22"/>
              </w:rPr>
              <w:t xml:space="preserve">ouses must ensure that their customary marriages are registered. Polygamy is permissible under </w:t>
            </w:r>
            <w:r w:rsidR="00EB2D15">
              <w:rPr>
                <w:color w:val="FF0000"/>
                <w:sz w:val="22"/>
                <w:szCs w:val="22"/>
              </w:rPr>
              <w:t>a C</w:t>
            </w:r>
            <w:r w:rsidRPr="00F24130">
              <w:rPr>
                <w:color w:val="FF0000"/>
                <w:sz w:val="22"/>
                <w:szCs w:val="22"/>
              </w:rPr>
              <w:t xml:space="preserve">ustomary </w:t>
            </w:r>
            <w:r w:rsidR="00EB2D15">
              <w:rPr>
                <w:color w:val="FF0000"/>
                <w:sz w:val="22"/>
                <w:szCs w:val="22"/>
              </w:rPr>
              <w:t>M</w:t>
            </w:r>
            <w:r w:rsidRPr="00F24130">
              <w:rPr>
                <w:color w:val="FF0000"/>
                <w:sz w:val="22"/>
                <w:szCs w:val="22"/>
              </w:rPr>
              <w:t xml:space="preserve">arriage but not under </w:t>
            </w:r>
            <w:r w:rsidR="00EB2D15">
              <w:rPr>
                <w:color w:val="FF0000"/>
                <w:sz w:val="22"/>
                <w:szCs w:val="22"/>
              </w:rPr>
              <w:t>C</w:t>
            </w:r>
            <w:r w:rsidRPr="00F24130">
              <w:rPr>
                <w:color w:val="FF0000"/>
                <w:sz w:val="22"/>
                <w:szCs w:val="22"/>
              </w:rPr>
              <w:t xml:space="preserve">ivil </w:t>
            </w:r>
            <w:r w:rsidR="00EB2D15">
              <w:rPr>
                <w:color w:val="FF0000"/>
                <w:sz w:val="22"/>
                <w:szCs w:val="22"/>
              </w:rPr>
              <w:t>M</w:t>
            </w:r>
            <w:r w:rsidRPr="00F24130">
              <w:rPr>
                <w:color w:val="FF0000"/>
                <w:sz w:val="22"/>
                <w:szCs w:val="22"/>
              </w:rPr>
              <w:t xml:space="preserve">arriages.   Notable is that these marriages </w:t>
            </w:r>
            <w:r w:rsidR="00EB2D15">
              <w:rPr>
                <w:color w:val="FF0000"/>
                <w:sz w:val="22"/>
                <w:szCs w:val="22"/>
              </w:rPr>
              <w:t xml:space="preserve">concluded </w:t>
            </w:r>
            <w:r w:rsidRPr="00F24130">
              <w:rPr>
                <w:color w:val="FF0000"/>
                <w:sz w:val="22"/>
                <w:szCs w:val="22"/>
              </w:rPr>
              <w:t xml:space="preserve">after the Act was passed are treated as marriages in community </w:t>
            </w:r>
            <w:r w:rsidR="00EB2D15">
              <w:rPr>
                <w:color w:val="FF0000"/>
                <w:sz w:val="22"/>
                <w:szCs w:val="22"/>
              </w:rPr>
              <w:t>o</w:t>
            </w:r>
            <w:r w:rsidRPr="00F24130">
              <w:rPr>
                <w:color w:val="FF0000"/>
                <w:sz w:val="22"/>
                <w:szCs w:val="22"/>
              </w:rPr>
              <w:t>f property.</w:t>
            </w:r>
          </w:p>
          <w:p w14:paraId="5B00B27F" w14:textId="77777777" w:rsidR="006348F3" w:rsidRPr="00F24130" w:rsidRDefault="006348F3" w:rsidP="00F24130">
            <w:pPr>
              <w:pStyle w:val="Default"/>
              <w:spacing w:after="120" w:line="360" w:lineRule="auto"/>
              <w:rPr>
                <w:color w:val="FF0000"/>
                <w:sz w:val="22"/>
                <w:szCs w:val="22"/>
              </w:rPr>
            </w:pPr>
          </w:p>
          <w:p w14:paraId="44CC909F" w14:textId="06A9F747" w:rsidR="006348F3" w:rsidRPr="00F24130" w:rsidRDefault="006348F3" w:rsidP="00F24130">
            <w:pPr>
              <w:pStyle w:val="Default"/>
              <w:spacing w:after="120" w:line="360" w:lineRule="auto"/>
              <w:rPr>
                <w:b/>
                <w:color w:val="FF0000"/>
                <w:sz w:val="22"/>
                <w:szCs w:val="22"/>
              </w:rPr>
            </w:pPr>
            <w:r w:rsidRPr="00F24130">
              <w:rPr>
                <w:b/>
                <w:color w:val="FF0000"/>
                <w:sz w:val="22"/>
                <w:szCs w:val="22"/>
              </w:rPr>
              <w:t xml:space="preserve">“Common Law” Marriage </w:t>
            </w:r>
          </w:p>
          <w:p w14:paraId="1E77E839" w14:textId="77777777" w:rsidR="00BC77A2" w:rsidRPr="00BC77A2" w:rsidRDefault="00BC77A2" w:rsidP="0014148B">
            <w:pPr>
              <w:pStyle w:val="Default"/>
              <w:spacing w:after="120" w:line="360" w:lineRule="auto"/>
              <w:jc w:val="both"/>
              <w:rPr>
                <w:color w:val="FF0000"/>
                <w:sz w:val="22"/>
                <w:szCs w:val="22"/>
              </w:rPr>
            </w:pPr>
            <w:r w:rsidRPr="00BC77A2">
              <w:rPr>
                <w:color w:val="FF0000"/>
                <w:sz w:val="22"/>
                <w:szCs w:val="22"/>
              </w:rPr>
              <w:t>Many people who opt to live together rather than get married don’t fully understand the financial consequences of doing so. While cohabitation isn’t a recognised legal relationship in South African law, there are pieces of legislation that recognise the rights of cohabiting couples. Let’s have a closer look at the financial consequences of married couples as opposed to those who choose to live together.</w:t>
            </w:r>
          </w:p>
          <w:p w14:paraId="79148F3F" w14:textId="77777777" w:rsidR="00BC77A2" w:rsidRPr="00BC77A2" w:rsidRDefault="00BC77A2" w:rsidP="00BC77A2">
            <w:pPr>
              <w:pStyle w:val="Default"/>
              <w:spacing w:after="120" w:line="360" w:lineRule="auto"/>
              <w:rPr>
                <w:color w:val="FF0000"/>
                <w:sz w:val="22"/>
                <w:szCs w:val="22"/>
              </w:rPr>
            </w:pPr>
            <w:r w:rsidRPr="00BC77A2">
              <w:rPr>
                <w:color w:val="FF0000"/>
                <w:sz w:val="22"/>
                <w:szCs w:val="22"/>
              </w:rPr>
              <w:t>Medical aid</w:t>
            </w:r>
          </w:p>
          <w:p w14:paraId="24C85B1A" w14:textId="77777777" w:rsidR="00BC77A2" w:rsidRPr="00BC77A2" w:rsidRDefault="00BC77A2" w:rsidP="0014148B">
            <w:pPr>
              <w:pStyle w:val="Default"/>
              <w:spacing w:after="120" w:line="360" w:lineRule="auto"/>
              <w:jc w:val="both"/>
              <w:rPr>
                <w:color w:val="FF0000"/>
                <w:sz w:val="22"/>
                <w:szCs w:val="22"/>
              </w:rPr>
            </w:pPr>
            <w:r w:rsidRPr="00BC77A2">
              <w:rPr>
                <w:color w:val="FF0000"/>
                <w:sz w:val="22"/>
                <w:szCs w:val="22"/>
              </w:rPr>
              <w:t>In terms of the Medical Schemes Act 131 of 1998, a member’s spouse or life partner qualifies as a dependant on their medical aid, and this, therefore, includes cohabiting couples. If you are the principal member, you are able to add your partner as an adult dependant to your medical aid and gap cover. If you die, your registered partner will continue to be covered provided the premiums are paid. As such, it is important to ensure that you share financial responsibility and that your partner can continue paying the bills if you are no longer around.</w:t>
            </w:r>
          </w:p>
          <w:p w14:paraId="355BA79F" w14:textId="77777777" w:rsidR="00BC77A2" w:rsidRPr="00BC77A2" w:rsidRDefault="00BC77A2" w:rsidP="00BC77A2">
            <w:pPr>
              <w:pStyle w:val="Default"/>
              <w:spacing w:after="120" w:line="360" w:lineRule="auto"/>
              <w:rPr>
                <w:color w:val="FF0000"/>
                <w:sz w:val="22"/>
                <w:szCs w:val="22"/>
              </w:rPr>
            </w:pPr>
            <w:r w:rsidRPr="00BC77A2">
              <w:rPr>
                <w:color w:val="FF0000"/>
                <w:sz w:val="22"/>
                <w:szCs w:val="22"/>
              </w:rPr>
              <w:t>Income tax</w:t>
            </w:r>
          </w:p>
          <w:p w14:paraId="183A5AED" w14:textId="77777777" w:rsidR="00BC77A2" w:rsidRPr="00BC77A2" w:rsidRDefault="00BC77A2" w:rsidP="0014148B">
            <w:pPr>
              <w:pStyle w:val="Default"/>
              <w:spacing w:after="120" w:line="360" w:lineRule="auto"/>
              <w:jc w:val="both"/>
              <w:rPr>
                <w:color w:val="FF0000"/>
                <w:sz w:val="22"/>
                <w:szCs w:val="22"/>
              </w:rPr>
            </w:pPr>
            <w:r w:rsidRPr="00BC77A2">
              <w:rPr>
                <w:color w:val="FF0000"/>
                <w:sz w:val="22"/>
                <w:szCs w:val="22"/>
              </w:rPr>
              <w:t xml:space="preserve">Couples who cohabit fall within the definition of ‘spouse’ as set out in the Income Tax Act, with this piece of legislation including a ‘same-sex or heterosexual union which the Commissioner is satisfied is intended to be permanent’. Married couples and cohabiting couples, therefore, enjoy the same status from a taxpaying perspective. In the absence of any proof to the contrary, the definition provides that cohabitants are deemed to be in a union without community of property. This extends to donations tax which is not payable on donations made between cohabiting couples. </w:t>
            </w:r>
          </w:p>
          <w:p w14:paraId="11BEF99C" w14:textId="77777777" w:rsidR="00BC77A2" w:rsidRPr="00BC77A2" w:rsidRDefault="00BC77A2" w:rsidP="00BC77A2">
            <w:pPr>
              <w:pStyle w:val="Default"/>
              <w:spacing w:after="120" w:line="360" w:lineRule="auto"/>
              <w:rPr>
                <w:color w:val="FF0000"/>
                <w:sz w:val="22"/>
                <w:szCs w:val="22"/>
              </w:rPr>
            </w:pPr>
          </w:p>
          <w:p w14:paraId="667AA265" w14:textId="77777777" w:rsidR="00BC77A2" w:rsidRPr="00BC77A2" w:rsidRDefault="00BC77A2" w:rsidP="00BC77A2">
            <w:pPr>
              <w:pStyle w:val="Default"/>
              <w:spacing w:after="120" w:line="360" w:lineRule="auto"/>
              <w:rPr>
                <w:color w:val="FF0000"/>
                <w:sz w:val="22"/>
                <w:szCs w:val="22"/>
              </w:rPr>
            </w:pPr>
            <w:r w:rsidRPr="00BC77A2">
              <w:rPr>
                <w:color w:val="FF0000"/>
                <w:sz w:val="22"/>
                <w:szCs w:val="22"/>
              </w:rPr>
              <w:t>Estate Duty</w:t>
            </w:r>
          </w:p>
          <w:p w14:paraId="09B4FCE6" w14:textId="77777777" w:rsidR="00BC77A2" w:rsidRPr="00BC77A2" w:rsidRDefault="00BC77A2" w:rsidP="0014148B">
            <w:pPr>
              <w:pStyle w:val="Default"/>
              <w:spacing w:after="120" w:line="360" w:lineRule="auto"/>
              <w:jc w:val="both"/>
              <w:rPr>
                <w:color w:val="FF0000"/>
                <w:sz w:val="22"/>
                <w:szCs w:val="22"/>
              </w:rPr>
            </w:pPr>
            <w:r w:rsidRPr="00BC77A2">
              <w:rPr>
                <w:color w:val="FF0000"/>
                <w:sz w:val="22"/>
                <w:szCs w:val="22"/>
              </w:rPr>
              <w:lastRenderedPageBreak/>
              <w:t>In terms of the Estate Duty Act, the first dying spouse can leave assets to the surviving spouse without incurring Estate Duty. On the death of the second-dying spouse, she can make use of any unused portion of the estate duty abatement in the first dying spouse’s estate to offset any estate duty that her estate may attract. Although Estate Duty is levied at 20% on the first R30 million and at a rate of 25% above R30 million, the act provides that the first R3.5 million of your net estate is exempt. If the full estate is left to the surviving spouse, this exempt amount is rolled over to the surviving spouse, leaving her with an exempt amount of R7 million. However, this exemption only applies to partners who fall within the definition of ‘spouse’ which includes people who are in a marriage or customary union and same-gender or heterosexual unions that the Commissioner of SARS recognises as permanent. If you are in a long-term relationship and are unsure whether your fall within the definition of ‘spouse’, it is recommended that you implement a cohabitation agreement, or prepare signed affidavits by both parties that can provide permanence.</w:t>
            </w:r>
          </w:p>
          <w:p w14:paraId="7F56AEDC" w14:textId="77777777" w:rsidR="00BC77A2" w:rsidRPr="00BC77A2" w:rsidRDefault="00BC77A2" w:rsidP="00BC77A2">
            <w:pPr>
              <w:pStyle w:val="Default"/>
              <w:spacing w:after="120" w:line="360" w:lineRule="auto"/>
              <w:rPr>
                <w:color w:val="FF0000"/>
                <w:sz w:val="22"/>
                <w:szCs w:val="22"/>
              </w:rPr>
            </w:pPr>
            <w:r w:rsidRPr="00BC77A2">
              <w:rPr>
                <w:color w:val="FF0000"/>
                <w:sz w:val="22"/>
                <w:szCs w:val="22"/>
              </w:rPr>
              <w:t>Transfer Duty</w:t>
            </w:r>
          </w:p>
          <w:p w14:paraId="3B7F2DAD" w14:textId="77777777" w:rsidR="00BC77A2" w:rsidRPr="00BC77A2" w:rsidRDefault="00BC77A2" w:rsidP="0014148B">
            <w:pPr>
              <w:pStyle w:val="Default"/>
              <w:spacing w:after="120" w:line="360" w:lineRule="auto"/>
              <w:jc w:val="both"/>
              <w:rPr>
                <w:color w:val="FF0000"/>
                <w:sz w:val="22"/>
                <w:szCs w:val="22"/>
              </w:rPr>
            </w:pPr>
            <w:r w:rsidRPr="00BC77A2">
              <w:rPr>
                <w:color w:val="FF0000"/>
                <w:sz w:val="22"/>
                <w:szCs w:val="22"/>
              </w:rPr>
              <w:t>If you bequeath fixed property to your partner, bear in mind that she will be exempt from paying transfer duty in the event of your passing. This is because our law exempts heirs and beneficiaries from paying transfer duty on property inherited from a deceased estate – regardless of the nature of their relationship. Bear in mind, however, that your deceased estate will be liable to cover the conveyancing costs in respect of the property transfer.</w:t>
            </w:r>
          </w:p>
          <w:p w14:paraId="19081427" w14:textId="77777777" w:rsidR="00BC77A2" w:rsidRPr="00BC77A2" w:rsidRDefault="00BC77A2" w:rsidP="00BC77A2">
            <w:pPr>
              <w:pStyle w:val="Default"/>
              <w:spacing w:after="120" w:line="360" w:lineRule="auto"/>
              <w:rPr>
                <w:color w:val="FF0000"/>
                <w:sz w:val="22"/>
                <w:szCs w:val="22"/>
              </w:rPr>
            </w:pPr>
            <w:r w:rsidRPr="00BC77A2">
              <w:rPr>
                <w:color w:val="FF0000"/>
                <w:sz w:val="22"/>
                <w:szCs w:val="22"/>
              </w:rPr>
              <w:t>Life insurance</w:t>
            </w:r>
          </w:p>
          <w:p w14:paraId="65F9C886" w14:textId="77777777" w:rsidR="00BC77A2" w:rsidRPr="00BC77A2" w:rsidRDefault="00BC77A2" w:rsidP="0014148B">
            <w:pPr>
              <w:pStyle w:val="Default"/>
              <w:spacing w:after="120" w:line="360" w:lineRule="auto"/>
              <w:jc w:val="both"/>
              <w:rPr>
                <w:color w:val="FF0000"/>
                <w:sz w:val="22"/>
                <w:szCs w:val="22"/>
              </w:rPr>
            </w:pPr>
            <w:r w:rsidRPr="00BC77A2">
              <w:rPr>
                <w:color w:val="FF0000"/>
                <w:sz w:val="22"/>
                <w:szCs w:val="22"/>
              </w:rPr>
              <w:t>As in the case of married couples, cohabiting couples are free to nominate each other as beneficiaries on their life policies. However, where a married person might nominate ‘spouse’ as the beneficiary, it is important that cohabiting partners specifically name each other as beneficiaries and refrain from using terms such as ‘partner’ or ‘common-law spouse’ in order to avoid confusion.</w:t>
            </w:r>
          </w:p>
          <w:p w14:paraId="3A8EAAE6" w14:textId="77777777" w:rsidR="00BC77A2" w:rsidRPr="00BC77A2" w:rsidRDefault="00BC77A2" w:rsidP="00BC77A2">
            <w:pPr>
              <w:pStyle w:val="Default"/>
              <w:spacing w:after="120" w:line="360" w:lineRule="auto"/>
              <w:rPr>
                <w:color w:val="FF0000"/>
                <w:sz w:val="22"/>
                <w:szCs w:val="22"/>
              </w:rPr>
            </w:pPr>
            <w:r w:rsidRPr="00BC77A2">
              <w:rPr>
                <w:color w:val="FF0000"/>
                <w:sz w:val="22"/>
                <w:szCs w:val="22"/>
              </w:rPr>
              <w:t>Retirement fund</w:t>
            </w:r>
          </w:p>
          <w:p w14:paraId="0E3F1AD1" w14:textId="77777777" w:rsidR="00BC77A2" w:rsidRPr="00BC77A2" w:rsidRDefault="00BC77A2" w:rsidP="0014148B">
            <w:pPr>
              <w:pStyle w:val="Default"/>
              <w:spacing w:after="120" w:line="360" w:lineRule="auto"/>
              <w:jc w:val="both"/>
              <w:rPr>
                <w:color w:val="FF0000"/>
                <w:sz w:val="22"/>
                <w:szCs w:val="22"/>
              </w:rPr>
            </w:pPr>
            <w:r w:rsidRPr="00BC77A2">
              <w:rPr>
                <w:color w:val="FF0000"/>
                <w:sz w:val="22"/>
                <w:szCs w:val="22"/>
              </w:rPr>
              <w:t xml:space="preserve">As in the case of married couples, you are entitled to nominate your life partner as a beneficiary on your retirement fund. However, bear in mind that the distribution of your retirement fund benefits is done at the discretion of the fund Trustees who will make a determination as to whether your nominated partner qualifies as ‘dependant’ in terms of the fund rules. When making a determination, the trustees will give consideration to anyone who was financially dependent on you in any way at the time of your death, </w:t>
            </w:r>
            <w:r w:rsidRPr="00BC77A2">
              <w:rPr>
                <w:color w:val="FF0000"/>
                <w:sz w:val="22"/>
                <w:szCs w:val="22"/>
              </w:rPr>
              <w:lastRenderedPageBreak/>
              <w:t>keeping in mind that this could include aged parents, an ex-spouse, or children from a previous relationship.</w:t>
            </w:r>
          </w:p>
          <w:p w14:paraId="25F46E90" w14:textId="77777777" w:rsidR="00BC77A2" w:rsidRPr="00BC77A2" w:rsidRDefault="00BC77A2" w:rsidP="00BC77A2">
            <w:pPr>
              <w:pStyle w:val="Default"/>
              <w:spacing w:after="120" w:line="360" w:lineRule="auto"/>
              <w:rPr>
                <w:color w:val="FF0000"/>
                <w:sz w:val="22"/>
                <w:szCs w:val="22"/>
              </w:rPr>
            </w:pPr>
            <w:r w:rsidRPr="00BC77A2">
              <w:rPr>
                <w:color w:val="FF0000"/>
                <w:sz w:val="22"/>
                <w:szCs w:val="22"/>
              </w:rPr>
              <w:t>Pension Interest</w:t>
            </w:r>
          </w:p>
          <w:p w14:paraId="2D424B5A" w14:textId="77777777" w:rsidR="00BC77A2" w:rsidRPr="00BC77A2" w:rsidRDefault="00BC77A2" w:rsidP="0014148B">
            <w:pPr>
              <w:pStyle w:val="Default"/>
              <w:spacing w:after="120" w:line="360" w:lineRule="auto"/>
              <w:jc w:val="both"/>
              <w:rPr>
                <w:color w:val="FF0000"/>
                <w:sz w:val="22"/>
                <w:szCs w:val="22"/>
              </w:rPr>
            </w:pPr>
            <w:r w:rsidRPr="00BC77A2">
              <w:rPr>
                <w:color w:val="FF0000"/>
                <w:sz w:val="22"/>
                <w:szCs w:val="22"/>
              </w:rPr>
              <w:t>If you and your partner live together, bear in mind that you will have no claim to his pension interest in the event that your relationship comes to an end. The right of a non-member spouse to claim a share of the member spouse’s pension interest is strictly governed by the Divorce Act, Pension Funds Act and Income Tax Act and is limited to couples who are legally married under an act of parliament. If a couple is living together as ‘husband and wife’ but are not married, there is effectively no marriage capable of dissolution and there can be no transfer of pension interest benefit.</w:t>
            </w:r>
          </w:p>
          <w:p w14:paraId="635188A5" w14:textId="77777777" w:rsidR="00BC77A2" w:rsidRPr="00BC77A2" w:rsidRDefault="00BC77A2" w:rsidP="00BC77A2">
            <w:pPr>
              <w:pStyle w:val="Default"/>
              <w:spacing w:after="120" w:line="360" w:lineRule="auto"/>
              <w:rPr>
                <w:color w:val="FF0000"/>
                <w:sz w:val="22"/>
                <w:szCs w:val="22"/>
              </w:rPr>
            </w:pPr>
            <w:r w:rsidRPr="00BC77A2">
              <w:rPr>
                <w:color w:val="FF0000"/>
                <w:sz w:val="22"/>
                <w:szCs w:val="22"/>
              </w:rPr>
              <w:t>Maintenance of children</w:t>
            </w:r>
          </w:p>
          <w:p w14:paraId="49F410AF" w14:textId="77777777" w:rsidR="00BC77A2" w:rsidRPr="00BC77A2" w:rsidRDefault="00BC77A2" w:rsidP="0014148B">
            <w:pPr>
              <w:pStyle w:val="Default"/>
              <w:spacing w:after="120" w:line="360" w:lineRule="auto"/>
              <w:jc w:val="both"/>
              <w:rPr>
                <w:color w:val="FF0000"/>
                <w:sz w:val="22"/>
                <w:szCs w:val="22"/>
              </w:rPr>
            </w:pPr>
            <w:r w:rsidRPr="00BC77A2">
              <w:rPr>
                <w:color w:val="FF0000"/>
                <w:sz w:val="22"/>
                <w:szCs w:val="22"/>
              </w:rPr>
              <w:t xml:space="preserve">Section 21 of the Children’s Act 2005 grants full parental responsibilities and rights to the parents of minor children, regardless of whether you are married or not. In terms of our law, both parents are responsible for the maintenance of their children regardless of their living arrangement. This means that if you and your partner live together and have children together, you have the same responsibility as a married person to care and contribute to the financial maintenance of your child. </w:t>
            </w:r>
          </w:p>
          <w:p w14:paraId="3330F53F" w14:textId="77777777" w:rsidR="00BC77A2" w:rsidRPr="00BC77A2" w:rsidRDefault="00BC77A2" w:rsidP="00BC77A2">
            <w:pPr>
              <w:pStyle w:val="Default"/>
              <w:spacing w:after="120" w:line="360" w:lineRule="auto"/>
              <w:rPr>
                <w:color w:val="FF0000"/>
                <w:sz w:val="22"/>
                <w:szCs w:val="22"/>
              </w:rPr>
            </w:pPr>
            <w:r w:rsidRPr="00BC77A2">
              <w:rPr>
                <w:color w:val="FF0000"/>
                <w:sz w:val="22"/>
                <w:szCs w:val="22"/>
              </w:rPr>
              <w:t>Spousal support</w:t>
            </w:r>
          </w:p>
          <w:p w14:paraId="783D4C66" w14:textId="77777777" w:rsidR="00BC77A2" w:rsidRPr="00BC77A2" w:rsidRDefault="00BC77A2" w:rsidP="0014148B">
            <w:pPr>
              <w:pStyle w:val="Default"/>
              <w:spacing w:after="120" w:line="360" w:lineRule="auto"/>
              <w:jc w:val="both"/>
              <w:rPr>
                <w:color w:val="FF0000"/>
                <w:sz w:val="22"/>
                <w:szCs w:val="22"/>
              </w:rPr>
            </w:pPr>
            <w:r w:rsidRPr="00BC77A2">
              <w:rPr>
                <w:color w:val="FF0000"/>
                <w:sz w:val="22"/>
                <w:szCs w:val="22"/>
              </w:rPr>
              <w:t>In terms of our law, living together confers no legal status on the relationship. This means that you and your life partner have no legal duties towards each other and, therefore, no duty of support. The absence of a legal duty to support each other means that, if your relationship comes to an end, you will have no legal claim for maintenance from your partner even if you were financially dependent on them during the course of your relationship. On the other hand, spouses who are legally married can rely on the provisions of Section 7 of the Divorce Act 1979 when claiming for maintenance following divorce. Similarly, when a spouse dies, the surviving spouse can make a claim against the deceased’s estate in terms of the Maintenance of Surviving Spouses of 1990. Couples living together can agree to the payment of maintenance in terms of their cohabitation agreement.</w:t>
            </w:r>
          </w:p>
          <w:p w14:paraId="62A8CF14" w14:textId="77777777" w:rsidR="00BC77A2" w:rsidRPr="00BC77A2" w:rsidRDefault="00BC77A2" w:rsidP="00BC77A2">
            <w:pPr>
              <w:pStyle w:val="Default"/>
              <w:spacing w:after="120" w:line="360" w:lineRule="auto"/>
              <w:rPr>
                <w:color w:val="FF0000"/>
                <w:sz w:val="22"/>
                <w:szCs w:val="22"/>
              </w:rPr>
            </w:pPr>
            <w:r w:rsidRPr="00BC77A2">
              <w:rPr>
                <w:color w:val="FF0000"/>
                <w:sz w:val="22"/>
                <w:szCs w:val="22"/>
              </w:rPr>
              <w:t>Bank accounts</w:t>
            </w:r>
          </w:p>
          <w:p w14:paraId="011D0D02" w14:textId="77777777" w:rsidR="00BC77A2" w:rsidRPr="00BC77A2" w:rsidRDefault="00BC77A2" w:rsidP="0014148B">
            <w:pPr>
              <w:pStyle w:val="Default"/>
              <w:spacing w:after="120" w:line="360" w:lineRule="auto"/>
              <w:jc w:val="both"/>
              <w:rPr>
                <w:color w:val="FF0000"/>
                <w:sz w:val="22"/>
                <w:szCs w:val="22"/>
              </w:rPr>
            </w:pPr>
            <w:r w:rsidRPr="00BC77A2">
              <w:rPr>
                <w:color w:val="FF0000"/>
                <w:sz w:val="22"/>
                <w:szCs w:val="22"/>
              </w:rPr>
              <w:t xml:space="preserve">Many banks now make it possible for cohabiting couples to operate joint bank accounts. However, bear in mind that for credit score purposes, you will be ‘co-scored’ on your </w:t>
            </w:r>
            <w:r w:rsidRPr="00BC77A2">
              <w:rPr>
                <w:color w:val="FF0000"/>
                <w:sz w:val="22"/>
                <w:szCs w:val="22"/>
              </w:rPr>
              <w:lastRenderedPageBreak/>
              <w:t>joint bank account. This means that if your partner overspends or fails to manage the account responsibility, their behaviour could affect your credit rating.</w:t>
            </w:r>
          </w:p>
          <w:p w14:paraId="5288B7ED" w14:textId="77777777" w:rsidR="00BC77A2" w:rsidRPr="00BC77A2" w:rsidRDefault="00BC77A2" w:rsidP="00BC77A2">
            <w:pPr>
              <w:pStyle w:val="Default"/>
              <w:spacing w:after="120" w:line="360" w:lineRule="auto"/>
              <w:rPr>
                <w:color w:val="FF0000"/>
                <w:sz w:val="22"/>
                <w:szCs w:val="22"/>
              </w:rPr>
            </w:pPr>
            <w:r w:rsidRPr="00BC77A2">
              <w:rPr>
                <w:color w:val="FF0000"/>
                <w:sz w:val="22"/>
                <w:szCs w:val="22"/>
              </w:rPr>
              <w:t>Death</w:t>
            </w:r>
          </w:p>
          <w:p w14:paraId="6459AB62" w14:textId="430848B0" w:rsidR="006348F3" w:rsidRPr="00F24130" w:rsidRDefault="00BC77A2" w:rsidP="0014148B">
            <w:pPr>
              <w:pStyle w:val="Default"/>
              <w:spacing w:after="120" w:line="360" w:lineRule="auto"/>
              <w:jc w:val="both"/>
              <w:rPr>
                <w:color w:val="FF0000"/>
                <w:sz w:val="22"/>
                <w:szCs w:val="22"/>
              </w:rPr>
            </w:pPr>
            <w:r w:rsidRPr="00BC77A2">
              <w:rPr>
                <w:color w:val="FF0000"/>
                <w:sz w:val="22"/>
                <w:szCs w:val="22"/>
              </w:rPr>
              <w:t>In terms of the Intestate Succession Act 1987, a surviving spouse is a beneficiary and stands to inherit from the deceased spouse’s estate if they die without a will. On the other hand, cohabiting couples enjoy no right of inheritance in terms of intestate succession, and this can leave them financially exposed should one of them pass away without a valid will. This can cause further complications where one of the partners dies intestate while still legally married to an estranged wife. If your partner dies without a will or leaves a will in which you are not named, you will need to engage in costly litigation to challenge the status quo.</w:t>
            </w:r>
          </w:p>
          <w:p w14:paraId="5F10B421" w14:textId="77777777" w:rsidR="006348F3" w:rsidRPr="00F24130" w:rsidRDefault="006348F3" w:rsidP="00F24130">
            <w:pPr>
              <w:pStyle w:val="Default"/>
              <w:spacing w:after="120" w:line="360" w:lineRule="auto"/>
              <w:rPr>
                <w:b/>
                <w:color w:val="FF0000"/>
                <w:sz w:val="22"/>
                <w:szCs w:val="22"/>
              </w:rPr>
            </w:pPr>
            <w:r w:rsidRPr="00F24130">
              <w:rPr>
                <w:b/>
                <w:color w:val="FF0000"/>
                <w:sz w:val="22"/>
                <w:szCs w:val="22"/>
              </w:rPr>
              <w:t xml:space="preserve">Civil Unions </w:t>
            </w:r>
          </w:p>
          <w:p w14:paraId="1EDB348D" w14:textId="77777777" w:rsidR="006348F3" w:rsidRPr="00F24130" w:rsidRDefault="006348F3" w:rsidP="0014148B">
            <w:pPr>
              <w:pStyle w:val="Default"/>
              <w:spacing w:after="120" w:line="360" w:lineRule="auto"/>
              <w:jc w:val="both"/>
              <w:rPr>
                <w:color w:val="FF0000"/>
                <w:sz w:val="22"/>
                <w:szCs w:val="22"/>
              </w:rPr>
            </w:pPr>
            <w:r w:rsidRPr="00F24130">
              <w:rPr>
                <w:b/>
                <w:bCs/>
                <w:color w:val="FF0000"/>
                <w:sz w:val="22"/>
                <w:szCs w:val="22"/>
                <w:lang w:val="en-US"/>
              </w:rPr>
              <w:t>“Civil union”</w:t>
            </w:r>
            <w:r w:rsidRPr="00F24130">
              <w:rPr>
                <w:color w:val="FF0000"/>
                <w:sz w:val="22"/>
                <w:szCs w:val="22"/>
                <w:lang w:val="en-US"/>
              </w:rPr>
              <w:t xml:space="preserve"> means the voluntary union of two persons who are both 18 years of age or older, which is solemnized and registered by way of either a marriage or a civil partnership, in accordance with the procedures prescribed in this Act, to the exclusion, while it lasts, of all others. </w:t>
            </w:r>
            <w:r w:rsidRPr="00F24130">
              <w:rPr>
                <w:color w:val="FF0000"/>
                <w:sz w:val="22"/>
                <w:szCs w:val="22"/>
              </w:rPr>
              <w:t xml:space="preserve"> The Civil Union Act (CUA), effective from 30 November 2006, provides for the recognition of civil unions between certain classes of persons, such as same-sex partners. </w:t>
            </w:r>
          </w:p>
          <w:p w14:paraId="5A7BC18A" w14:textId="77777777" w:rsidR="006348F3" w:rsidRPr="00F24130" w:rsidRDefault="006348F3" w:rsidP="0014148B">
            <w:pPr>
              <w:pStyle w:val="Default"/>
              <w:spacing w:after="120" w:line="360" w:lineRule="auto"/>
              <w:jc w:val="both"/>
              <w:rPr>
                <w:color w:val="FF0000"/>
                <w:sz w:val="22"/>
                <w:szCs w:val="22"/>
              </w:rPr>
            </w:pPr>
            <w:r w:rsidRPr="00F24130">
              <w:rPr>
                <w:color w:val="FF0000"/>
                <w:sz w:val="22"/>
                <w:szCs w:val="22"/>
              </w:rPr>
              <w:t xml:space="preserve">The CUA places civil unions in the same legally recognised category as civil marriages in terms of the Marriage Act and provides that any reference to marriage in any other law, including the common law, is also a reference to a civil union. </w:t>
            </w:r>
          </w:p>
          <w:p w14:paraId="58BCAD70" w14:textId="77777777" w:rsidR="006348F3" w:rsidRPr="00F24130" w:rsidRDefault="006348F3" w:rsidP="00F24130">
            <w:pPr>
              <w:pStyle w:val="Default"/>
              <w:spacing w:after="120" w:line="360" w:lineRule="auto"/>
              <w:rPr>
                <w:color w:val="FF0000"/>
                <w:sz w:val="22"/>
                <w:szCs w:val="22"/>
              </w:rPr>
            </w:pPr>
          </w:p>
          <w:p w14:paraId="59568784" w14:textId="77777777" w:rsidR="006348F3" w:rsidRPr="00F24130" w:rsidRDefault="006348F3" w:rsidP="00F24130">
            <w:pPr>
              <w:pStyle w:val="Default"/>
              <w:spacing w:after="120" w:line="360" w:lineRule="auto"/>
              <w:rPr>
                <w:b/>
                <w:color w:val="FF0000"/>
                <w:sz w:val="22"/>
                <w:szCs w:val="22"/>
              </w:rPr>
            </w:pPr>
            <w:r w:rsidRPr="00F24130">
              <w:rPr>
                <w:b/>
                <w:color w:val="FF0000"/>
                <w:sz w:val="22"/>
                <w:szCs w:val="22"/>
              </w:rPr>
              <w:t xml:space="preserve">Muslim Marriage </w:t>
            </w:r>
          </w:p>
          <w:p w14:paraId="6799A705" w14:textId="2ECAA8B5" w:rsidR="006348F3" w:rsidRPr="00F24130" w:rsidRDefault="006348F3" w:rsidP="0014148B">
            <w:pPr>
              <w:pStyle w:val="Default"/>
              <w:spacing w:after="120" w:line="360" w:lineRule="auto"/>
              <w:jc w:val="both"/>
              <w:rPr>
                <w:color w:val="FF0000"/>
                <w:sz w:val="22"/>
                <w:szCs w:val="22"/>
              </w:rPr>
            </w:pPr>
            <w:r w:rsidRPr="00F24130">
              <w:rPr>
                <w:color w:val="FF0000"/>
                <w:sz w:val="22"/>
                <w:szCs w:val="22"/>
              </w:rPr>
              <w:t xml:space="preserve">Muslim marriages are not yet legally recognised. Parliament is still considering the Muslim Marriages Bill. </w:t>
            </w:r>
            <w:r w:rsidR="00F07DF7">
              <w:rPr>
                <w:color w:val="FF0000"/>
                <w:sz w:val="22"/>
                <w:szCs w:val="22"/>
              </w:rPr>
              <w:t>Past d</w:t>
            </w:r>
            <w:r w:rsidRPr="00F24130">
              <w:rPr>
                <w:color w:val="FF0000"/>
                <w:sz w:val="22"/>
                <w:szCs w:val="22"/>
              </w:rPr>
              <w:t xml:space="preserve">ecisions by the Constitutional Court </w:t>
            </w:r>
            <w:r w:rsidR="00F07DF7">
              <w:rPr>
                <w:color w:val="FF0000"/>
                <w:sz w:val="22"/>
                <w:szCs w:val="22"/>
              </w:rPr>
              <w:t>held</w:t>
            </w:r>
            <w:r w:rsidR="00F24130" w:rsidRPr="00F24130">
              <w:rPr>
                <w:color w:val="FF0000"/>
                <w:sz w:val="22"/>
                <w:szCs w:val="22"/>
              </w:rPr>
              <w:t xml:space="preserve"> there</w:t>
            </w:r>
            <w:r w:rsidRPr="00F24130">
              <w:rPr>
                <w:color w:val="FF0000"/>
                <w:sz w:val="22"/>
                <w:szCs w:val="22"/>
              </w:rPr>
              <w:t xml:space="preserve"> is precedent set by the </w:t>
            </w:r>
            <w:r w:rsidR="00F07DF7">
              <w:rPr>
                <w:color w:val="FF0000"/>
                <w:sz w:val="22"/>
                <w:szCs w:val="22"/>
              </w:rPr>
              <w:t>C</w:t>
            </w:r>
            <w:r w:rsidRPr="00F24130">
              <w:rPr>
                <w:color w:val="FF0000"/>
                <w:sz w:val="22"/>
                <w:szCs w:val="22"/>
              </w:rPr>
              <w:t xml:space="preserve">ourts that Muslim spouses </w:t>
            </w:r>
            <w:r w:rsidR="00F07DF7">
              <w:rPr>
                <w:color w:val="FF0000"/>
                <w:sz w:val="22"/>
                <w:szCs w:val="22"/>
              </w:rPr>
              <w:t>may</w:t>
            </w:r>
            <w:r w:rsidRPr="00F24130">
              <w:rPr>
                <w:color w:val="FF0000"/>
                <w:sz w:val="22"/>
                <w:szCs w:val="22"/>
              </w:rPr>
              <w:t xml:space="preserve"> claim maintenance and other proprietary relief. In Daniels v Campbell No and Others</w:t>
            </w:r>
            <w:r w:rsidR="00F07DF7">
              <w:rPr>
                <w:color w:val="FF0000"/>
                <w:sz w:val="22"/>
                <w:szCs w:val="22"/>
              </w:rPr>
              <w:t>, the Court</w:t>
            </w:r>
            <w:r w:rsidRPr="00F24130">
              <w:rPr>
                <w:color w:val="FF0000"/>
                <w:sz w:val="22"/>
                <w:szCs w:val="22"/>
              </w:rPr>
              <w:t xml:space="preserve"> held that parties to a Muslim Marriage we</w:t>
            </w:r>
            <w:r w:rsidR="00F07DF7">
              <w:rPr>
                <w:color w:val="FF0000"/>
                <w:sz w:val="22"/>
                <w:szCs w:val="22"/>
              </w:rPr>
              <w:t>re</w:t>
            </w:r>
            <w:r w:rsidRPr="00F24130">
              <w:rPr>
                <w:color w:val="FF0000"/>
                <w:sz w:val="22"/>
                <w:szCs w:val="22"/>
              </w:rPr>
              <w:t xml:space="preserve"> deemed spouses and </w:t>
            </w:r>
            <w:r w:rsidR="00F07DF7">
              <w:rPr>
                <w:color w:val="FF0000"/>
                <w:sz w:val="22"/>
                <w:szCs w:val="22"/>
              </w:rPr>
              <w:t xml:space="preserve">are to </w:t>
            </w:r>
            <w:r w:rsidRPr="00F24130">
              <w:rPr>
                <w:color w:val="FF0000"/>
                <w:sz w:val="22"/>
                <w:szCs w:val="22"/>
              </w:rPr>
              <w:t xml:space="preserve">be treated </w:t>
            </w:r>
            <w:r w:rsidR="00F07DF7">
              <w:rPr>
                <w:color w:val="FF0000"/>
                <w:sz w:val="22"/>
                <w:szCs w:val="22"/>
              </w:rPr>
              <w:t xml:space="preserve">as such </w:t>
            </w:r>
            <w:r w:rsidRPr="00F24130">
              <w:rPr>
                <w:color w:val="FF0000"/>
                <w:sz w:val="22"/>
                <w:szCs w:val="22"/>
              </w:rPr>
              <w:t xml:space="preserve">in the event of inheritance or claiming from a deceased estate.  </w:t>
            </w:r>
          </w:p>
          <w:p w14:paraId="0CA96361" w14:textId="77777777" w:rsidR="006348F3" w:rsidRPr="00F24130" w:rsidRDefault="006348F3" w:rsidP="00F24130">
            <w:pPr>
              <w:pStyle w:val="Default"/>
              <w:spacing w:after="120" w:line="360" w:lineRule="auto"/>
              <w:jc w:val="both"/>
              <w:rPr>
                <w:color w:val="FF0000"/>
                <w:sz w:val="22"/>
                <w:szCs w:val="22"/>
              </w:rPr>
            </w:pPr>
          </w:p>
        </w:tc>
      </w:tr>
    </w:tbl>
    <w:p w14:paraId="5C8913F3" w14:textId="77777777" w:rsidR="006348F3" w:rsidRPr="00F24130" w:rsidRDefault="006348F3" w:rsidP="00F24130">
      <w:pPr>
        <w:pStyle w:val="Default"/>
        <w:spacing w:after="120" w:line="360" w:lineRule="auto"/>
        <w:ind w:left="360"/>
        <w:jc w:val="both"/>
        <w:rPr>
          <w:sz w:val="22"/>
          <w:szCs w:val="22"/>
        </w:rPr>
      </w:pPr>
    </w:p>
    <w:p w14:paraId="11CF4605" w14:textId="6F3623B9" w:rsidR="006348F3" w:rsidRPr="00F24130" w:rsidRDefault="006348F3" w:rsidP="00F24130">
      <w:pPr>
        <w:pStyle w:val="Default"/>
        <w:numPr>
          <w:ilvl w:val="0"/>
          <w:numId w:val="9"/>
        </w:numPr>
        <w:spacing w:after="120" w:line="360" w:lineRule="auto"/>
        <w:jc w:val="both"/>
        <w:rPr>
          <w:sz w:val="22"/>
          <w:szCs w:val="22"/>
        </w:rPr>
      </w:pPr>
      <w:r w:rsidRPr="00F24130">
        <w:rPr>
          <w:sz w:val="22"/>
          <w:szCs w:val="22"/>
        </w:rPr>
        <w:lastRenderedPageBreak/>
        <w:t xml:space="preserve">Explain the concepts of a divorce and that of pension interest and their </w:t>
      </w:r>
      <w:r w:rsidR="00F24130" w:rsidRPr="00F24130">
        <w:rPr>
          <w:sz w:val="22"/>
          <w:szCs w:val="22"/>
        </w:rPr>
        <w:t>application to</w:t>
      </w:r>
      <w:r w:rsidRPr="00F24130">
        <w:rPr>
          <w:sz w:val="22"/>
          <w:szCs w:val="22"/>
        </w:rPr>
        <w:t xml:space="preserve"> retirement funds.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(6)</w:t>
      </w:r>
    </w:p>
    <w:tbl>
      <w:tblPr>
        <w:tblStyle w:val="TableGrid"/>
        <w:tblW w:w="0" w:type="auto"/>
        <w:tblInd w:w="360" w:type="dxa"/>
        <w:tblLook w:val="04A0" w:firstRow="1" w:lastRow="0" w:firstColumn="1" w:lastColumn="0" w:noHBand="0" w:noVBand="1"/>
      </w:tblPr>
      <w:tblGrid>
        <w:gridCol w:w="8650"/>
      </w:tblGrid>
      <w:tr w:rsidR="006348F3" w:rsidRPr="00F24130" w14:paraId="71DBB748" w14:textId="77777777" w:rsidTr="00F4712F">
        <w:tc>
          <w:tcPr>
            <w:tcW w:w="9010" w:type="dxa"/>
          </w:tcPr>
          <w:p w14:paraId="57BDE124" w14:textId="2FB6FE39" w:rsidR="006348F3" w:rsidRPr="00F24130" w:rsidRDefault="006348F3" w:rsidP="00F24130">
            <w:pPr>
              <w:spacing w:after="120" w:line="360" w:lineRule="auto"/>
              <w:contextualSpacing/>
              <w:rPr>
                <w:rFonts w:ascii="Arial" w:hAnsi="Arial" w:cs="Arial"/>
                <w:color w:val="FF0000"/>
                <w:szCs w:val="22"/>
              </w:rPr>
            </w:pPr>
            <w:r w:rsidRPr="00F24130">
              <w:rPr>
                <w:rFonts w:ascii="Arial" w:hAnsi="Arial" w:cs="Arial"/>
                <w:color w:val="FF0000"/>
                <w:szCs w:val="22"/>
              </w:rPr>
              <w:t xml:space="preserve">A concept of pension interest is provided for in the Divorce Act. A non-member spouse </w:t>
            </w:r>
            <w:r w:rsidR="00DE14FF">
              <w:rPr>
                <w:rFonts w:ascii="Arial" w:hAnsi="Arial" w:cs="Arial"/>
                <w:color w:val="FF0000"/>
                <w:szCs w:val="22"/>
              </w:rPr>
              <w:t>may</w:t>
            </w:r>
            <w:r w:rsidRPr="00F24130">
              <w:rPr>
                <w:rFonts w:ascii="Arial" w:hAnsi="Arial" w:cs="Arial"/>
                <w:color w:val="FF0000"/>
                <w:szCs w:val="22"/>
              </w:rPr>
              <w:t xml:space="preserve">l be entitled to a pension interest if a divorce occurs. </w:t>
            </w:r>
          </w:p>
          <w:p w14:paraId="2A730C2E" w14:textId="77777777" w:rsidR="006348F3" w:rsidRPr="00F24130" w:rsidRDefault="006348F3" w:rsidP="00F24130">
            <w:pPr>
              <w:pStyle w:val="Caption"/>
              <w:keepNext/>
              <w:spacing w:after="120" w:line="360" w:lineRule="auto"/>
              <w:rPr>
                <w:rFonts w:ascii="Arial" w:hAnsi="Arial" w:cs="Arial"/>
                <w:color w:val="FF0000"/>
                <w:sz w:val="22"/>
                <w:szCs w:val="22"/>
              </w:rPr>
            </w:pPr>
            <w:bookmarkStart w:id="3" w:name="_Toc21434578"/>
            <w:r w:rsidRPr="00F24130">
              <w:rPr>
                <w:rFonts w:ascii="Arial" w:hAnsi="Arial" w:cs="Arial"/>
                <w:color w:val="FF0000"/>
                <w:sz w:val="22"/>
                <w:szCs w:val="22"/>
              </w:rPr>
              <w:t xml:space="preserve">Table </w:t>
            </w:r>
            <w:r w:rsidRPr="00F24130">
              <w:rPr>
                <w:rFonts w:ascii="Arial" w:hAnsi="Arial" w:cs="Arial"/>
                <w:color w:val="FF0000"/>
                <w:sz w:val="22"/>
                <w:szCs w:val="22"/>
              </w:rPr>
              <w:fldChar w:fldCharType="begin"/>
            </w:r>
            <w:r w:rsidRPr="00F24130">
              <w:rPr>
                <w:rFonts w:ascii="Arial" w:hAnsi="Arial" w:cs="Arial"/>
                <w:color w:val="FF0000"/>
                <w:sz w:val="22"/>
                <w:szCs w:val="22"/>
              </w:rPr>
              <w:instrText xml:space="preserve"> SEQ Table \* ARABIC </w:instrText>
            </w:r>
            <w:r w:rsidRPr="00F24130">
              <w:rPr>
                <w:rFonts w:ascii="Arial" w:hAnsi="Arial" w:cs="Arial"/>
                <w:color w:val="FF0000"/>
                <w:sz w:val="22"/>
                <w:szCs w:val="22"/>
              </w:rPr>
              <w:fldChar w:fldCharType="separate"/>
            </w:r>
            <w:r w:rsidRPr="00F24130">
              <w:rPr>
                <w:rFonts w:ascii="Arial" w:hAnsi="Arial" w:cs="Arial"/>
                <w:noProof/>
                <w:color w:val="FF0000"/>
                <w:sz w:val="22"/>
                <w:szCs w:val="22"/>
              </w:rPr>
              <w:t>11</w:t>
            </w:r>
            <w:r w:rsidRPr="00F24130">
              <w:rPr>
                <w:rFonts w:ascii="Arial" w:hAnsi="Arial" w:cs="Arial"/>
                <w:color w:val="FF0000"/>
                <w:sz w:val="22"/>
                <w:szCs w:val="22"/>
              </w:rPr>
              <w:fldChar w:fldCharType="end"/>
            </w:r>
            <w:r w:rsidRPr="00F24130">
              <w:rPr>
                <w:rFonts w:ascii="Arial" w:hAnsi="Arial" w:cs="Arial"/>
                <w:color w:val="FF0000"/>
                <w:sz w:val="22"/>
                <w:szCs w:val="22"/>
              </w:rPr>
              <w:t>: Pension Interest in the event of divorce</w:t>
            </w:r>
            <w:bookmarkEnd w:id="3"/>
          </w:p>
          <w:tbl>
            <w:tblPr>
              <w:tblStyle w:val="ListTable4-Accent11"/>
              <w:tblW w:w="0" w:type="auto"/>
              <w:tblLook w:val="04A0" w:firstRow="1" w:lastRow="0" w:firstColumn="1" w:lastColumn="0" w:noHBand="0" w:noVBand="1"/>
            </w:tblPr>
            <w:tblGrid>
              <w:gridCol w:w="1921"/>
              <w:gridCol w:w="6503"/>
            </w:tblGrid>
            <w:tr w:rsidR="006348F3" w:rsidRPr="00F24130" w14:paraId="719CBB30" w14:textId="77777777" w:rsidTr="00F471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shd w:val="clear" w:color="auto" w:fill="auto"/>
                </w:tcPr>
                <w:p w14:paraId="1AA6FBFB" w14:textId="77777777" w:rsidR="006348F3" w:rsidRPr="00F24130" w:rsidRDefault="006348F3" w:rsidP="00F24130">
                  <w:pPr>
                    <w:spacing w:after="120" w:line="360" w:lineRule="auto"/>
                    <w:rPr>
                      <w:rFonts w:ascii="Arial" w:hAnsi="Arial" w:cs="Arial"/>
                      <w:color w:val="FF0000"/>
                      <w:szCs w:val="22"/>
                    </w:rPr>
                  </w:pPr>
                  <w:r w:rsidRPr="00F24130">
                    <w:rPr>
                      <w:rFonts w:ascii="Arial" w:hAnsi="Arial" w:cs="Arial"/>
                      <w:color w:val="FF0000"/>
                      <w:szCs w:val="22"/>
                    </w:rPr>
                    <w:t>Type of Retirement Fund</w:t>
                  </w:r>
                </w:p>
              </w:tc>
              <w:tc>
                <w:tcPr>
                  <w:tcW w:w="7030" w:type="dxa"/>
                  <w:shd w:val="clear" w:color="auto" w:fill="auto"/>
                </w:tcPr>
                <w:p w14:paraId="131D99AA" w14:textId="77777777" w:rsidR="006348F3" w:rsidRPr="00F24130" w:rsidRDefault="006348F3" w:rsidP="00F24130">
                  <w:pPr>
                    <w:spacing w:after="120" w:line="360" w:lineRule="auto"/>
                    <w:cnfStyle w:val="100000000000" w:firstRow="1" w:lastRow="0" w:firstColumn="0" w:lastColumn="0" w:oddVBand="0" w:evenVBand="0" w:oddHBand="0" w:evenHBand="0" w:firstRowFirstColumn="0" w:firstRowLastColumn="0" w:lastRowFirstColumn="0" w:lastRowLastColumn="0"/>
                    <w:rPr>
                      <w:rFonts w:ascii="Arial" w:hAnsi="Arial" w:cs="Arial"/>
                      <w:color w:val="FF0000"/>
                      <w:szCs w:val="22"/>
                    </w:rPr>
                  </w:pPr>
                  <w:r w:rsidRPr="00F24130">
                    <w:rPr>
                      <w:rFonts w:ascii="Arial" w:hAnsi="Arial" w:cs="Arial"/>
                      <w:color w:val="FF0000"/>
                      <w:szCs w:val="22"/>
                    </w:rPr>
                    <w:t>Definition of Pension Interest</w:t>
                  </w:r>
                </w:p>
              </w:tc>
            </w:tr>
            <w:tr w:rsidR="006348F3" w:rsidRPr="00F24130" w14:paraId="376A73B6" w14:textId="77777777" w:rsidTr="00F471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24C615A1" w14:textId="6B1239C0" w:rsidR="006348F3" w:rsidRPr="00F24130" w:rsidRDefault="006348F3" w:rsidP="00F24130">
                  <w:pPr>
                    <w:spacing w:after="120" w:line="360" w:lineRule="auto"/>
                    <w:rPr>
                      <w:rFonts w:ascii="Arial" w:hAnsi="Arial" w:cs="Arial"/>
                      <w:i/>
                      <w:color w:val="FF0000"/>
                      <w:szCs w:val="22"/>
                    </w:rPr>
                  </w:pPr>
                  <w:r w:rsidRPr="00F24130">
                    <w:rPr>
                      <w:rFonts w:ascii="Arial" w:hAnsi="Arial" w:cs="Arial"/>
                      <w:i/>
                      <w:color w:val="FF0000"/>
                      <w:szCs w:val="22"/>
                    </w:rPr>
                    <w:t xml:space="preserve">Pension </w:t>
                  </w:r>
                  <w:r w:rsidR="00F24130" w:rsidRPr="00F24130">
                    <w:rPr>
                      <w:rFonts w:ascii="Arial" w:hAnsi="Arial" w:cs="Arial"/>
                      <w:i/>
                      <w:color w:val="FF0000"/>
                      <w:szCs w:val="22"/>
                    </w:rPr>
                    <w:t>or</w:t>
                  </w:r>
                  <w:r w:rsidRPr="00F24130">
                    <w:rPr>
                      <w:rFonts w:ascii="Arial" w:hAnsi="Arial" w:cs="Arial"/>
                      <w:i/>
                      <w:color w:val="FF0000"/>
                      <w:szCs w:val="22"/>
                    </w:rPr>
                    <w:t xml:space="preserve"> Provident Fund </w:t>
                  </w:r>
                </w:p>
              </w:tc>
              <w:tc>
                <w:tcPr>
                  <w:tcW w:w="7030" w:type="dxa"/>
                </w:tcPr>
                <w:p w14:paraId="5E387842" w14:textId="77777777" w:rsidR="006348F3" w:rsidRPr="00F24130" w:rsidRDefault="006348F3" w:rsidP="00F24130">
                  <w:p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rPr>
                  </w:pPr>
                  <w:r w:rsidRPr="00F24130">
                    <w:rPr>
                      <w:rFonts w:ascii="Arial" w:hAnsi="Arial" w:cs="Arial"/>
                      <w:color w:val="FF0000"/>
                      <w:szCs w:val="22"/>
                    </w:rPr>
                    <w:t>Is an amount equal to the withdrawal benefit which would have become payable in terms of the rules of the fund if the member had resigned on the date of the divorce</w:t>
                  </w:r>
                </w:p>
              </w:tc>
            </w:tr>
            <w:tr w:rsidR="006348F3" w:rsidRPr="00F24130" w14:paraId="29803196" w14:textId="77777777" w:rsidTr="00F4712F">
              <w:tc>
                <w:tcPr>
                  <w:cnfStyle w:val="001000000000" w:firstRow="0" w:lastRow="0" w:firstColumn="1" w:lastColumn="0" w:oddVBand="0" w:evenVBand="0" w:oddHBand="0" w:evenHBand="0" w:firstRowFirstColumn="0" w:firstRowLastColumn="0" w:lastRowFirstColumn="0" w:lastRowLastColumn="0"/>
                  <w:tcW w:w="1980" w:type="dxa"/>
                </w:tcPr>
                <w:p w14:paraId="09E5F100" w14:textId="77777777" w:rsidR="006348F3" w:rsidRPr="00F24130" w:rsidRDefault="006348F3" w:rsidP="00F24130">
                  <w:pPr>
                    <w:spacing w:after="120" w:line="360" w:lineRule="auto"/>
                    <w:rPr>
                      <w:rFonts w:ascii="Arial" w:hAnsi="Arial" w:cs="Arial"/>
                      <w:i/>
                      <w:color w:val="FF0000"/>
                      <w:szCs w:val="22"/>
                    </w:rPr>
                  </w:pPr>
                  <w:r w:rsidRPr="00F24130">
                    <w:rPr>
                      <w:rFonts w:ascii="Arial" w:hAnsi="Arial" w:cs="Arial"/>
                      <w:i/>
                      <w:color w:val="FF0000"/>
                      <w:szCs w:val="22"/>
                    </w:rPr>
                    <w:t>Retirement Annuity Fund</w:t>
                  </w:r>
                </w:p>
              </w:tc>
              <w:tc>
                <w:tcPr>
                  <w:tcW w:w="7030" w:type="dxa"/>
                </w:tcPr>
                <w:p w14:paraId="555B4558" w14:textId="77777777" w:rsidR="006348F3" w:rsidRPr="00F24130" w:rsidRDefault="006348F3" w:rsidP="00F24130">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FF0000"/>
                      <w:szCs w:val="22"/>
                    </w:rPr>
                  </w:pPr>
                  <w:r w:rsidRPr="00F24130">
                    <w:rPr>
                      <w:rFonts w:ascii="Arial" w:hAnsi="Arial" w:cs="Arial"/>
                      <w:color w:val="FF0000"/>
                      <w:szCs w:val="22"/>
                    </w:rPr>
                    <w:t>Is equal to the sum of all the contributions, plus simple interest at the prescribed rate of interest applicable on the date of divorce. The pension funds act limits the annual simple interest payable to the fund return on the pension interest assigned to the non-member spouse</w:t>
                  </w:r>
                </w:p>
              </w:tc>
            </w:tr>
          </w:tbl>
          <w:p w14:paraId="35FB218F" w14:textId="77777777" w:rsidR="006348F3" w:rsidRPr="00F24130" w:rsidRDefault="006348F3" w:rsidP="00F24130">
            <w:pPr>
              <w:pStyle w:val="Default"/>
              <w:spacing w:after="120" w:line="360" w:lineRule="auto"/>
              <w:jc w:val="both"/>
              <w:rPr>
                <w:color w:val="FF0000"/>
                <w:sz w:val="22"/>
                <w:szCs w:val="22"/>
              </w:rPr>
            </w:pPr>
          </w:p>
          <w:p w14:paraId="7E432B29" w14:textId="2EB96824" w:rsidR="006348F3" w:rsidRPr="00F24130" w:rsidRDefault="006348F3">
            <w:pPr>
              <w:pStyle w:val="Default"/>
              <w:spacing w:after="120" w:line="360" w:lineRule="auto"/>
              <w:jc w:val="both"/>
              <w:rPr>
                <w:color w:val="FF0000"/>
                <w:sz w:val="22"/>
                <w:szCs w:val="22"/>
              </w:rPr>
            </w:pPr>
            <w:r w:rsidRPr="00F24130">
              <w:rPr>
                <w:color w:val="FF0000"/>
                <w:sz w:val="22"/>
                <w:szCs w:val="22"/>
              </w:rPr>
              <w:t xml:space="preserve">Pension interest will vary according to the type of marriage that </w:t>
            </w:r>
            <w:r w:rsidR="00A07048">
              <w:rPr>
                <w:color w:val="FF0000"/>
                <w:sz w:val="22"/>
                <w:szCs w:val="22"/>
              </w:rPr>
              <w:t>applies</w:t>
            </w:r>
            <w:r w:rsidRPr="00F24130">
              <w:rPr>
                <w:color w:val="FF0000"/>
                <w:sz w:val="22"/>
                <w:szCs w:val="22"/>
              </w:rPr>
              <w:t xml:space="preserve"> </w:t>
            </w:r>
            <w:r w:rsidR="00A07048">
              <w:rPr>
                <w:color w:val="FF0000"/>
                <w:sz w:val="22"/>
                <w:szCs w:val="22"/>
              </w:rPr>
              <w:t xml:space="preserve">at the time </w:t>
            </w:r>
            <w:r w:rsidRPr="00F24130">
              <w:rPr>
                <w:color w:val="FF0000"/>
                <w:sz w:val="22"/>
                <w:szCs w:val="22"/>
              </w:rPr>
              <w:t>of a divorce.</w:t>
            </w:r>
          </w:p>
        </w:tc>
      </w:tr>
    </w:tbl>
    <w:p w14:paraId="15133ADF" w14:textId="77777777" w:rsidR="006348F3" w:rsidRPr="00F24130" w:rsidRDefault="006348F3" w:rsidP="00F24130">
      <w:pPr>
        <w:pStyle w:val="Default"/>
        <w:spacing w:after="120" w:line="360" w:lineRule="auto"/>
        <w:ind w:left="360"/>
        <w:jc w:val="both"/>
        <w:rPr>
          <w:sz w:val="22"/>
          <w:szCs w:val="22"/>
        </w:rPr>
      </w:pPr>
    </w:p>
    <w:p w14:paraId="1DC63E47" w14:textId="19DCEA72" w:rsidR="006348F3" w:rsidRPr="00F24130" w:rsidRDefault="006348F3" w:rsidP="00F24130">
      <w:pPr>
        <w:pStyle w:val="Default"/>
        <w:numPr>
          <w:ilvl w:val="0"/>
          <w:numId w:val="9"/>
        </w:numPr>
        <w:spacing w:after="120" w:line="360" w:lineRule="auto"/>
        <w:jc w:val="both"/>
        <w:rPr>
          <w:sz w:val="22"/>
          <w:szCs w:val="22"/>
        </w:rPr>
      </w:pPr>
      <w:r w:rsidRPr="00F24130">
        <w:rPr>
          <w:sz w:val="22"/>
          <w:szCs w:val="22"/>
        </w:rPr>
        <w:t xml:space="preserve">Explain the process to be followed on receipt of a </w:t>
      </w:r>
      <w:r w:rsidR="0069504F">
        <w:rPr>
          <w:sz w:val="22"/>
          <w:szCs w:val="22"/>
        </w:rPr>
        <w:t>C</w:t>
      </w:r>
      <w:r w:rsidRPr="00F24130">
        <w:rPr>
          <w:sz w:val="22"/>
          <w:szCs w:val="22"/>
        </w:rPr>
        <w:t xml:space="preserve">ourt order and give an indication of the implications of non-compliance.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(6)</w:t>
      </w:r>
    </w:p>
    <w:tbl>
      <w:tblPr>
        <w:tblStyle w:val="TableGrid"/>
        <w:tblW w:w="0" w:type="auto"/>
        <w:tblInd w:w="360" w:type="dxa"/>
        <w:tblLook w:val="04A0" w:firstRow="1" w:lastRow="0" w:firstColumn="1" w:lastColumn="0" w:noHBand="0" w:noVBand="1"/>
      </w:tblPr>
      <w:tblGrid>
        <w:gridCol w:w="8650"/>
      </w:tblGrid>
      <w:tr w:rsidR="006348F3" w:rsidRPr="00F24130" w14:paraId="22C1C8E0" w14:textId="77777777" w:rsidTr="00F4712F">
        <w:tc>
          <w:tcPr>
            <w:tcW w:w="9010" w:type="dxa"/>
          </w:tcPr>
          <w:p w14:paraId="594FE549" w14:textId="06FEA01F" w:rsidR="006348F3" w:rsidRPr="00F24130" w:rsidRDefault="00F24130" w:rsidP="00F24130">
            <w:pPr>
              <w:spacing w:after="120" w:line="360" w:lineRule="auto"/>
              <w:rPr>
                <w:rFonts w:ascii="Arial" w:eastAsia="Arial" w:hAnsi="Arial" w:cs="Arial"/>
                <w:b/>
                <w:color w:val="FF0000"/>
                <w:szCs w:val="22"/>
              </w:rPr>
            </w:pPr>
            <w:r w:rsidRPr="00F24130">
              <w:rPr>
                <w:rFonts w:ascii="Arial" w:eastAsia="Arial" w:hAnsi="Arial" w:cs="Arial"/>
                <w:b/>
                <w:color w:val="FF0000"/>
                <w:szCs w:val="22"/>
              </w:rPr>
              <w:t>Process and</w:t>
            </w:r>
            <w:r w:rsidR="006348F3" w:rsidRPr="00F24130">
              <w:rPr>
                <w:rFonts w:ascii="Arial" w:eastAsia="Arial" w:hAnsi="Arial" w:cs="Arial"/>
                <w:b/>
                <w:color w:val="FF0000"/>
                <w:szCs w:val="22"/>
              </w:rPr>
              <w:t xml:space="preserve"> </w:t>
            </w:r>
            <w:r w:rsidR="0069504F">
              <w:rPr>
                <w:rFonts w:ascii="Arial" w:eastAsia="Arial" w:hAnsi="Arial" w:cs="Arial"/>
                <w:b/>
                <w:color w:val="FF0000"/>
                <w:szCs w:val="22"/>
              </w:rPr>
              <w:t>t</w:t>
            </w:r>
            <w:r w:rsidR="006348F3" w:rsidRPr="00F24130">
              <w:rPr>
                <w:rFonts w:ascii="Arial" w:eastAsia="Arial" w:hAnsi="Arial" w:cs="Arial"/>
                <w:b/>
                <w:color w:val="FF0000"/>
                <w:szCs w:val="22"/>
              </w:rPr>
              <w:t xml:space="preserve">imeframes </w:t>
            </w:r>
            <w:r w:rsidRPr="00F24130">
              <w:rPr>
                <w:rFonts w:ascii="Arial" w:eastAsia="Arial" w:hAnsi="Arial" w:cs="Arial"/>
                <w:b/>
                <w:color w:val="FF0000"/>
                <w:szCs w:val="22"/>
              </w:rPr>
              <w:t>to</w:t>
            </w:r>
            <w:r w:rsidR="006348F3" w:rsidRPr="00F24130">
              <w:rPr>
                <w:rFonts w:ascii="Arial" w:eastAsia="Arial" w:hAnsi="Arial" w:cs="Arial"/>
                <w:b/>
                <w:color w:val="FF0000"/>
                <w:szCs w:val="22"/>
              </w:rPr>
              <w:t xml:space="preserve"> </w:t>
            </w:r>
            <w:r w:rsidR="0069504F">
              <w:rPr>
                <w:rFonts w:ascii="Arial" w:eastAsia="Arial" w:hAnsi="Arial" w:cs="Arial"/>
                <w:b/>
                <w:color w:val="FF0000"/>
                <w:szCs w:val="22"/>
              </w:rPr>
              <w:t>b</w:t>
            </w:r>
            <w:r w:rsidR="006348F3" w:rsidRPr="00F24130">
              <w:rPr>
                <w:rFonts w:ascii="Arial" w:eastAsia="Arial" w:hAnsi="Arial" w:cs="Arial"/>
                <w:b/>
                <w:color w:val="FF0000"/>
                <w:szCs w:val="22"/>
              </w:rPr>
              <w:t xml:space="preserve">e </w:t>
            </w:r>
            <w:r w:rsidR="0069504F">
              <w:rPr>
                <w:rFonts w:ascii="Arial" w:eastAsia="Arial" w:hAnsi="Arial" w:cs="Arial"/>
                <w:b/>
                <w:color w:val="FF0000"/>
                <w:szCs w:val="22"/>
              </w:rPr>
              <w:t>f</w:t>
            </w:r>
            <w:r w:rsidR="006348F3" w:rsidRPr="00F24130">
              <w:rPr>
                <w:rFonts w:ascii="Arial" w:eastAsia="Arial" w:hAnsi="Arial" w:cs="Arial"/>
                <w:b/>
                <w:color w:val="FF0000"/>
                <w:szCs w:val="22"/>
              </w:rPr>
              <w:t xml:space="preserve">ollowed </w:t>
            </w:r>
            <w:r w:rsidRPr="00F24130">
              <w:rPr>
                <w:rFonts w:ascii="Arial" w:eastAsia="Arial" w:hAnsi="Arial" w:cs="Arial"/>
                <w:b/>
                <w:color w:val="FF0000"/>
                <w:szCs w:val="22"/>
              </w:rPr>
              <w:t>in</w:t>
            </w:r>
            <w:r w:rsidR="006348F3" w:rsidRPr="00F24130">
              <w:rPr>
                <w:rFonts w:ascii="Arial" w:eastAsia="Arial" w:hAnsi="Arial" w:cs="Arial"/>
                <w:b/>
                <w:color w:val="FF0000"/>
                <w:szCs w:val="22"/>
              </w:rPr>
              <w:t xml:space="preserve"> </w:t>
            </w:r>
            <w:r w:rsidR="0069504F">
              <w:rPr>
                <w:rFonts w:ascii="Arial" w:eastAsia="Arial" w:hAnsi="Arial" w:cs="Arial"/>
                <w:b/>
                <w:color w:val="FF0000"/>
                <w:szCs w:val="22"/>
              </w:rPr>
              <w:t>t</w:t>
            </w:r>
            <w:r w:rsidR="006348F3" w:rsidRPr="00F24130">
              <w:rPr>
                <w:rFonts w:ascii="Arial" w:eastAsia="Arial" w:hAnsi="Arial" w:cs="Arial"/>
                <w:b/>
                <w:color w:val="FF0000"/>
                <w:szCs w:val="22"/>
              </w:rPr>
              <w:t xml:space="preserve">he </w:t>
            </w:r>
            <w:r w:rsidR="0069504F">
              <w:rPr>
                <w:rFonts w:ascii="Arial" w:eastAsia="Arial" w:hAnsi="Arial" w:cs="Arial"/>
                <w:b/>
                <w:color w:val="FF0000"/>
                <w:szCs w:val="22"/>
              </w:rPr>
              <w:t>e</w:t>
            </w:r>
            <w:r w:rsidR="006348F3" w:rsidRPr="00F24130">
              <w:rPr>
                <w:rFonts w:ascii="Arial" w:eastAsia="Arial" w:hAnsi="Arial" w:cs="Arial"/>
                <w:b/>
                <w:color w:val="FF0000"/>
                <w:szCs w:val="22"/>
              </w:rPr>
              <w:t xml:space="preserve">vent </w:t>
            </w:r>
            <w:r w:rsidRPr="00F24130">
              <w:rPr>
                <w:rFonts w:ascii="Arial" w:eastAsia="Arial" w:hAnsi="Arial" w:cs="Arial"/>
                <w:b/>
                <w:color w:val="FF0000"/>
                <w:szCs w:val="22"/>
              </w:rPr>
              <w:t>of</w:t>
            </w:r>
            <w:r w:rsidR="006348F3" w:rsidRPr="00F24130">
              <w:rPr>
                <w:rFonts w:ascii="Arial" w:eastAsia="Arial" w:hAnsi="Arial" w:cs="Arial"/>
                <w:b/>
                <w:color w:val="FF0000"/>
                <w:szCs w:val="22"/>
              </w:rPr>
              <w:t xml:space="preserve"> Divorce</w:t>
            </w:r>
          </w:p>
          <w:p w14:paraId="691C03E6" w14:textId="2E2C13E4"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(a)     For purposes of </w:t>
            </w:r>
            <w:hyperlink r:id="rId11" w:anchor="section7" w:history="1">
              <w:r w:rsidRPr="00F24130">
                <w:rPr>
                  <w:rFonts w:ascii="Arial" w:eastAsia="Arial" w:hAnsi="Arial" w:cs="Arial"/>
                  <w:color w:val="FF0000"/>
                  <w:szCs w:val="22"/>
                  <w:u w:val="single"/>
                </w:rPr>
                <w:t>section 7</w:t>
              </w:r>
            </w:hyperlink>
            <w:r w:rsidRPr="00F24130">
              <w:rPr>
                <w:rFonts w:ascii="Arial" w:eastAsia="Arial" w:hAnsi="Arial" w:cs="Arial"/>
                <w:color w:val="FF0000"/>
                <w:szCs w:val="22"/>
              </w:rPr>
              <w:t xml:space="preserve">(8)(a) of the Divorce Act, 1979 (Act No. 70 of 1979), the portion of the pension interest assigned to the non-member spouse in terms of a decree of divorce or decree for the dissolution of a </w:t>
            </w:r>
            <w:r w:rsidR="00B25A6E">
              <w:rPr>
                <w:rFonts w:ascii="Arial" w:eastAsia="Arial" w:hAnsi="Arial" w:cs="Arial"/>
                <w:color w:val="FF0000"/>
                <w:szCs w:val="22"/>
              </w:rPr>
              <w:t>C</w:t>
            </w:r>
            <w:r w:rsidRPr="00F24130">
              <w:rPr>
                <w:rFonts w:ascii="Arial" w:eastAsia="Arial" w:hAnsi="Arial" w:cs="Arial"/>
                <w:color w:val="FF0000"/>
                <w:szCs w:val="22"/>
              </w:rPr>
              <w:t xml:space="preserve">ustomary </w:t>
            </w:r>
            <w:r w:rsidR="00B25A6E">
              <w:rPr>
                <w:rFonts w:ascii="Arial" w:eastAsia="Arial" w:hAnsi="Arial" w:cs="Arial"/>
                <w:color w:val="FF0000"/>
                <w:szCs w:val="22"/>
              </w:rPr>
              <w:t>M</w:t>
            </w:r>
            <w:r w:rsidRPr="00F24130">
              <w:rPr>
                <w:rFonts w:ascii="Arial" w:eastAsia="Arial" w:hAnsi="Arial" w:cs="Arial"/>
                <w:color w:val="FF0000"/>
                <w:szCs w:val="22"/>
              </w:rPr>
              <w:t xml:space="preserve">arriage is deemed to accrue to the member on the date on which the decree of divorce or decree for the dissolution of a </w:t>
            </w:r>
            <w:r w:rsidR="00B25A6E">
              <w:rPr>
                <w:rFonts w:ascii="Arial" w:eastAsia="Arial" w:hAnsi="Arial" w:cs="Arial"/>
                <w:color w:val="FF0000"/>
                <w:szCs w:val="22"/>
              </w:rPr>
              <w:t>C</w:t>
            </w:r>
            <w:r w:rsidRPr="00F24130">
              <w:rPr>
                <w:rFonts w:ascii="Arial" w:eastAsia="Arial" w:hAnsi="Arial" w:cs="Arial"/>
                <w:color w:val="FF0000"/>
                <w:szCs w:val="22"/>
              </w:rPr>
              <w:t xml:space="preserve">ustomary </w:t>
            </w:r>
            <w:r w:rsidR="00B25A6E">
              <w:rPr>
                <w:rFonts w:ascii="Arial" w:eastAsia="Arial" w:hAnsi="Arial" w:cs="Arial"/>
                <w:color w:val="FF0000"/>
                <w:szCs w:val="22"/>
              </w:rPr>
              <w:t>M</w:t>
            </w:r>
            <w:r w:rsidRPr="00F24130">
              <w:rPr>
                <w:rFonts w:ascii="Arial" w:eastAsia="Arial" w:hAnsi="Arial" w:cs="Arial"/>
                <w:color w:val="FF0000"/>
                <w:szCs w:val="22"/>
              </w:rPr>
              <w:t xml:space="preserve">arriage is granted, and, on the written submission of the </w:t>
            </w:r>
            <w:r w:rsidR="00B25A6E">
              <w:rPr>
                <w:rFonts w:ascii="Arial" w:eastAsia="Arial" w:hAnsi="Arial" w:cs="Arial"/>
                <w:color w:val="FF0000"/>
                <w:szCs w:val="22"/>
              </w:rPr>
              <w:t>C</w:t>
            </w:r>
            <w:r w:rsidRPr="00F24130">
              <w:rPr>
                <w:rFonts w:ascii="Arial" w:eastAsia="Arial" w:hAnsi="Arial" w:cs="Arial"/>
                <w:color w:val="FF0000"/>
                <w:szCs w:val="22"/>
              </w:rPr>
              <w:t>ourt order by the non-member spouse-</w:t>
            </w:r>
          </w:p>
          <w:p w14:paraId="72CE7B59"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w:t>
            </w:r>
          </w:p>
          <w:p w14:paraId="765EFBA4"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lastRenderedPageBreak/>
              <w:t>(i)      must be deducted by -</w:t>
            </w:r>
          </w:p>
          <w:p w14:paraId="34E8BB97"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w:t>
            </w:r>
          </w:p>
          <w:p w14:paraId="5F7150D1"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(aa)    the pension fund or pension funds named in or identifiable from the decree;</w:t>
            </w:r>
          </w:p>
          <w:p w14:paraId="19364E46"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w:t>
            </w:r>
          </w:p>
          <w:p w14:paraId="53659FEE"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(bb)   the pension fund or pension funds to which the pension fund referred to in item (aa) transferred the pension interest referred to in the decree;</w:t>
            </w:r>
          </w:p>
          <w:p w14:paraId="7CB558C1"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w:t>
            </w:r>
          </w:p>
          <w:p w14:paraId="541AE883"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(ii)     must be deducted on the date on which an election is made or, if no election is made within the period referred to in paragraph (b)(ii), the date on which that period expires; and</w:t>
            </w:r>
          </w:p>
          <w:p w14:paraId="2756C1EF"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w:t>
            </w:r>
          </w:p>
          <w:p w14:paraId="465AA738"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(iii)    must reduce the member’s accrued benefits or minimum individual reserve at the date of the decree.</w:t>
            </w:r>
          </w:p>
          <w:p w14:paraId="1ECDEE6E"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w:t>
            </w:r>
          </w:p>
          <w:p w14:paraId="5D40B8B1"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(b)</w:t>
            </w:r>
          </w:p>
          <w:p w14:paraId="16FA4A20" w14:textId="6C03DFC0"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xml:space="preserve">(i)      The pension fund must, within 45 days of the submission of the </w:t>
            </w:r>
            <w:r w:rsidR="00B25A6E">
              <w:rPr>
                <w:rFonts w:ascii="Arial" w:eastAsia="Arial" w:hAnsi="Arial" w:cs="Arial"/>
                <w:color w:val="FF0000"/>
                <w:szCs w:val="22"/>
              </w:rPr>
              <w:t>C</w:t>
            </w:r>
            <w:r w:rsidRPr="00F24130">
              <w:rPr>
                <w:rFonts w:ascii="Arial" w:eastAsia="Arial" w:hAnsi="Arial" w:cs="Arial"/>
                <w:color w:val="FF0000"/>
                <w:szCs w:val="22"/>
              </w:rPr>
              <w:t>ourt order by the non-member spouse, request the non-member spouse to elect if the amount to be deducted must be paid directly to him or her, or if it must be transferred to a pension fund on his or her behalf.</w:t>
            </w:r>
          </w:p>
          <w:p w14:paraId="1AFA6FB7"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w:t>
            </w:r>
          </w:p>
          <w:p w14:paraId="149C7AE7"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(ii)     The non-member spouse must within 120 days of being requested to make an election-</w:t>
            </w:r>
          </w:p>
          <w:p w14:paraId="5223A4F7"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w:t>
            </w:r>
          </w:p>
          <w:p w14:paraId="3C7C88A6"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(aa)    inform the pension fund of how the amount referred to in subparagraph (i) must be dealt with; and</w:t>
            </w:r>
          </w:p>
          <w:p w14:paraId="109317E2"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w:t>
            </w:r>
          </w:p>
          <w:p w14:paraId="7607E8D4"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(bb)   if he or she elects that the amount must be paid to him or her directly, provide the pension fund with the details of how that payment must be effected; or</w:t>
            </w:r>
          </w:p>
          <w:p w14:paraId="287C01E8"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w:t>
            </w:r>
          </w:p>
          <w:p w14:paraId="3861E28B"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lastRenderedPageBreak/>
              <w:t>(cc)    if he or she elects that the amount must be transferred to a pension fund on his or her behalf, provide the pension fund with the details of that pension fund.</w:t>
            </w:r>
          </w:p>
          <w:p w14:paraId="1E3CD05B"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w:t>
            </w:r>
          </w:p>
          <w:p w14:paraId="1E11EF14"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(iii)    The pension fund must pay or transfer the amount within 60 days of being informed of how the amount must be dealt with in accordance with the non-member spouse’s election.</w:t>
            </w:r>
          </w:p>
          <w:p w14:paraId="310D98B3"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w:t>
            </w:r>
          </w:p>
          <w:p w14:paraId="71A7DAF9"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(iv)    In the event that the non-member spouse fails to make an election or identify the pension fund to which the amount should be transferred within the period referred to in subparagraph (ii), the pension fund must pay the amount directly to the non-member spouse within 30 days of the expiry of that period.</w:t>
            </w:r>
          </w:p>
          <w:p w14:paraId="4F887B64"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w:t>
            </w:r>
          </w:p>
          <w:p w14:paraId="41F28BC3"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(v)     Despite subparagraph (iv), in the event that the pension fund cannot reasonably ascertain how the payment to the non-member spouse must be effected, the pension fund must retain the amount and any fund return referred to in paragraph (c)(ii) in the pension fund until such time as details of how that payment must be effected is made available to the pension fund by the member, the non-member spouse or any other person.</w:t>
            </w:r>
          </w:p>
          <w:p w14:paraId="10E888EA"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w:t>
            </w:r>
          </w:p>
          <w:p w14:paraId="43D94104"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(c)     A non-member spouse-</w:t>
            </w:r>
          </w:p>
          <w:p w14:paraId="009FFF4A"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w:t>
            </w:r>
          </w:p>
          <w:p w14:paraId="15115C47"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(i)      is not a member or beneficiary in relation to the pension fund; and</w:t>
            </w:r>
          </w:p>
          <w:p w14:paraId="560DD195"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w:t>
            </w:r>
          </w:p>
          <w:p w14:paraId="6B2E1289"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(ii)     is entitled to the accrual of fund return from the date of the deduction contemplated in paragraph (a)(ii) until payment or transfer thereof, but not to any other interest or growth.</w:t>
            </w:r>
          </w:p>
          <w:p w14:paraId="618A0C5A"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w:t>
            </w:r>
          </w:p>
          <w:p w14:paraId="0808B8D5"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(d)     Any portion of the pension interest assigned to the non-member spouse in terms of a decree of divorce or decree for the dissolution of a customary marriage granted prior to 13 September 2007 are for purposes of any law other than the Income Tax Act, 1962, including, but not limited to, </w:t>
            </w:r>
            <w:hyperlink r:id="rId12" w:anchor="section7" w:history="1">
              <w:r w:rsidRPr="00F24130">
                <w:rPr>
                  <w:rFonts w:ascii="Arial" w:eastAsia="Arial" w:hAnsi="Arial" w:cs="Arial"/>
                  <w:color w:val="FF0000"/>
                  <w:szCs w:val="22"/>
                  <w:u w:val="single"/>
                </w:rPr>
                <w:t>section 7</w:t>
              </w:r>
            </w:hyperlink>
            <w:r w:rsidRPr="00F24130">
              <w:rPr>
                <w:rFonts w:ascii="Arial" w:eastAsia="Arial" w:hAnsi="Arial" w:cs="Arial"/>
                <w:color w:val="FF0000"/>
                <w:szCs w:val="22"/>
              </w:rPr>
              <w:t xml:space="preserve">(8)(a) of the Divorce Act, 1979, deemed to </w:t>
            </w:r>
            <w:r w:rsidRPr="00F24130">
              <w:rPr>
                <w:rFonts w:ascii="Arial" w:eastAsia="Arial" w:hAnsi="Arial" w:cs="Arial"/>
                <w:color w:val="FF0000"/>
                <w:szCs w:val="22"/>
              </w:rPr>
              <w:lastRenderedPageBreak/>
              <w:t>have accrued to the member on 13 September 2007 and must be paid or transferred in accordance with paragraphs (a) and (b).</w:t>
            </w:r>
          </w:p>
          <w:p w14:paraId="51A77894"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[Subs. (4) added by s. 16 of Act 22/2008]</w:t>
            </w:r>
          </w:p>
          <w:p w14:paraId="20C99E42"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w:t>
            </w:r>
          </w:p>
          <w:p w14:paraId="71C9114E"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(5)     Despite paragraph (b) of the definition of “pension interest” in </w:t>
            </w:r>
            <w:hyperlink r:id="rId13" w:anchor="section1" w:history="1">
              <w:r w:rsidRPr="0014148B">
                <w:rPr>
                  <w:rFonts w:ascii="Arial" w:eastAsia="Arial" w:hAnsi="Arial" w:cs="Arial"/>
                  <w:color w:val="FF0000"/>
                  <w:szCs w:val="22"/>
                </w:rPr>
                <w:t>section 1</w:t>
              </w:r>
            </w:hyperlink>
            <w:r w:rsidRPr="00F24130">
              <w:rPr>
                <w:rFonts w:ascii="Arial" w:eastAsia="Arial" w:hAnsi="Arial" w:cs="Arial"/>
                <w:color w:val="FF0000"/>
                <w:szCs w:val="22"/>
              </w:rPr>
              <w:t>(1) of the Divorce Act, 1979, the total amount of annual simple interest payable in terms of the definition may not exceed the fund return on the pension interest assigned to the non-member spouse in terms of a decree granted in terms of </w:t>
            </w:r>
            <w:hyperlink r:id="rId14" w:anchor="section7" w:history="1">
              <w:r w:rsidRPr="0014148B">
                <w:rPr>
                  <w:rFonts w:ascii="Arial" w:eastAsia="Arial" w:hAnsi="Arial" w:cs="Arial"/>
                  <w:color w:val="FF0000"/>
                  <w:szCs w:val="22"/>
                </w:rPr>
                <w:t>section 7</w:t>
              </w:r>
            </w:hyperlink>
            <w:r w:rsidRPr="00F24130">
              <w:rPr>
                <w:rFonts w:ascii="Arial" w:eastAsia="Arial" w:hAnsi="Arial" w:cs="Arial"/>
                <w:color w:val="FF0000"/>
                <w:szCs w:val="22"/>
              </w:rPr>
              <w:t>(8)(a) of the Divorce Act, 1979.</w:t>
            </w:r>
          </w:p>
          <w:p w14:paraId="49A9DA8A"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[Subs. (5) added by s. 16 of Act 22/2008]</w:t>
            </w:r>
          </w:p>
          <w:p w14:paraId="1431CE0E"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w:t>
            </w:r>
          </w:p>
          <w:p w14:paraId="55BAB478"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(6)     Despite paragraph (b) of the definition of “pension interest” in </w:t>
            </w:r>
            <w:hyperlink r:id="rId15" w:anchor="section1" w:history="1">
              <w:r w:rsidRPr="0014148B">
                <w:rPr>
                  <w:rFonts w:ascii="Arial" w:eastAsia="Arial" w:hAnsi="Arial" w:cs="Arial"/>
                  <w:color w:val="FF0000"/>
                  <w:szCs w:val="22"/>
                </w:rPr>
                <w:t>section 1</w:t>
              </w:r>
            </w:hyperlink>
            <w:r w:rsidRPr="00F24130">
              <w:rPr>
                <w:rFonts w:ascii="Arial" w:eastAsia="Arial" w:hAnsi="Arial" w:cs="Arial"/>
                <w:color w:val="FF0000"/>
                <w:szCs w:val="22"/>
              </w:rPr>
              <w:t>(1) of the Divorce Act, 1979 (Act No. 70 of 1979), the portion of the pension interest of a member or a deferred pensioner of a pension preservation fund or provident preservation fund, that is assigned to a non-member spouse, refers to the equivalent portion of the benefits to which that member would have been entitled to in terms of the rules of the fund if his or her membership of the fund terminated, or the member or the deferred pensioner retired on the date on which the decree was granted.</w:t>
            </w:r>
          </w:p>
          <w:p w14:paraId="76AA4113"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w:t>
            </w:r>
          </w:p>
          <w:p w14:paraId="7C8F5BCD" w14:textId="77777777" w:rsidR="006348F3" w:rsidRPr="00F24130" w:rsidRDefault="006348F3" w:rsidP="00F24130">
            <w:pPr>
              <w:pStyle w:val="Default"/>
              <w:spacing w:after="120" w:line="360" w:lineRule="auto"/>
              <w:jc w:val="both"/>
              <w:rPr>
                <w:color w:val="FF0000"/>
                <w:sz w:val="22"/>
                <w:szCs w:val="22"/>
              </w:rPr>
            </w:pPr>
          </w:p>
        </w:tc>
      </w:tr>
    </w:tbl>
    <w:p w14:paraId="7F440786" w14:textId="77777777" w:rsidR="006348F3" w:rsidRPr="00F24130" w:rsidRDefault="006348F3" w:rsidP="00F24130">
      <w:pPr>
        <w:pStyle w:val="Default"/>
        <w:spacing w:after="120" w:line="360" w:lineRule="auto"/>
        <w:ind w:left="360"/>
        <w:jc w:val="both"/>
        <w:rPr>
          <w:sz w:val="22"/>
          <w:szCs w:val="22"/>
        </w:rPr>
      </w:pPr>
    </w:p>
    <w:p w14:paraId="6FE18AD3" w14:textId="6BABC55A" w:rsidR="006348F3" w:rsidRPr="00F24130" w:rsidRDefault="006348F3" w:rsidP="00F24130">
      <w:pPr>
        <w:pStyle w:val="Default"/>
        <w:numPr>
          <w:ilvl w:val="0"/>
          <w:numId w:val="9"/>
        </w:numPr>
        <w:spacing w:after="120" w:line="360" w:lineRule="auto"/>
        <w:jc w:val="both"/>
        <w:rPr>
          <w:sz w:val="22"/>
          <w:szCs w:val="22"/>
        </w:rPr>
      </w:pPr>
      <w:r w:rsidRPr="00F24130">
        <w:rPr>
          <w:sz w:val="22"/>
          <w:szCs w:val="22"/>
        </w:rPr>
        <w:t>Explain the concept of pension interest and also describe the taxation of the pension interest in the event of a divorce.</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t xml:space="preserve">           </w:t>
      </w:r>
      <w:r w:rsidRPr="00F24130">
        <w:rPr>
          <w:b/>
          <w:sz w:val="22"/>
          <w:szCs w:val="22"/>
        </w:rPr>
        <w:t>(10)</w:t>
      </w:r>
    </w:p>
    <w:tbl>
      <w:tblPr>
        <w:tblStyle w:val="TableGrid"/>
        <w:tblW w:w="0" w:type="auto"/>
        <w:tblInd w:w="360" w:type="dxa"/>
        <w:tblLook w:val="04A0" w:firstRow="1" w:lastRow="0" w:firstColumn="1" w:lastColumn="0" w:noHBand="0" w:noVBand="1"/>
      </w:tblPr>
      <w:tblGrid>
        <w:gridCol w:w="8650"/>
      </w:tblGrid>
      <w:tr w:rsidR="006348F3" w:rsidRPr="00F24130" w14:paraId="4E2731F9" w14:textId="77777777" w:rsidTr="00F4712F">
        <w:tc>
          <w:tcPr>
            <w:tcW w:w="9010" w:type="dxa"/>
          </w:tcPr>
          <w:tbl>
            <w:tblPr>
              <w:tblStyle w:val="GridTable6Colourful"/>
              <w:tblW w:w="5000" w:type="pct"/>
              <w:tblLook w:val="04A0" w:firstRow="1" w:lastRow="0" w:firstColumn="1" w:lastColumn="0" w:noHBand="0" w:noVBand="1"/>
            </w:tblPr>
            <w:tblGrid>
              <w:gridCol w:w="1905"/>
              <w:gridCol w:w="3157"/>
              <w:gridCol w:w="1681"/>
              <w:gridCol w:w="1681"/>
            </w:tblGrid>
            <w:tr w:rsidR="006348F3" w:rsidRPr="00F24130" w14:paraId="48917F76" w14:textId="77777777" w:rsidTr="00F471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 w:type="pct"/>
                </w:tcPr>
                <w:p w14:paraId="3A97B744" w14:textId="77777777" w:rsidR="006348F3" w:rsidRPr="00F24130" w:rsidRDefault="006348F3" w:rsidP="00F24130">
                  <w:pPr>
                    <w:spacing w:after="120" w:line="360" w:lineRule="auto"/>
                    <w:rPr>
                      <w:rFonts w:ascii="Arial" w:hAnsi="Arial" w:cs="Arial"/>
                      <w:color w:val="FF0000"/>
                      <w:szCs w:val="22"/>
                      <w:lang w:val="en-ZA"/>
                    </w:rPr>
                  </w:pPr>
                  <w:r w:rsidRPr="00F24130">
                    <w:rPr>
                      <w:rFonts w:ascii="Arial" w:hAnsi="Arial" w:cs="Arial"/>
                      <w:color w:val="FF0000"/>
                      <w:szCs w:val="22"/>
                      <w:lang w:val="en-ZA"/>
                    </w:rPr>
                    <w:t>Muslim Marriages</w:t>
                  </w:r>
                </w:p>
              </w:tc>
              <w:tc>
                <w:tcPr>
                  <w:tcW w:w="1874" w:type="pct"/>
                </w:tcPr>
                <w:p w14:paraId="695E73DB" w14:textId="77777777" w:rsidR="006348F3" w:rsidRPr="00F24130" w:rsidRDefault="006348F3" w:rsidP="00F24130">
                  <w:pPr>
                    <w:spacing w:after="120" w:line="360" w:lineRule="auto"/>
                    <w:cnfStyle w:val="100000000000" w:firstRow="1" w:lastRow="0" w:firstColumn="0" w:lastColumn="0" w:oddVBand="0" w:evenVBand="0" w:oddHBand="0" w:evenHBand="0" w:firstRowFirstColumn="0" w:firstRowLastColumn="0" w:lastRowFirstColumn="0" w:lastRowLastColumn="0"/>
                    <w:rPr>
                      <w:rFonts w:ascii="Arial" w:hAnsi="Arial" w:cs="Arial"/>
                      <w:color w:val="FF0000"/>
                      <w:szCs w:val="22"/>
                      <w:lang w:val="en-ZA"/>
                    </w:rPr>
                  </w:pPr>
                  <w:r w:rsidRPr="00F24130">
                    <w:rPr>
                      <w:rFonts w:ascii="Arial" w:hAnsi="Arial" w:cs="Arial"/>
                      <w:color w:val="FF0000"/>
                      <w:szCs w:val="22"/>
                      <w:shd w:val="clear" w:color="auto" w:fill="FFFFFF"/>
                      <w:lang w:val="en-ZA"/>
                    </w:rPr>
                    <w:t>Marriages in community of property</w:t>
                  </w:r>
                </w:p>
              </w:tc>
              <w:tc>
                <w:tcPr>
                  <w:tcW w:w="998" w:type="pct"/>
                </w:tcPr>
                <w:p w14:paraId="678F95B0" w14:textId="77777777" w:rsidR="006348F3" w:rsidRPr="00F24130" w:rsidRDefault="006348F3" w:rsidP="00F24130">
                  <w:pPr>
                    <w:spacing w:after="120" w:line="360" w:lineRule="auto"/>
                    <w:cnfStyle w:val="100000000000" w:firstRow="1" w:lastRow="0" w:firstColumn="0" w:lastColumn="0" w:oddVBand="0" w:evenVBand="0" w:oddHBand="0" w:evenHBand="0" w:firstRowFirstColumn="0" w:firstRowLastColumn="0" w:lastRowFirstColumn="0" w:lastRowLastColumn="0"/>
                    <w:rPr>
                      <w:rFonts w:ascii="Arial" w:hAnsi="Arial" w:cs="Arial"/>
                      <w:color w:val="FF0000"/>
                      <w:szCs w:val="22"/>
                      <w:lang w:val="en-ZA"/>
                    </w:rPr>
                  </w:pPr>
                  <w:r w:rsidRPr="00F24130">
                    <w:rPr>
                      <w:rFonts w:ascii="Arial" w:hAnsi="Arial" w:cs="Arial"/>
                      <w:color w:val="FF0000"/>
                      <w:szCs w:val="22"/>
                      <w:shd w:val="clear" w:color="auto" w:fill="FFFFFF"/>
                      <w:lang w:val="en-ZA"/>
                    </w:rPr>
                    <w:t>Marriages out of community of property: Accrual System</w:t>
                  </w:r>
                </w:p>
              </w:tc>
              <w:tc>
                <w:tcPr>
                  <w:tcW w:w="998" w:type="pct"/>
                </w:tcPr>
                <w:p w14:paraId="0A6E67D1" w14:textId="77777777" w:rsidR="006348F3" w:rsidRPr="00F24130" w:rsidRDefault="006348F3" w:rsidP="00F24130">
                  <w:pPr>
                    <w:spacing w:after="120" w:line="360" w:lineRule="auto"/>
                    <w:cnfStyle w:val="100000000000" w:firstRow="1" w:lastRow="0" w:firstColumn="0" w:lastColumn="0" w:oddVBand="0" w:evenVBand="0" w:oddHBand="0" w:evenHBand="0" w:firstRowFirstColumn="0" w:firstRowLastColumn="0" w:lastRowFirstColumn="0" w:lastRowLastColumn="0"/>
                    <w:rPr>
                      <w:rFonts w:ascii="Arial" w:hAnsi="Arial" w:cs="Arial"/>
                      <w:color w:val="FF0000"/>
                      <w:szCs w:val="22"/>
                      <w:lang w:val="en-ZA"/>
                    </w:rPr>
                  </w:pPr>
                  <w:r w:rsidRPr="00F24130">
                    <w:rPr>
                      <w:rFonts w:ascii="Arial" w:hAnsi="Arial" w:cs="Arial"/>
                      <w:color w:val="FF0000"/>
                      <w:szCs w:val="22"/>
                      <w:shd w:val="clear" w:color="auto" w:fill="FFFFFF"/>
                      <w:lang w:val="en-ZA"/>
                    </w:rPr>
                    <w:t>Marriages out of community of property: No Accrual System</w:t>
                  </w:r>
                </w:p>
              </w:tc>
            </w:tr>
            <w:tr w:rsidR="006348F3" w:rsidRPr="00F24130" w14:paraId="14CCA2EB" w14:textId="77777777" w:rsidTr="00F471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 w:type="pct"/>
                </w:tcPr>
                <w:p w14:paraId="10D3B719" w14:textId="77777777" w:rsidR="006348F3" w:rsidRPr="00F24130" w:rsidRDefault="006348F3" w:rsidP="00F24130">
                  <w:pPr>
                    <w:spacing w:after="120" w:line="360" w:lineRule="auto"/>
                    <w:rPr>
                      <w:rFonts w:ascii="Arial" w:hAnsi="Arial" w:cs="Arial"/>
                      <w:color w:val="FF0000"/>
                      <w:szCs w:val="22"/>
                      <w:lang w:val="en-ZA"/>
                    </w:rPr>
                  </w:pPr>
                  <w:r w:rsidRPr="00F24130">
                    <w:rPr>
                      <w:rFonts w:ascii="Arial" w:hAnsi="Arial" w:cs="Arial"/>
                      <w:color w:val="FF0000"/>
                      <w:szCs w:val="22"/>
                      <w:lang w:val="en-ZA"/>
                    </w:rPr>
                    <w:t xml:space="preserve">Spouse can get a share of the pension if there </w:t>
                  </w:r>
                  <w:r w:rsidRPr="00F24130">
                    <w:rPr>
                      <w:rFonts w:ascii="Arial" w:hAnsi="Arial" w:cs="Arial"/>
                      <w:color w:val="FF0000"/>
                      <w:szCs w:val="22"/>
                      <w:lang w:val="en-ZA"/>
                    </w:rPr>
                    <w:lastRenderedPageBreak/>
                    <w:t>is a court order to that effect.</w:t>
                  </w:r>
                </w:p>
              </w:tc>
              <w:tc>
                <w:tcPr>
                  <w:tcW w:w="1874" w:type="pct"/>
                </w:tcPr>
                <w:p w14:paraId="2523FCC5" w14:textId="37BF1099" w:rsidR="006348F3" w:rsidRPr="00F24130" w:rsidRDefault="006348F3" w:rsidP="00F24130">
                  <w:p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lang w:val="en-ZA"/>
                    </w:rPr>
                  </w:pPr>
                  <w:r w:rsidRPr="00F24130">
                    <w:rPr>
                      <w:rFonts w:ascii="Arial" w:hAnsi="Arial" w:cs="Arial"/>
                      <w:color w:val="FF0000"/>
                      <w:szCs w:val="22"/>
                      <w:lang w:val="en-ZA"/>
                    </w:rPr>
                    <w:lastRenderedPageBreak/>
                    <w:t xml:space="preserve">Pension interest becomes due on the date of divorce. Notable here is the fact that the pension interest exists by the </w:t>
                  </w:r>
                  <w:r w:rsidRPr="00F24130">
                    <w:rPr>
                      <w:rFonts w:ascii="Arial" w:hAnsi="Arial" w:cs="Arial"/>
                      <w:color w:val="FF0000"/>
                      <w:szCs w:val="22"/>
                      <w:lang w:val="en-ZA"/>
                    </w:rPr>
                    <w:lastRenderedPageBreak/>
                    <w:t xml:space="preserve">mere type of marriage and not by a </w:t>
                  </w:r>
                  <w:r w:rsidR="00F73EA3">
                    <w:rPr>
                      <w:rFonts w:ascii="Arial" w:hAnsi="Arial" w:cs="Arial"/>
                      <w:color w:val="FF0000"/>
                      <w:szCs w:val="22"/>
                      <w:lang w:val="en-ZA"/>
                    </w:rPr>
                    <w:t>C</w:t>
                  </w:r>
                  <w:r w:rsidRPr="00F24130">
                    <w:rPr>
                      <w:rFonts w:ascii="Arial" w:hAnsi="Arial" w:cs="Arial"/>
                      <w:color w:val="FF0000"/>
                      <w:szCs w:val="22"/>
                      <w:lang w:val="en-ZA"/>
                    </w:rPr>
                    <w:t>ourt order. However, the PFA requires that there must be a court order for the deductions for divorce to be permissible. The divorce order must state the following:</w:t>
                  </w:r>
                </w:p>
                <w:p w14:paraId="70A4DE5E" w14:textId="77777777" w:rsidR="006348F3" w:rsidRPr="00F24130" w:rsidRDefault="006348F3" w:rsidP="00F24130">
                  <w:pPr>
                    <w:numPr>
                      <w:ilvl w:val="0"/>
                      <w:numId w:val="39"/>
                    </w:num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lang w:val="en-ZA"/>
                    </w:rPr>
                  </w:pPr>
                  <w:r w:rsidRPr="00F24130">
                    <w:rPr>
                      <w:rFonts w:ascii="Arial" w:hAnsi="Arial" w:cs="Arial"/>
                      <w:color w:val="FF0000"/>
                      <w:szCs w:val="22"/>
                      <w:lang w:val="en-ZA"/>
                    </w:rPr>
                    <w:t>the order must specifically provide for the non-member spouse's entitlement to a "pension interest" as defined in the Divorce Act;</w:t>
                  </w:r>
                </w:p>
                <w:p w14:paraId="7FF39CF4" w14:textId="77777777" w:rsidR="006348F3" w:rsidRPr="00F24130" w:rsidRDefault="006348F3" w:rsidP="00F24130">
                  <w:pPr>
                    <w:numPr>
                      <w:ilvl w:val="0"/>
                      <w:numId w:val="39"/>
                    </w:num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lang w:val="en-ZA"/>
                    </w:rPr>
                  </w:pPr>
                  <w:r w:rsidRPr="00F24130">
                    <w:rPr>
                      <w:rFonts w:ascii="Arial" w:hAnsi="Arial" w:cs="Arial"/>
                      <w:color w:val="FF0000"/>
                      <w:szCs w:val="22"/>
                      <w:lang w:val="en-ZA"/>
                    </w:rPr>
                    <w:t>the relevant fund which has to deduct the "pension interest" must be named or identifiable; </w:t>
                  </w:r>
                </w:p>
                <w:p w14:paraId="3FD9308E" w14:textId="77777777" w:rsidR="006348F3" w:rsidRPr="00F24130" w:rsidRDefault="006348F3" w:rsidP="00F24130">
                  <w:pPr>
                    <w:numPr>
                      <w:ilvl w:val="0"/>
                      <w:numId w:val="39"/>
                    </w:num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lang w:val="en-ZA"/>
                    </w:rPr>
                  </w:pPr>
                  <w:r w:rsidRPr="00F24130">
                    <w:rPr>
                      <w:rFonts w:ascii="Arial" w:hAnsi="Arial" w:cs="Arial"/>
                      <w:color w:val="FF0000"/>
                      <w:szCs w:val="22"/>
                      <w:lang w:val="en-ZA"/>
                    </w:rPr>
                    <w:t>the order must set out a percentage (%) of the member's "pension interest" or a specific amount; and</w:t>
                  </w:r>
                </w:p>
                <w:p w14:paraId="0A28916E" w14:textId="77777777" w:rsidR="006348F3" w:rsidRPr="00F24130" w:rsidRDefault="006348F3" w:rsidP="00F24130">
                  <w:pPr>
                    <w:numPr>
                      <w:ilvl w:val="0"/>
                      <w:numId w:val="39"/>
                    </w:num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lang w:val="en-ZA"/>
                    </w:rPr>
                  </w:pPr>
                  <w:r w:rsidRPr="00F24130">
                    <w:rPr>
                      <w:rFonts w:ascii="Arial" w:hAnsi="Arial" w:cs="Arial"/>
                      <w:color w:val="FF0000"/>
                      <w:szCs w:val="22"/>
                      <w:lang w:val="en-ZA"/>
                    </w:rPr>
                    <w:t>the fund must be expressly ordered to endorse its records and make payment of the "pension interest".</w:t>
                  </w:r>
                </w:p>
                <w:p w14:paraId="515FD445" w14:textId="77777777" w:rsidR="006348F3" w:rsidRPr="00F24130" w:rsidRDefault="006348F3" w:rsidP="00F24130">
                  <w:p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lang w:val="en-ZA"/>
                    </w:rPr>
                  </w:pPr>
                  <w:r w:rsidRPr="00F24130">
                    <w:rPr>
                      <w:rFonts w:ascii="Arial" w:hAnsi="Arial" w:cs="Arial"/>
                      <w:color w:val="FF0000"/>
                      <w:szCs w:val="22"/>
                      <w:lang w:val="en-ZA"/>
                    </w:rPr>
                    <w:t xml:space="preserve"> </w:t>
                  </w:r>
                </w:p>
              </w:tc>
              <w:tc>
                <w:tcPr>
                  <w:tcW w:w="998" w:type="pct"/>
                </w:tcPr>
                <w:p w14:paraId="645F3474" w14:textId="37EC7DA6" w:rsidR="006348F3" w:rsidRPr="00F24130" w:rsidRDefault="006348F3">
                  <w:p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lang w:val="en-ZA"/>
                    </w:rPr>
                  </w:pPr>
                  <w:r w:rsidRPr="00F24130">
                    <w:rPr>
                      <w:rFonts w:ascii="Arial" w:hAnsi="Arial" w:cs="Arial"/>
                      <w:color w:val="FF0000"/>
                      <w:szCs w:val="22"/>
                      <w:lang w:val="en-ZA"/>
                    </w:rPr>
                    <w:lastRenderedPageBreak/>
                    <w:t xml:space="preserve">Only the accruals on the pension benefits will be </w:t>
                  </w:r>
                  <w:r w:rsidRPr="00F24130">
                    <w:rPr>
                      <w:rFonts w:ascii="Arial" w:hAnsi="Arial" w:cs="Arial"/>
                      <w:color w:val="FF0000"/>
                      <w:szCs w:val="22"/>
                      <w:lang w:val="en-ZA"/>
                    </w:rPr>
                    <w:lastRenderedPageBreak/>
                    <w:t xml:space="preserve">shared by the divorcing parties. In spite of this, a </w:t>
                  </w:r>
                  <w:r w:rsidR="00F73EA3">
                    <w:rPr>
                      <w:rFonts w:ascii="Arial" w:hAnsi="Arial" w:cs="Arial"/>
                      <w:color w:val="FF0000"/>
                      <w:szCs w:val="22"/>
                      <w:lang w:val="en-ZA"/>
                    </w:rPr>
                    <w:t>C</w:t>
                  </w:r>
                  <w:r w:rsidRPr="00F24130">
                    <w:rPr>
                      <w:rFonts w:ascii="Arial" w:hAnsi="Arial" w:cs="Arial"/>
                      <w:color w:val="FF0000"/>
                      <w:szCs w:val="22"/>
                      <w:lang w:val="en-ZA"/>
                    </w:rPr>
                    <w:t xml:space="preserve">ourt may make an order where one party will forfeit a portion or all their benefits under a pension fund. The reason for such an order might be due to misconduct by the other partner. </w:t>
                  </w:r>
                </w:p>
              </w:tc>
              <w:tc>
                <w:tcPr>
                  <w:tcW w:w="998" w:type="pct"/>
                </w:tcPr>
                <w:p w14:paraId="336C3ABB" w14:textId="77777777" w:rsidR="006348F3" w:rsidRPr="00F24130" w:rsidRDefault="006348F3" w:rsidP="00F24130">
                  <w:p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lang w:val="en-ZA"/>
                    </w:rPr>
                  </w:pPr>
                  <w:r w:rsidRPr="00F24130">
                    <w:rPr>
                      <w:rFonts w:ascii="Arial" w:hAnsi="Arial" w:cs="Arial"/>
                      <w:color w:val="FF0000"/>
                      <w:szCs w:val="22"/>
                      <w:lang w:val="en-ZA"/>
                    </w:rPr>
                    <w:lastRenderedPageBreak/>
                    <w:t xml:space="preserve">Before 1984 black marriages were deemed </w:t>
                  </w:r>
                  <w:r w:rsidRPr="00F24130">
                    <w:rPr>
                      <w:rFonts w:ascii="Arial" w:hAnsi="Arial" w:cs="Arial"/>
                      <w:color w:val="FF0000"/>
                      <w:szCs w:val="22"/>
                      <w:lang w:val="en-ZA"/>
                    </w:rPr>
                    <w:lastRenderedPageBreak/>
                    <w:t>to be out of community of property with each party being entitled to their own pension. That said, a court may on application by one party order a transfer of benefits.</w:t>
                  </w:r>
                </w:p>
                <w:p w14:paraId="5A15E3AF" w14:textId="77777777" w:rsidR="006348F3" w:rsidRPr="00F24130" w:rsidRDefault="006348F3" w:rsidP="00F24130">
                  <w:p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lang w:val="en-ZA"/>
                    </w:rPr>
                  </w:pPr>
                  <w:r w:rsidRPr="00F24130">
                    <w:rPr>
                      <w:rFonts w:ascii="Arial" w:hAnsi="Arial" w:cs="Arial"/>
                      <w:color w:val="FF0000"/>
                      <w:szCs w:val="22"/>
                      <w:lang w:val="en-ZA"/>
                    </w:rPr>
                    <w:t>Post 1 November 1984, each party keeps their pension and the other party is not entitled to these benefits.</w:t>
                  </w:r>
                </w:p>
              </w:tc>
            </w:tr>
          </w:tbl>
          <w:p w14:paraId="0992CBE5" w14:textId="77777777" w:rsidR="006348F3" w:rsidRPr="00F24130" w:rsidRDefault="006348F3" w:rsidP="00F24130">
            <w:pPr>
              <w:pStyle w:val="Default"/>
              <w:spacing w:after="120" w:line="360" w:lineRule="auto"/>
              <w:jc w:val="both"/>
              <w:rPr>
                <w:sz w:val="22"/>
                <w:szCs w:val="22"/>
              </w:rPr>
            </w:pPr>
          </w:p>
          <w:p w14:paraId="5FA4BE58" w14:textId="3390CAF5" w:rsidR="006348F3" w:rsidRPr="00F24130" w:rsidRDefault="006348F3">
            <w:pPr>
              <w:pStyle w:val="Default"/>
              <w:spacing w:after="120" w:line="360" w:lineRule="auto"/>
              <w:jc w:val="both"/>
              <w:rPr>
                <w:sz w:val="22"/>
                <w:szCs w:val="22"/>
              </w:rPr>
            </w:pPr>
            <w:r w:rsidRPr="00F24130">
              <w:rPr>
                <w:sz w:val="22"/>
                <w:szCs w:val="22"/>
              </w:rPr>
              <w:t xml:space="preserve">Taxation of pension interest will be </w:t>
            </w:r>
            <w:r w:rsidR="00F73EA3">
              <w:rPr>
                <w:sz w:val="22"/>
                <w:szCs w:val="22"/>
              </w:rPr>
              <w:t xml:space="preserve">based on an application of </w:t>
            </w:r>
            <w:r w:rsidRPr="00F24130">
              <w:rPr>
                <w:sz w:val="22"/>
                <w:szCs w:val="22"/>
              </w:rPr>
              <w:t xml:space="preserve">the normal </w:t>
            </w:r>
            <w:r w:rsidR="00F73EA3">
              <w:rPr>
                <w:sz w:val="22"/>
                <w:szCs w:val="22"/>
              </w:rPr>
              <w:t xml:space="preserve">lump sum </w:t>
            </w:r>
            <w:r w:rsidRPr="00F24130">
              <w:rPr>
                <w:sz w:val="22"/>
                <w:szCs w:val="22"/>
              </w:rPr>
              <w:t>retirement tax tables at the time of the divorce.</w:t>
            </w:r>
          </w:p>
        </w:tc>
      </w:tr>
    </w:tbl>
    <w:p w14:paraId="4696F0EC" w14:textId="77777777" w:rsidR="00DA3A7B" w:rsidRPr="00F24130" w:rsidRDefault="00DA3A7B" w:rsidP="00DA3A7B">
      <w:pPr>
        <w:pStyle w:val="Default"/>
        <w:spacing w:after="120" w:line="360" w:lineRule="auto"/>
        <w:jc w:val="both"/>
        <w:rPr>
          <w:sz w:val="22"/>
          <w:szCs w:val="22"/>
        </w:rPr>
      </w:pPr>
    </w:p>
    <w:p w14:paraId="4D09678B" w14:textId="20B909C8" w:rsidR="006348F3" w:rsidRPr="00DA3A7B" w:rsidRDefault="006348F3" w:rsidP="00F24130">
      <w:pPr>
        <w:pStyle w:val="Default"/>
        <w:numPr>
          <w:ilvl w:val="0"/>
          <w:numId w:val="9"/>
        </w:numPr>
        <w:spacing w:after="120" w:line="360" w:lineRule="auto"/>
        <w:jc w:val="both"/>
        <w:rPr>
          <w:sz w:val="22"/>
          <w:szCs w:val="22"/>
        </w:rPr>
      </w:pPr>
      <w:r w:rsidRPr="00F24130">
        <w:rPr>
          <w:sz w:val="22"/>
          <w:szCs w:val="22"/>
        </w:rPr>
        <w:lastRenderedPageBreak/>
        <w:t xml:space="preserve">Explain the concept of maintenance with examples.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(4)</w:t>
      </w:r>
    </w:p>
    <w:tbl>
      <w:tblPr>
        <w:tblStyle w:val="TableGrid"/>
        <w:tblW w:w="0" w:type="auto"/>
        <w:tblInd w:w="360" w:type="dxa"/>
        <w:tblLook w:val="04A0" w:firstRow="1" w:lastRow="0" w:firstColumn="1" w:lastColumn="0" w:noHBand="0" w:noVBand="1"/>
      </w:tblPr>
      <w:tblGrid>
        <w:gridCol w:w="8650"/>
      </w:tblGrid>
      <w:tr w:rsidR="006348F3" w:rsidRPr="00F24130" w14:paraId="625FA823" w14:textId="77777777" w:rsidTr="00DA3A7B">
        <w:tc>
          <w:tcPr>
            <w:tcW w:w="8650" w:type="dxa"/>
          </w:tcPr>
          <w:p w14:paraId="7CD61F1A" w14:textId="3BA614B1" w:rsidR="006348F3" w:rsidRPr="00F24130" w:rsidRDefault="006348F3" w:rsidP="00F24130">
            <w:pPr>
              <w:pStyle w:val="Heading2"/>
              <w:spacing w:before="0" w:after="120" w:line="360" w:lineRule="auto"/>
              <w:rPr>
                <w:rFonts w:ascii="Arial" w:hAnsi="Arial" w:cs="Arial"/>
                <w:color w:val="FF0000"/>
                <w:sz w:val="22"/>
                <w:szCs w:val="22"/>
              </w:rPr>
            </w:pPr>
            <w:bookmarkStart w:id="4" w:name="_Toc21434534"/>
            <w:r w:rsidRPr="00F24130">
              <w:rPr>
                <w:rFonts w:ascii="Arial" w:hAnsi="Arial" w:cs="Arial"/>
                <w:color w:val="FF0000"/>
                <w:sz w:val="22"/>
                <w:szCs w:val="22"/>
              </w:rPr>
              <w:lastRenderedPageBreak/>
              <w:t>MAINTENANCE PAYMENTS</w:t>
            </w:r>
            <w:bookmarkEnd w:id="4"/>
            <w:r w:rsidRPr="00F24130">
              <w:rPr>
                <w:rFonts w:ascii="Arial" w:hAnsi="Arial" w:cs="Arial"/>
                <w:color w:val="FF0000"/>
                <w:sz w:val="22"/>
                <w:szCs w:val="22"/>
              </w:rPr>
              <w:t xml:space="preserve"> </w:t>
            </w:r>
          </w:p>
          <w:p w14:paraId="0C4AC4F4" w14:textId="77777777" w:rsidR="005C79FC" w:rsidRPr="005C79FC" w:rsidRDefault="005C79FC" w:rsidP="005C79FC">
            <w:pPr>
              <w:spacing w:after="120" w:line="360" w:lineRule="auto"/>
              <w:rPr>
                <w:rFonts w:ascii="Arial" w:eastAsia="Arial" w:hAnsi="Arial" w:cs="Arial"/>
                <w:color w:val="FF0000"/>
                <w:szCs w:val="22"/>
              </w:rPr>
            </w:pPr>
            <w:r w:rsidRPr="005C79FC">
              <w:rPr>
                <w:rFonts w:ascii="Arial" w:eastAsia="Arial" w:hAnsi="Arial" w:cs="Arial"/>
                <w:color w:val="FF0000"/>
                <w:szCs w:val="22"/>
              </w:rPr>
              <w:t>Section 15 of the Maintenance Act 99 of 1998 partially codifies the common law and provides that ‘a maintenance order for the maintenance of a child is directed at the enforcement of the common law duty of the child’s parents to support that child, as the duty in question exists at the time of the issue of the maintenance order and is expected to continue’.</w:t>
            </w:r>
          </w:p>
          <w:p w14:paraId="2B727066" w14:textId="77777777" w:rsidR="005C79FC" w:rsidRPr="005C79FC" w:rsidRDefault="005C79FC" w:rsidP="005C79FC">
            <w:pPr>
              <w:spacing w:after="120" w:line="360" w:lineRule="auto"/>
              <w:rPr>
                <w:rFonts w:ascii="Arial" w:eastAsia="Arial" w:hAnsi="Arial" w:cs="Arial"/>
                <w:color w:val="FF0000"/>
                <w:szCs w:val="22"/>
              </w:rPr>
            </w:pPr>
            <w:r w:rsidRPr="005C79FC">
              <w:rPr>
                <w:rFonts w:ascii="Arial" w:eastAsia="Arial" w:hAnsi="Arial" w:cs="Arial"/>
                <w:color w:val="FF0000"/>
                <w:szCs w:val="22"/>
              </w:rPr>
              <w:t>There are circumstances under which the duty to maintain the child may be discharged through payments from retirement benefits and in particular, payment of future child maintenance. In South Africa (SA), pension law is regulated by various statutes, none of which directly provides for the payment of future child maintenance from retirement benefits. As such, the Courts had to be innovative and use rules of interpretation to ensure that retirement fund members are forced to fulfil their child maintenance obligations through their retirement benefits.</w:t>
            </w:r>
          </w:p>
          <w:p w14:paraId="604ED5E4" w14:textId="77777777" w:rsidR="005C79FC" w:rsidRPr="005C79FC" w:rsidRDefault="005C79FC" w:rsidP="005C79FC">
            <w:pPr>
              <w:spacing w:after="120" w:line="360" w:lineRule="auto"/>
              <w:rPr>
                <w:rFonts w:ascii="Arial" w:eastAsia="Arial" w:hAnsi="Arial" w:cs="Arial"/>
                <w:color w:val="FF0000"/>
                <w:szCs w:val="22"/>
              </w:rPr>
            </w:pPr>
            <w:r w:rsidRPr="005C79FC">
              <w:rPr>
                <w:rFonts w:ascii="Arial" w:eastAsia="Arial" w:hAnsi="Arial" w:cs="Arial"/>
                <w:color w:val="FF0000"/>
                <w:szCs w:val="22"/>
              </w:rPr>
              <w:t>Generally, section 37A(1) of the Pension Funds Act 24 of 1956 prohibits the reduction, hypothecation, cession, transfer and attachment of retirement benefits, unless such is specifically permitted by the Pension Fund Act, Income Tax Act 58 of 1962 and the Maintenance Act. Retirement funds are empowered by s 37D of the Pension Funds Act to ‘(d) deduct from a member’s or deferred pensioner’s benefit, member’s interest or minimum individual reserve, or the capital value of a pensioner’s pension after retirement, as the case may be –</w:t>
            </w:r>
          </w:p>
          <w:p w14:paraId="4B7067B1" w14:textId="77777777" w:rsidR="005C79FC" w:rsidRPr="005C79FC" w:rsidRDefault="005C79FC" w:rsidP="005C79FC">
            <w:pPr>
              <w:spacing w:after="120" w:line="360" w:lineRule="auto"/>
              <w:rPr>
                <w:rFonts w:ascii="Arial" w:eastAsia="Arial" w:hAnsi="Arial" w:cs="Arial"/>
                <w:color w:val="FF0000"/>
                <w:szCs w:val="22"/>
              </w:rPr>
            </w:pPr>
            <w:r w:rsidRPr="005C79FC">
              <w:rPr>
                <w:rFonts w:ascii="Arial" w:eastAsia="Arial" w:hAnsi="Arial" w:cs="Arial"/>
                <w:color w:val="FF0000"/>
                <w:szCs w:val="22"/>
              </w:rPr>
              <w:t>(iA) any amount payable in terms of a maintenance order as defined in section 1 of the Maintenance Act’.</w:t>
            </w:r>
          </w:p>
          <w:p w14:paraId="3246BF4D" w14:textId="77777777" w:rsidR="005C79FC" w:rsidRPr="005C79FC" w:rsidRDefault="005C79FC" w:rsidP="005C79FC">
            <w:pPr>
              <w:spacing w:after="120" w:line="360" w:lineRule="auto"/>
              <w:rPr>
                <w:rFonts w:ascii="Arial" w:eastAsia="Arial" w:hAnsi="Arial" w:cs="Arial"/>
                <w:color w:val="FF0000"/>
                <w:szCs w:val="22"/>
              </w:rPr>
            </w:pPr>
            <w:r w:rsidRPr="005C79FC">
              <w:rPr>
                <w:rFonts w:ascii="Arial" w:eastAsia="Arial" w:hAnsi="Arial" w:cs="Arial"/>
                <w:color w:val="FF0000"/>
                <w:szCs w:val="22"/>
              </w:rPr>
              <w:t>In terms of s 26 of the Maintenance Act, when a maintenance order has been granted and the person against whom it has been granted failed to make payment in accordance with the order, such an order is enforceable by execution against the defaulter’s property. If a specific amount was ordered, that amount attracts interest. In particular, s 26(4) of the Maintenance Act specifically provides that ‘any pension, annuity, gratuity or compassionate allowance or other similar benefit shall be liable to be attached or subjected to execution under any warrant of execution or any order issued … in order to satisfy a maintenance order’.</w:t>
            </w:r>
          </w:p>
          <w:p w14:paraId="5F25CA2F" w14:textId="77777777" w:rsidR="005C79FC" w:rsidRPr="005C79FC" w:rsidRDefault="005C79FC" w:rsidP="005C79FC">
            <w:pPr>
              <w:spacing w:after="120" w:line="360" w:lineRule="auto"/>
              <w:rPr>
                <w:rFonts w:ascii="Arial" w:eastAsia="Arial" w:hAnsi="Arial" w:cs="Arial"/>
                <w:color w:val="FF0000"/>
                <w:szCs w:val="22"/>
              </w:rPr>
            </w:pPr>
            <w:r w:rsidRPr="005C79FC">
              <w:rPr>
                <w:rFonts w:ascii="Arial" w:eastAsia="Arial" w:hAnsi="Arial" w:cs="Arial"/>
                <w:color w:val="FF0000"/>
                <w:szCs w:val="22"/>
              </w:rPr>
              <w:t xml:space="preserve">Section 26(4) of the Maintenance Act appears to be making provision for the attachment on the basis of the maintenance that is currently due and to a larger extent the amount of maintenance that is outstanding and not necessarily that which is payable in future. It makes provision for payment of arrear child maintenance on behalf of the child from </w:t>
            </w:r>
            <w:r w:rsidRPr="005C79FC">
              <w:rPr>
                <w:rFonts w:ascii="Arial" w:eastAsia="Arial" w:hAnsi="Arial" w:cs="Arial"/>
                <w:color w:val="FF0000"/>
                <w:szCs w:val="22"/>
              </w:rPr>
              <w:lastRenderedPageBreak/>
              <w:t>the retirement fund member’s retirement benefits (see Naleen Jeram ‘A warning to all maintenance court officials’ (2014 (Sept) DR 43)). However, before the Court can order that the other parent’s retirement benefits should be attached, it must be satisfied that the party against whom such an order is made, has no other means of paying child maintenance. Claiming maintenance from the maintenance defaulting member’s retirement fund benefit should be a measure of last resort. This will obviously be the case where a maintenance order has been granted and the person against whom it has been granted has defaulted in their payments and there have been no other means other than the retirement benefits to satisfy the maintenance order.</w:t>
            </w:r>
          </w:p>
          <w:p w14:paraId="47CA456A" w14:textId="77777777" w:rsidR="005C79FC" w:rsidRPr="005C79FC" w:rsidRDefault="005C79FC" w:rsidP="005C79FC">
            <w:pPr>
              <w:spacing w:after="120" w:line="360" w:lineRule="auto"/>
              <w:rPr>
                <w:rFonts w:ascii="Arial" w:eastAsia="Arial" w:hAnsi="Arial" w:cs="Arial"/>
                <w:color w:val="FF0000"/>
                <w:szCs w:val="22"/>
              </w:rPr>
            </w:pPr>
            <w:r w:rsidRPr="005C79FC">
              <w:rPr>
                <w:rFonts w:ascii="Arial" w:eastAsia="Arial" w:hAnsi="Arial" w:cs="Arial"/>
                <w:color w:val="FF0000"/>
                <w:szCs w:val="22"/>
              </w:rPr>
              <w:t xml:space="preserve">Children of parents who do not honour maintenance payments can claim for arrears and future maintenance payments from their parents’ pension or provident monies. This is a departure from the past where dependants could only claim for arrears maintenance payments from a defaulting parent’s pension. It means Pension and Provident Funds can now freeze the pension pay-outs of members to pay for monthly payments to their children. </w:t>
            </w:r>
          </w:p>
          <w:p w14:paraId="35D5D344" w14:textId="77777777" w:rsidR="005C79FC" w:rsidRPr="005C79FC" w:rsidRDefault="005C79FC" w:rsidP="005C79FC">
            <w:pPr>
              <w:spacing w:after="120" w:line="360" w:lineRule="auto"/>
              <w:rPr>
                <w:rFonts w:ascii="Arial" w:eastAsia="Arial" w:hAnsi="Arial" w:cs="Arial"/>
                <w:color w:val="FF0000"/>
                <w:szCs w:val="22"/>
              </w:rPr>
            </w:pPr>
            <w:r w:rsidRPr="005C79FC">
              <w:rPr>
                <w:rFonts w:ascii="Arial" w:eastAsia="Arial" w:hAnsi="Arial" w:cs="Arial"/>
                <w:color w:val="FF0000"/>
                <w:szCs w:val="22"/>
              </w:rPr>
              <w:t xml:space="preserve">But before this can be done, there must be a Court order instructing the fund to do this. It needs to be done before a benefit accrues to a member. If a lump sum has already been paid without the claim being lodged, the child loses out.  From a retirement fund point of view, there are two types of maintenance claims, namely arrear maintenance and future maintenance claims. </w:t>
            </w:r>
          </w:p>
          <w:p w14:paraId="02AF01B3"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b/>
                <w:bCs/>
                <w:i/>
                <w:iCs/>
                <w:color w:val="FF0000"/>
                <w:szCs w:val="22"/>
              </w:rPr>
              <w:t xml:space="preserve">Arrear maintenance </w:t>
            </w:r>
          </w:p>
          <w:p w14:paraId="0EE0E4C8" w14:textId="5C598331"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xml:space="preserve">This type of claim refers to a situation where a person has obtained a </w:t>
            </w:r>
            <w:r w:rsidR="005C79FC">
              <w:rPr>
                <w:rFonts w:ascii="Arial" w:eastAsia="Arial" w:hAnsi="Arial" w:cs="Arial"/>
                <w:color w:val="FF0000"/>
                <w:szCs w:val="22"/>
              </w:rPr>
              <w:t>C</w:t>
            </w:r>
            <w:r w:rsidRPr="00F24130">
              <w:rPr>
                <w:rFonts w:ascii="Arial" w:eastAsia="Arial" w:hAnsi="Arial" w:cs="Arial"/>
                <w:color w:val="FF0000"/>
                <w:szCs w:val="22"/>
              </w:rPr>
              <w:t xml:space="preserve">ourt order in respect of maintenance. Hereafter, </w:t>
            </w:r>
            <w:r w:rsidR="005C79FC">
              <w:rPr>
                <w:rFonts w:ascii="Arial" w:eastAsia="Arial" w:hAnsi="Arial" w:cs="Arial"/>
                <w:color w:val="FF0000"/>
                <w:szCs w:val="22"/>
              </w:rPr>
              <w:t xml:space="preserve">if </w:t>
            </w:r>
            <w:r w:rsidRPr="00F24130">
              <w:rPr>
                <w:rFonts w:ascii="Arial" w:eastAsia="Arial" w:hAnsi="Arial" w:cs="Arial"/>
                <w:color w:val="FF0000"/>
                <w:szCs w:val="22"/>
              </w:rPr>
              <w:t xml:space="preserve">the </w:t>
            </w:r>
            <w:r w:rsidR="005C79FC">
              <w:rPr>
                <w:rFonts w:ascii="Arial" w:eastAsia="Arial" w:hAnsi="Arial" w:cs="Arial"/>
                <w:color w:val="FF0000"/>
                <w:szCs w:val="22"/>
              </w:rPr>
              <w:t>P</w:t>
            </w:r>
            <w:r w:rsidRPr="00F24130">
              <w:rPr>
                <w:rFonts w:ascii="Arial" w:eastAsia="Arial" w:hAnsi="Arial" w:cs="Arial"/>
                <w:color w:val="FF0000"/>
                <w:szCs w:val="22"/>
              </w:rPr>
              <w:t xml:space="preserve">ension </w:t>
            </w:r>
            <w:r w:rsidR="005C79FC">
              <w:rPr>
                <w:rFonts w:ascii="Arial" w:eastAsia="Arial" w:hAnsi="Arial" w:cs="Arial"/>
                <w:color w:val="FF0000"/>
                <w:szCs w:val="22"/>
              </w:rPr>
              <w:t>F</w:t>
            </w:r>
            <w:r w:rsidRPr="00F24130">
              <w:rPr>
                <w:rFonts w:ascii="Arial" w:eastAsia="Arial" w:hAnsi="Arial" w:cs="Arial"/>
                <w:color w:val="FF0000"/>
                <w:szCs w:val="22"/>
              </w:rPr>
              <w:t>und member fails to comply with the order and is in arrears with the maintenance payments</w:t>
            </w:r>
            <w:r w:rsidR="005C79FC">
              <w:rPr>
                <w:rFonts w:ascii="Arial" w:eastAsia="Arial" w:hAnsi="Arial" w:cs="Arial"/>
                <w:color w:val="FF0000"/>
                <w:szCs w:val="22"/>
              </w:rPr>
              <w:t xml:space="preserve">, </w:t>
            </w:r>
            <w:r w:rsidRPr="00F24130">
              <w:rPr>
                <w:rFonts w:ascii="Arial" w:eastAsia="Arial" w:hAnsi="Arial" w:cs="Arial"/>
                <w:color w:val="FF0000"/>
                <w:szCs w:val="22"/>
              </w:rPr>
              <w:t xml:space="preserve">the maintenance creditor can request the fund to deduct the arrear amounts from the pension benefit payable upon the termination of the employment contract. </w:t>
            </w:r>
          </w:p>
          <w:p w14:paraId="24BBBC9D"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b/>
                <w:bCs/>
                <w:i/>
                <w:iCs/>
                <w:color w:val="FF0000"/>
                <w:szCs w:val="22"/>
              </w:rPr>
              <w:t xml:space="preserve">Future maintenance </w:t>
            </w:r>
          </w:p>
          <w:p w14:paraId="513F8C5B"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xml:space="preserve">This claim also applies in respect of a maintenance court order where the member is not necessarily in arrears, but there is a possibility that he may not pay in terms of the order in the future. </w:t>
            </w:r>
          </w:p>
          <w:p w14:paraId="0B352434"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xml:space="preserve">Before 2003, it was generally accepted that a fund could not deduct from a benefit to settle a future maintenance claim. However, the Durban High Court, in a landmark ruling, and after having regard to the Constitution and in particular the rights of women </w:t>
            </w:r>
            <w:r w:rsidRPr="00F24130">
              <w:rPr>
                <w:rFonts w:ascii="Arial" w:eastAsia="Arial" w:hAnsi="Arial" w:cs="Arial"/>
                <w:color w:val="FF0000"/>
                <w:szCs w:val="22"/>
              </w:rPr>
              <w:lastRenderedPageBreak/>
              <w:t xml:space="preserve">and children held that justice may require that a member be deprived of a benefit where he has acted in bad faith to deprive a child of future maintenance monies. </w:t>
            </w:r>
          </w:p>
          <w:p w14:paraId="6331736D" w14:textId="6F84932B"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xml:space="preserve">In 2004, the Cape High Court also accepted that future maintenance claims could be deducted from pension benefits. The </w:t>
            </w:r>
            <w:r w:rsidR="005C79FC">
              <w:rPr>
                <w:rFonts w:ascii="Arial" w:eastAsia="Arial" w:hAnsi="Arial" w:cs="Arial"/>
                <w:color w:val="FF0000"/>
                <w:szCs w:val="22"/>
              </w:rPr>
              <w:t>C</w:t>
            </w:r>
            <w:r w:rsidRPr="00F24130">
              <w:rPr>
                <w:rFonts w:ascii="Arial" w:eastAsia="Arial" w:hAnsi="Arial" w:cs="Arial"/>
                <w:color w:val="FF0000"/>
                <w:szCs w:val="22"/>
              </w:rPr>
              <w:t xml:space="preserve">ourt was of the view that even though the pension fund member in this case had not acted in bad faith, his conduct did not create the impression that he was willing to abide by the maintenance order. Therefore, the </w:t>
            </w:r>
            <w:r w:rsidR="005C79FC">
              <w:rPr>
                <w:rFonts w:ascii="Arial" w:eastAsia="Arial" w:hAnsi="Arial" w:cs="Arial"/>
                <w:color w:val="FF0000"/>
                <w:szCs w:val="22"/>
              </w:rPr>
              <w:t>C</w:t>
            </w:r>
            <w:r w:rsidRPr="00F24130">
              <w:rPr>
                <w:rFonts w:ascii="Arial" w:eastAsia="Arial" w:hAnsi="Arial" w:cs="Arial"/>
                <w:color w:val="FF0000"/>
                <w:szCs w:val="22"/>
              </w:rPr>
              <w:t xml:space="preserve">ourt on a balance of probabilities took the view that the member would not pay and ordered the fund to withhold the benefit to secure the future maintenance of the child. </w:t>
            </w:r>
          </w:p>
          <w:p w14:paraId="7EB32715" w14:textId="134D681A"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xml:space="preserve">These two rulings have created an avenue to secure future maintenance needs. </w:t>
            </w:r>
            <w:r w:rsidR="00F24130" w:rsidRPr="00F24130">
              <w:rPr>
                <w:rFonts w:ascii="Arial" w:eastAsia="Arial" w:hAnsi="Arial" w:cs="Arial"/>
                <w:color w:val="FF0000"/>
                <w:szCs w:val="22"/>
              </w:rPr>
              <w:t>Therefore,</w:t>
            </w:r>
            <w:r w:rsidRPr="00F24130">
              <w:rPr>
                <w:rFonts w:ascii="Arial" w:eastAsia="Arial" w:hAnsi="Arial" w:cs="Arial"/>
                <w:color w:val="FF0000"/>
                <w:szCs w:val="22"/>
              </w:rPr>
              <w:t xml:space="preserve"> maintenance beneficiaries must be aware of the requirements outlined by the </w:t>
            </w:r>
            <w:r w:rsidR="005C79FC">
              <w:rPr>
                <w:rFonts w:ascii="Arial" w:eastAsia="Arial" w:hAnsi="Arial" w:cs="Arial"/>
                <w:color w:val="FF0000"/>
                <w:szCs w:val="22"/>
              </w:rPr>
              <w:t>C</w:t>
            </w:r>
            <w:r w:rsidRPr="00F24130">
              <w:rPr>
                <w:rFonts w:ascii="Arial" w:eastAsia="Arial" w:hAnsi="Arial" w:cs="Arial"/>
                <w:color w:val="FF0000"/>
                <w:szCs w:val="22"/>
              </w:rPr>
              <w:t xml:space="preserve">ourts and where they suspect that a pension fund member may default on payment. They can approach the fund and request a withholding of the benefit to secure the claim. </w:t>
            </w:r>
          </w:p>
          <w:p w14:paraId="2D58C8FD" w14:textId="07088A05"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xml:space="preserve">The </w:t>
            </w:r>
            <w:r w:rsidR="005C79FC">
              <w:rPr>
                <w:rFonts w:ascii="Arial" w:eastAsia="Arial" w:hAnsi="Arial" w:cs="Arial"/>
                <w:color w:val="FF0000"/>
                <w:szCs w:val="22"/>
              </w:rPr>
              <w:t>A</w:t>
            </w:r>
            <w:r w:rsidRPr="00F24130">
              <w:rPr>
                <w:rFonts w:ascii="Arial" w:eastAsia="Arial" w:hAnsi="Arial" w:cs="Arial"/>
                <w:color w:val="FF0000"/>
                <w:szCs w:val="22"/>
              </w:rPr>
              <w:t>dministrator must apply for a directive when any maintenance payment is made and the tax must be deducted and paid to South African Revenue Services. Maintenance payment</w:t>
            </w:r>
            <w:r w:rsidR="005C79FC">
              <w:rPr>
                <w:rFonts w:ascii="Arial" w:eastAsia="Arial" w:hAnsi="Arial" w:cs="Arial"/>
                <w:color w:val="FF0000"/>
                <w:szCs w:val="22"/>
              </w:rPr>
              <w:t>s are</w:t>
            </w:r>
            <w:r w:rsidRPr="00F24130">
              <w:rPr>
                <w:rFonts w:ascii="Arial" w:eastAsia="Arial" w:hAnsi="Arial" w:cs="Arial"/>
                <w:color w:val="FF0000"/>
                <w:szCs w:val="22"/>
              </w:rPr>
              <w:t xml:space="preserve"> taxed in the hands of the member at the member’s marginal tax rate. </w:t>
            </w:r>
          </w:p>
          <w:p w14:paraId="4223617C" w14:textId="77777777" w:rsidR="006348F3" w:rsidRPr="00F24130" w:rsidRDefault="006348F3" w:rsidP="00F24130">
            <w:pPr>
              <w:pStyle w:val="Default"/>
              <w:spacing w:after="120" w:line="360" w:lineRule="auto"/>
              <w:jc w:val="both"/>
              <w:rPr>
                <w:color w:val="FF0000"/>
                <w:sz w:val="22"/>
                <w:szCs w:val="22"/>
              </w:rPr>
            </w:pPr>
          </w:p>
        </w:tc>
      </w:tr>
    </w:tbl>
    <w:p w14:paraId="0AC23B9B" w14:textId="77777777" w:rsidR="006348F3" w:rsidRPr="00F24130" w:rsidRDefault="006348F3" w:rsidP="00F24130">
      <w:pPr>
        <w:pStyle w:val="Default"/>
        <w:spacing w:after="120" w:line="360" w:lineRule="auto"/>
        <w:ind w:left="360"/>
        <w:jc w:val="both"/>
        <w:rPr>
          <w:sz w:val="22"/>
          <w:szCs w:val="22"/>
        </w:rPr>
      </w:pPr>
    </w:p>
    <w:p w14:paraId="58756A92" w14:textId="38E5216F" w:rsidR="006348F3" w:rsidRPr="00F24130" w:rsidRDefault="006348F3" w:rsidP="00F24130">
      <w:pPr>
        <w:pStyle w:val="Default"/>
        <w:numPr>
          <w:ilvl w:val="0"/>
          <w:numId w:val="9"/>
        </w:numPr>
        <w:spacing w:after="120" w:line="360" w:lineRule="auto"/>
        <w:jc w:val="both"/>
        <w:rPr>
          <w:sz w:val="22"/>
          <w:szCs w:val="22"/>
          <w:highlight w:val="yellow"/>
        </w:rPr>
      </w:pPr>
      <w:r w:rsidRPr="00F24130">
        <w:rPr>
          <w:sz w:val="22"/>
          <w:szCs w:val="22"/>
        </w:rPr>
        <w:t>What are the factors that must be considered by a fund in determining the validity of a maintenance order?</w:t>
      </w:r>
      <w:r w:rsidRPr="00F24130">
        <w:rPr>
          <w:b/>
          <w:sz w:val="22"/>
          <w:szCs w:val="22"/>
        </w:rPr>
        <w:t>(5)</w:t>
      </w:r>
      <w:r w:rsidRPr="00F24130">
        <w:rPr>
          <w:sz w:val="22"/>
          <w:szCs w:val="22"/>
        </w:rPr>
        <w:t xml:space="preserve"> </w:t>
      </w:r>
    </w:p>
    <w:tbl>
      <w:tblPr>
        <w:tblStyle w:val="TableGrid"/>
        <w:tblW w:w="0" w:type="auto"/>
        <w:tblInd w:w="360" w:type="dxa"/>
        <w:tblLook w:val="04A0" w:firstRow="1" w:lastRow="0" w:firstColumn="1" w:lastColumn="0" w:noHBand="0" w:noVBand="1"/>
      </w:tblPr>
      <w:tblGrid>
        <w:gridCol w:w="8650"/>
      </w:tblGrid>
      <w:tr w:rsidR="006348F3" w:rsidRPr="00F24130" w14:paraId="5F9BFF2D" w14:textId="77777777" w:rsidTr="00F4712F">
        <w:tc>
          <w:tcPr>
            <w:tcW w:w="9010" w:type="dxa"/>
          </w:tcPr>
          <w:p w14:paraId="2B8644E6" w14:textId="77777777" w:rsidR="006348F3" w:rsidRPr="00F24130" w:rsidRDefault="006348F3" w:rsidP="00F24130">
            <w:pPr>
              <w:pStyle w:val="Heading2"/>
              <w:spacing w:before="0" w:after="120" w:line="360" w:lineRule="auto"/>
              <w:rPr>
                <w:rFonts w:ascii="Arial" w:hAnsi="Arial" w:cs="Arial"/>
                <w:color w:val="FF0000"/>
                <w:sz w:val="22"/>
                <w:szCs w:val="22"/>
              </w:rPr>
            </w:pPr>
            <w:r w:rsidRPr="00F24130">
              <w:rPr>
                <w:rFonts w:ascii="Arial" w:hAnsi="Arial" w:cs="Arial"/>
                <w:color w:val="FF0000"/>
                <w:sz w:val="22"/>
                <w:szCs w:val="22"/>
              </w:rPr>
              <w:lastRenderedPageBreak/>
              <w:t xml:space="preserve">MAINTENANCE PAYMENTS </w:t>
            </w:r>
          </w:p>
          <w:p w14:paraId="590DE792" w14:textId="0DBD6B0A"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xml:space="preserve">Children of parents who do not honour maintenance payments can claim for arrears and future maintenance payments from their parents’ pension or provident monies. This is a departure from the past where dependants could only claim for arrears maintenance payments from a defaulting parent’s pension. It means </w:t>
            </w:r>
            <w:r w:rsidR="005C79FC">
              <w:rPr>
                <w:rFonts w:ascii="Arial" w:eastAsia="Arial" w:hAnsi="Arial" w:cs="Arial"/>
                <w:color w:val="FF0000"/>
                <w:szCs w:val="22"/>
              </w:rPr>
              <w:t>P</w:t>
            </w:r>
            <w:r w:rsidRPr="00F24130">
              <w:rPr>
                <w:rFonts w:ascii="Arial" w:eastAsia="Arial" w:hAnsi="Arial" w:cs="Arial"/>
                <w:color w:val="FF0000"/>
                <w:szCs w:val="22"/>
              </w:rPr>
              <w:t xml:space="preserve">ension and </w:t>
            </w:r>
            <w:r w:rsidR="005C79FC">
              <w:rPr>
                <w:rFonts w:ascii="Arial" w:eastAsia="Arial" w:hAnsi="Arial" w:cs="Arial"/>
                <w:color w:val="FF0000"/>
                <w:szCs w:val="22"/>
              </w:rPr>
              <w:t>P</w:t>
            </w:r>
            <w:r w:rsidRPr="00F24130">
              <w:rPr>
                <w:rFonts w:ascii="Arial" w:eastAsia="Arial" w:hAnsi="Arial" w:cs="Arial"/>
                <w:color w:val="FF0000"/>
                <w:szCs w:val="22"/>
              </w:rPr>
              <w:t xml:space="preserve">rovident </w:t>
            </w:r>
            <w:r w:rsidR="005C79FC">
              <w:rPr>
                <w:rFonts w:ascii="Arial" w:eastAsia="Arial" w:hAnsi="Arial" w:cs="Arial"/>
                <w:color w:val="FF0000"/>
                <w:szCs w:val="22"/>
              </w:rPr>
              <w:t>F</w:t>
            </w:r>
            <w:r w:rsidRPr="00F24130">
              <w:rPr>
                <w:rFonts w:ascii="Arial" w:eastAsia="Arial" w:hAnsi="Arial" w:cs="Arial"/>
                <w:color w:val="FF0000"/>
                <w:szCs w:val="22"/>
              </w:rPr>
              <w:t xml:space="preserve">unds can now freeze the pension </w:t>
            </w:r>
            <w:r w:rsidR="00FB6A35" w:rsidRPr="00F24130">
              <w:rPr>
                <w:rFonts w:ascii="Arial" w:eastAsia="Arial" w:hAnsi="Arial" w:cs="Arial"/>
                <w:color w:val="FF0000"/>
                <w:szCs w:val="22"/>
              </w:rPr>
              <w:t>pay-outs</w:t>
            </w:r>
            <w:r w:rsidRPr="00F24130">
              <w:rPr>
                <w:rFonts w:ascii="Arial" w:eastAsia="Arial" w:hAnsi="Arial" w:cs="Arial"/>
                <w:color w:val="FF0000"/>
                <w:szCs w:val="22"/>
              </w:rPr>
              <w:t xml:space="preserve"> of members to pay for monthly payments to their children. </w:t>
            </w:r>
          </w:p>
          <w:p w14:paraId="29B4B9B1" w14:textId="6395BEC2"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xml:space="preserve">But before this can be done, there must be a </w:t>
            </w:r>
            <w:r w:rsidR="005C79FC">
              <w:rPr>
                <w:rFonts w:ascii="Arial" w:eastAsia="Arial" w:hAnsi="Arial" w:cs="Arial"/>
                <w:color w:val="FF0000"/>
                <w:szCs w:val="22"/>
              </w:rPr>
              <w:t>C</w:t>
            </w:r>
            <w:r w:rsidRPr="00F24130">
              <w:rPr>
                <w:rFonts w:ascii="Arial" w:eastAsia="Arial" w:hAnsi="Arial" w:cs="Arial"/>
                <w:color w:val="FF0000"/>
                <w:szCs w:val="22"/>
              </w:rPr>
              <w:t xml:space="preserve">ourt order instructing the fund to do this. It needs to be done before a benefit accrues to a member. If a lump sum has already been paid without the claim being lodged, the child loses out.  From a pension fund point of view, there are two types of maintenance claims, being arrear maintenance and future maintenance. </w:t>
            </w:r>
          </w:p>
          <w:p w14:paraId="0203844C"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b/>
                <w:bCs/>
                <w:i/>
                <w:iCs/>
                <w:color w:val="FF0000"/>
                <w:szCs w:val="22"/>
              </w:rPr>
              <w:t xml:space="preserve">Arrear maintenance </w:t>
            </w:r>
          </w:p>
          <w:p w14:paraId="5BF71ABE" w14:textId="5BAC8BAD"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xml:space="preserve">This type of claim refers to a situation where a person has obtained a </w:t>
            </w:r>
            <w:r w:rsidR="005C79FC">
              <w:rPr>
                <w:rFonts w:ascii="Arial" w:eastAsia="Arial" w:hAnsi="Arial" w:cs="Arial"/>
                <w:color w:val="FF0000"/>
                <w:szCs w:val="22"/>
              </w:rPr>
              <w:t>C</w:t>
            </w:r>
            <w:r w:rsidRPr="00F24130">
              <w:rPr>
                <w:rFonts w:ascii="Arial" w:eastAsia="Arial" w:hAnsi="Arial" w:cs="Arial"/>
                <w:color w:val="FF0000"/>
                <w:szCs w:val="22"/>
              </w:rPr>
              <w:t xml:space="preserve">ourt order in respect of maintenance. Hereafter, </w:t>
            </w:r>
            <w:r w:rsidR="005C79FC">
              <w:rPr>
                <w:rFonts w:ascii="Arial" w:eastAsia="Arial" w:hAnsi="Arial" w:cs="Arial"/>
                <w:color w:val="FF0000"/>
                <w:szCs w:val="22"/>
              </w:rPr>
              <w:t xml:space="preserve">if </w:t>
            </w:r>
            <w:r w:rsidRPr="00F24130">
              <w:rPr>
                <w:rFonts w:ascii="Arial" w:eastAsia="Arial" w:hAnsi="Arial" w:cs="Arial"/>
                <w:color w:val="FF0000"/>
                <w:szCs w:val="22"/>
              </w:rPr>
              <w:t xml:space="preserve">the pension fund member fails to comply with the order and is in arrears with the maintenance payments, the maintenance creditor can request the fund to deduct the arrear amounts from the pension benefit payable upon the termination of the employment contract. </w:t>
            </w:r>
          </w:p>
          <w:p w14:paraId="28E2094D"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b/>
                <w:bCs/>
                <w:i/>
                <w:iCs/>
                <w:color w:val="FF0000"/>
                <w:szCs w:val="22"/>
              </w:rPr>
              <w:t xml:space="preserve">Future maintenance </w:t>
            </w:r>
          </w:p>
          <w:p w14:paraId="028B95B6"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xml:space="preserve">This claim also applies in respect of a maintenance court order where the member is not necessarily in arrears, but there is a possibility that he may not pay in terms of the order in the future. </w:t>
            </w:r>
          </w:p>
          <w:p w14:paraId="1C2A2E12"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xml:space="preserve">Before 2003, it was generally accepted that a fund could not deduct from a benefit to settle a future maintenance claim. However, the Durban High Court, in a landmark ruling, and after having regard to the Constitution and in particular the rights of women and children held that justice may require that a member be deprived of a benefit where he has acted in bad faith to deprive a child of future maintenance monies. </w:t>
            </w:r>
          </w:p>
          <w:p w14:paraId="19363AF6" w14:textId="77777777" w:rsidR="006348F3" w:rsidRPr="00F24130" w:rsidRDefault="006348F3" w:rsidP="00F24130">
            <w:pPr>
              <w:spacing w:after="120" w:line="360" w:lineRule="auto"/>
              <w:rPr>
                <w:rFonts w:ascii="Arial" w:eastAsia="Arial" w:hAnsi="Arial" w:cs="Arial"/>
                <w:color w:val="FF0000"/>
                <w:szCs w:val="22"/>
              </w:rPr>
            </w:pPr>
          </w:p>
          <w:p w14:paraId="5080C1B6" w14:textId="01CBE38B"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xml:space="preserve">In 2004, the Cape High Court also accepted that future maintenance claims could be deducted from pension benefits. The </w:t>
            </w:r>
            <w:r w:rsidR="005C79FC">
              <w:rPr>
                <w:rFonts w:ascii="Arial" w:eastAsia="Arial" w:hAnsi="Arial" w:cs="Arial"/>
                <w:color w:val="FF0000"/>
                <w:szCs w:val="22"/>
              </w:rPr>
              <w:t>C</w:t>
            </w:r>
            <w:r w:rsidRPr="00F24130">
              <w:rPr>
                <w:rFonts w:ascii="Arial" w:eastAsia="Arial" w:hAnsi="Arial" w:cs="Arial"/>
                <w:color w:val="FF0000"/>
                <w:szCs w:val="22"/>
              </w:rPr>
              <w:t xml:space="preserve">ourt was of the view that even though the pension fund member in this case had not acted in bad faith, his conduct did not create the impression that he was willing to abide by the maintenance order. Therefore, the </w:t>
            </w:r>
            <w:r w:rsidR="005C79FC">
              <w:rPr>
                <w:rFonts w:ascii="Arial" w:eastAsia="Arial" w:hAnsi="Arial" w:cs="Arial"/>
                <w:color w:val="FF0000"/>
                <w:szCs w:val="22"/>
              </w:rPr>
              <w:t>C</w:t>
            </w:r>
            <w:r w:rsidRPr="00F24130">
              <w:rPr>
                <w:rFonts w:ascii="Arial" w:eastAsia="Arial" w:hAnsi="Arial" w:cs="Arial"/>
                <w:color w:val="FF0000"/>
                <w:szCs w:val="22"/>
              </w:rPr>
              <w:t xml:space="preserve">ourt </w:t>
            </w:r>
            <w:r w:rsidRPr="00F24130">
              <w:rPr>
                <w:rFonts w:ascii="Arial" w:eastAsia="Arial" w:hAnsi="Arial" w:cs="Arial"/>
                <w:color w:val="FF0000"/>
                <w:szCs w:val="22"/>
              </w:rPr>
              <w:lastRenderedPageBreak/>
              <w:t xml:space="preserve">on a balance of probabilities took the view that the member would not pay and ordered the fund to withhold the benefit to secure the future maintenance of the child. </w:t>
            </w:r>
          </w:p>
          <w:p w14:paraId="33884B6C" w14:textId="5E73FE20"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xml:space="preserve">These two rulings have created an avenue to secure future maintenance needs. </w:t>
            </w:r>
            <w:r w:rsidR="00F24130" w:rsidRPr="00F24130">
              <w:rPr>
                <w:rFonts w:ascii="Arial" w:eastAsia="Arial" w:hAnsi="Arial" w:cs="Arial"/>
                <w:color w:val="FF0000"/>
                <w:szCs w:val="22"/>
              </w:rPr>
              <w:t>Therefore,</w:t>
            </w:r>
            <w:r w:rsidRPr="00F24130">
              <w:rPr>
                <w:rFonts w:ascii="Arial" w:eastAsia="Arial" w:hAnsi="Arial" w:cs="Arial"/>
                <w:color w:val="FF0000"/>
                <w:szCs w:val="22"/>
              </w:rPr>
              <w:t xml:space="preserve"> maintenance beneficiaries must be aware of the requirements outlined by the </w:t>
            </w:r>
            <w:r w:rsidR="005C79FC">
              <w:rPr>
                <w:rFonts w:ascii="Arial" w:eastAsia="Arial" w:hAnsi="Arial" w:cs="Arial"/>
                <w:color w:val="FF0000"/>
                <w:szCs w:val="22"/>
              </w:rPr>
              <w:t>C</w:t>
            </w:r>
            <w:r w:rsidRPr="00F24130">
              <w:rPr>
                <w:rFonts w:ascii="Arial" w:eastAsia="Arial" w:hAnsi="Arial" w:cs="Arial"/>
                <w:color w:val="FF0000"/>
                <w:szCs w:val="22"/>
              </w:rPr>
              <w:t xml:space="preserve">ourts and where they suspect that a pension fund member may default on payment. They can approach the fund and request a withholding of the benefit to secure the claim. </w:t>
            </w:r>
          </w:p>
          <w:p w14:paraId="4CBBA4F0" w14:textId="2B9CDD26"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xml:space="preserve">The </w:t>
            </w:r>
            <w:r w:rsidR="005C79FC">
              <w:rPr>
                <w:rFonts w:ascii="Arial" w:eastAsia="Arial" w:hAnsi="Arial" w:cs="Arial"/>
                <w:color w:val="FF0000"/>
                <w:szCs w:val="22"/>
              </w:rPr>
              <w:t>A</w:t>
            </w:r>
            <w:r w:rsidRPr="00F24130">
              <w:rPr>
                <w:rFonts w:ascii="Arial" w:eastAsia="Arial" w:hAnsi="Arial" w:cs="Arial"/>
                <w:color w:val="FF0000"/>
                <w:szCs w:val="22"/>
              </w:rPr>
              <w:t xml:space="preserve">dministrator must apply for a directive when any maintenance payment is made and the tax must be deducted and paid to </w:t>
            </w:r>
            <w:r w:rsidR="005C79FC">
              <w:rPr>
                <w:rFonts w:ascii="Arial" w:eastAsia="Arial" w:hAnsi="Arial" w:cs="Arial"/>
                <w:color w:val="FF0000"/>
                <w:szCs w:val="22"/>
              </w:rPr>
              <w:t xml:space="preserve">the </w:t>
            </w:r>
            <w:r w:rsidRPr="00F24130">
              <w:rPr>
                <w:rFonts w:ascii="Arial" w:eastAsia="Arial" w:hAnsi="Arial" w:cs="Arial"/>
                <w:color w:val="FF0000"/>
                <w:szCs w:val="22"/>
              </w:rPr>
              <w:t>South African Revenue Services. Maintenance payment</w:t>
            </w:r>
            <w:r w:rsidR="005C79FC">
              <w:rPr>
                <w:rFonts w:ascii="Arial" w:eastAsia="Arial" w:hAnsi="Arial" w:cs="Arial"/>
                <w:color w:val="FF0000"/>
                <w:szCs w:val="22"/>
              </w:rPr>
              <w:t>s are</w:t>
            </w:r>
            <w:r w:rsidRPr="00F24130">
              <w:rPr>
                <w:rFonts w:ascii="Arial" w:eastAsia="Arial" w:hAnsi="Arial" w:cs="Arial"/>
                <w:color w:val="FF0000"/>
                <w:szCs w:val="22"/>
              </w:rPr>
              <w:t xml:space="preserve"> taxed in the hands of the member at the member’s marginal tax rate. </w:t>
            </w:r>
          </w:p>
          <w:p w14:paraId="55B36E51" w14:textId="77777777" w:rsidR="006348F3" w:rsidRPr="00F24130" w:rsidRDefault="006348F3" w:rsidP="00F24130">
            <w:pPr>
              <w:pStyle w:val="Default"/>
              <w:spacing w:after="120" w:line="360" w:lineRule="auto"/>
              <w:jc w:val="both"/>
              <w:rPr>
                <w:color w:val="FF0000"/>
                <w:sz w:val="22"/>
                <w:szCs w:val="22"/>
              </w:rPr>
            </w:pPr>
          </w:p>
        </w:tc>
      </w:tr>
    </w:tbl>
    <w:p w14:paraId="7E9954CF" w14:textId="77777777" w:rsidR="006348F3" w:rsidRPr="00F24130" w:rsidRDefault="006348F3" w:rsidP="00F24130">
      <w:pPr>
        <w:pStyle w:val="Default"/>
        <w:spacing w:after="120" w:line="360" w:lineRule="auto"/>
        <w:ind w:left="360"/>
        <w:jc w:val="both"/>
        <w:rPr>
          <w:sz w:val="22"/>
          <w:szCs w:val="22"/>
        </w:rPr>
      </w:pPr>
    </w:p>
    <w:p w14:paraId="5B5785E1" w14:textId="77777777" w:rsidR="006348F3" w:rsidRPr="00F24130" w:rsidRDefault="006348F3" w:rsidP="00F24130">
      <w:pPr>
        <w:pStyle w:val="Default"/>
        <w:numPr>
          <w:ilvl w:val="0"/>
          <w:numId w:val="9"/>
        </w:numPr>
        <w:spacing w:after="120" w:line="360" w:lineRule="auto"/>
        <w:jc w:val="both"/>
        <w:rPr>
          <w:sz w:val="22"/>
          <w:szCs w:val="22"/>
        </w:rPr>
      </w:pPr>
      <w:r w:rsidRPr="00F24130">
        <w:rPr>
          <w:sz w:val="22"/>
          <w:szCs w:val="22"/>
        </w:rPr>
        <w:t xml:space="preserve">Describe the process to be followed on receipt of a maintenance court and provide an indication is given of the implications of non-compliance.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(6)</w:t>
      </w:r>
    </w:p>
    <w:tbl>
      <w:tblPr>
        <w:tblStyle w:val="TableGrid"/>
        <w:tblW w:w="0" w:type="auto"/>
        <w:tblInd w:w="360" w:type="dxa"/>
        <w:tblLook w:val="04A0" w:firstRow="1" w:lastRow="0" w:firstColumn="1" w:lastColumn="0" w:noHBand="0" w:noVBand="1"/>
      </w:tblPr>
      <w:tblGrid>
        <w:gridCol w:w="8650"/>
      </w:tblGrid>
      <w:tr w:rsidR="006348F3" w:rsidRPr="00F24130" w14:paraId="030025CF" w14:textId="77777777" w:rsidTr="00F4712F">
        <w:tc>
          <w:tcPr>
            <w:tcW w:w="9010" w:type="dxa"/>
          </w:tcPr>
          <w:p w14:paraId="47B7EC2B" w14:textId="77777777" w:rsidR="006348F3" w:rsidRPr="00F24130" w:rsidRDefault="006348F3" w:rsidP="0014148B">
            <w:pPr>
              <w:pStyle w:val="NormalWeb"/>
              <w:spacing w:before="0" w:beforeAutospacing="0" w:after="120" w:afterAutospacing="0" w:line="360" w:lineRule="auto"/>
              <w:jc w:val="both"/>
              <w:textAlignment w:val="baseline"/>
              <w:rPr>
                <w:rFonts w:ascii="Arial" w:hAnsi="Arial" w:cs="Arial"/>
                <w:color w:val="FF0000"/>
                <w:sz w:val="22"/>
                <w:szCs w:val="22"/>
              </w:rPr>
            </w:pPr>
            <w:r w:rsidRPr="00F24130">
              <w:rPr>
                <w:rStyle w:val="Strong"/>
                <w:rFonts w:ascii="Arial" w:hAnsi="Arial" w:cs="Arial"/>
                <w:color w:val="FF0000"/>
                <w:sz w:val="22"/>
                <w:szCs w:val="22"/>
                <w:bdr w:val="none" w:sz="0" w:space="0" w:color="auto" w:frame="1"/>
              </w:rPr>
              <w:t>Attachment of debt</w:t>
            </w:r>
            <w:r w:rsidRPr="00F24130">
              <w:rPr>
                <w:rFonts w:ascii="Arial" w:hAnsi="Arial" w:cs="Arial"/>
                <w:color w:val="FF0000"/>
                <w:sz w:val="22"/>
                <w:szCs w:val="22"/>
              </w:rPr>
              <w:br/>
              <w:t>In terms of section 30 of the Maintenance Act, if the respondent is owed money or is due to receive money in the future – for example, if he/she has retired and has a pension due to him/her, an attachment of debt order can be granted, which will order the party owing the money to pay that money to the complainant instead.</w:t>
            </w:r>
          </w:p>
          <w:p w14:paraId="75EC08E1" w14:textId="4B9A1217" w:rsidR="006348F3" w:rsidRPr="00F24130" w:rsidRDefault="006348F3" w:rsidP="0014148B">
            <w:pPr>
              <w:pStyle w:val="NormalWeb"/>
              <w:spacing w:before="0" w:beforeAutospacing="0" w:after="120" w:afterAutospacing="0" w:line="360" w:lineRule="auto"/>
              <w:jc w:val="both"/>
              <w:textAlignment w:val="baseline"/>
              <w:rPr>
                <w:rFonts w:ascii="Arial" w:hAnsi="Arial" w:cs="Arial"/>
                <w:color w:val="FF0000"/>
                <w:sz w:val="22"/>
                <w:szCs w:val="22"/>
              </w:rPr>
            </w:pPr>
            <w:r w:rsidRPr="00F24130">
              <w:rPr>
                <w:rFonts w:ascii="Arial" w:hAnsi="Arial" w:cs="Arial"/>
                <w:color w:val="FF0000"/>
                <w:sz w:val="22"/>
                <w:szCs w:val="22"/>
              </w:rPr>
              <w:t xml:space="preserve">The complainant must prepare the necessary forms which must be lodged with the </w:t>
            </w:r>
            <w:r w:rsidR="00015034">
              <w:rPr>
                <w:rFonts w:ascii="Arial" w:hAnsi="Arial" w:cs="Arial"/>
                <w:color w:val="FF0000"/>
                <w:sz w:val="22"/>
                <w:szCs w:val="22"/>
              </w:rPr>
              <w:t>C</w:t>
            </w:r>
            <w:r w:rsidRPr="00F24130">
              <w:rPr>
                <w:rFonts w:ascii="Arial" w:hAnsi="Arial" w:cs="Arial"/>
                <w:color w:val="FF0000"/>
                <w:sz w:val="22"/>
                <w:szCs w:val="22"/>
              </w:rPr>
              <w:t xml:space="preserve">lerk of the </w:t>
            </w:r>
            <w:r w:rsidR="00015034">
              <w:rPr>
                <w:rFonts w:ascii="Arial" w:hAnsi="Arial" w:cs="Arial"/>
                <w:color w:val="FF0000"/>
                <w:sz w:val="22"/>
                <w:szCs w:val="22"/>
              </w:rPr>
              <w:t>M</w:t>
            </w:r>
            <w:r w:rsidRPr="00F24130">
              <w:rPr>
                <w:rFonts w:ascii="Arial" w:hAnsi="Arial" w:cs="Arial"/>
                <w:color w:val="FF0000"/>
                <w:sz w:val="22"/>
                <w:szCs w:val="22"/>
              </w:rPr>
              <w:t xml:space="preserve">aintenance </w:t>
            </w:r>
            <w:r w:rsidR="00015034">
              <w:rPr>
                <w:rFonts w:ascii="Arial" w:hAnsi="Arial" w:cs="Arial"/>
                <w:color w:val="FF0000"/>
                <w:sz w:val="22"/>
                <w:szCs w:val="22"/>
              </w:rPr>
              <w:t>C</w:t>
            </w:r>
            <w:r w:rsidRPr="00F24130">
              <w:rPr>
                <w:rFonts w:ascii="Arial" w:hAnsi="Arial" w:cs="Arial"/>
                <w:color w:val="FF0000"/>
                <w:sz w:val="22"/>
                <w:szCs w:val="22"/>
              </w:rPr>
              <w:t xml:space="preserve">ourt who will then get the order granted by the </w:t>
            </w:r>
            <w:r w:rsidR="00015034">
              <w:rPr>
                <w:rFonts w:ascii="Arial" w:hAnsi="Arial" w:cs="Arial"/>
                <w:color w:val="FF0000"/>
                <w:sz w:val="22"/>
                <w:szCs w:val="22"/>
              </w:rPr>
              <w:t>M</w:t>
            </w:r>
            <w:r w:rsidRPr="00F24130">
              <w:rPr>
                <w:rFonts w:ascii="Arial" w:hAnsi="Arial" w:cs="Arial"/>
                <w:color w:val="FF0000"/>
                <w:sz w:val="22"/>
                <w:szCs w:val="22"/>
              </w:rPr>
              <w:t xml:space="preserve">agistrate on duty on that day. It is advisable to get the assistance of an </w:t>
            </w:r>
            <w:r w:rsidR="00015034">
              <w:rPr>
                <w:rFonts w:ascii="Arial" w:hAnsi="Arial" w:cs="Arial"/>
                <w:color w:val="FF0000"/>
                <w:sz w:val="22"/>
                <w:szCs w:val="22"/>
              </w:rPr>
              <w:t>A</w:t>
            </w:r>
            <w:r w:rsidRPr="00F24130">
              <w:rPr>
                <w:rFonts w:ascii="Arial" w:hAnsi="Arial" w:cs="Arial"/>
                <w:color w:val="FF0000"/>
                <w:sz w:val="22"/>
                <w:szCs w:val="22"/>
              </w:rPr>
              <w:t>ttorney when applying for an order for the attachment of a debt.</w:t>
            </w:r>
          </w:p>
          <w:p w14:paraId="7B1DA914" w14:textId="77777777" w:rsidR="006348F3" w:rsidRPr="00F24130" w:rsidRDefault="006348F3" w:rsidP="0014148B">
            <w:pPr>
              <w:pStyle w:val="NormalWeb"/>
              <w:spacing w:before="0" w:beforeAutospacing="0" w:after="120" w:afterAutospacing="0" w:line="360" w:lineRule="auto"/>
              <w:jc w:val="both"/>
              <w:textAlignment w:val="baseline"/>
              <w:rPr>
                <w:rFonts w:ascii="Arial" w:hAnsi="Arial" w:cs="Arial"/>
                <w:color w:val="FF0000"/>
                <w:sz w:val="22"/>
                <w:szCs w:val="22"/>
              </w:rPr>
            </w:pPr>
            <w:r w:rsidRPr="00F24130">
              <w:rPr>
                <w:rStyle w:val="Strong"/>
                <w:rFonts w:ascii="Arial" w:hAnsi="Arial" w:cs="Arial"/>
                <w:color w:val="FF0000"/>
                <w:sz w:val="22"/>
                <w:szCs w:val="22"/>
                <w:bdr w:val="none" w:sz="0" w:space="0" w:color="auto" w:frame="1"/>
              </w:rPr>
              <w:t>Future Maintenance</w:t>
            </w:r>
            <w:r w:rsidRPr="00F24130">
              <w:rPr>
                <w:rFonts w:ascii="Arial" w:hAnsi="Arial" w:cs="Arial"/>
                <w:color w:val="FF0000"/>
                <w:sz w:val="22"/>
                <w:szCs w:val="22"/>
              </w:rPr>
              <w:br/>
              <w:t xml:space="preserve">Future maintenance is not specifically dealt with in the Maintenance Act, but section 26 (4) of the Act allows for pensions, </w:t>
            </w:r>
            <w:proofErr w:type="gramStart"/>
            <w:r w:rsidRPr="00F24130">
              <w:rPr>
                <w:rFonts w:ascii="Arial" w:hAnsi="Arial" w:cs="Arial"/>
                <w:color w:val="FF0000"/>
                <w:sz w:val="22"/>
                <w:szCs w:val="22"/>
              </w:rPr>
              <w:t>gratuities</w:t>
            </w:r>
            <w:proofErr w:type="gramEnd"/>
            <w:r w:rsidRPr="00F24130">
              <w:rPr>
                <w:rFonts w:ascii="Arial" w:hAnsi="Arial" w:cs="Arial"/>
                <w:color w:val="FF0000"/>
                <w:sz w:val="22"/>
                <w:szCs w:val="22"/>
              </w:rPr>
              <w:t xml:space="preserve"> and annuities to be attached to satisfy a maintenance order. This section is usually relied on when the respondent is about to stop working (either because of retirement, </w:t>
            </w:r>
            <w:proofErr w:type="gramStart"/>
            <w:r w:rsidRPr="00F24130">
              <w:rPr>
                <w:rFonts w:ascii="Arial" w:hAnsi="Arial" w:cs="Arial"/>
                <w:color w:val="FF0000"/>
                <w:sz w:val="22"/>
                <w:szCs w:val="22"/>
              </w:rPr>
              <w:t>resignation</w:t>
            </w:r>
            <w:proofErr w:type="gramEnd"/>
            <w:r w:rsidRPr="00F24130">
              <w:rPr>
                <w:rFonts w:ascii="Arial" w:hAnsi="Arial" w:cs="Arial"/>
                <w:color w:val="FF0000"/>
                <w:sz w:val="22"/>
                <w:szCs w:val="22"/>
              </w:rPr>
              <w:t xml:space="preserve"> or dismissal) and the complainant wants to attach part of the respondent’s pension benefits for future maintenance. In most cases regarding future maintenance, the respondent has a pension from which future maintenance is claimed.</w:t>
            </w:r>
          </w:p>
          <w:p w14:paraId="3BEC6285" w14:textId="70B4DBD0" w:rsidR="006348F3" w:rsidRPr="00F24130" w:rsidRDefault="006348F3" w:rsidP="0014148B">
            <w:pPr>
              <w:pStyle w:val="NormalWeb"/>
              <w:spacing w:before="0" w:beforeAutospacing="0" w:after="120" w:afterAutospacing="0" w:line="360" w:lineRule="auto"/>
              <w:jc w:val="both"/>
              <w:textAlignment w:val="baseline"/>
              <w:rPr>
                <w:rFonts w:ascii="Arial" w:hAnsi="Arial" w:cs="Arial"/>
                <w:color w:val="FF0000"/>
                <w:sz w:val="22"/>
                <w:szCs w:val="22"/>
              </w:rPr>
            </w:pPr>
            <w:r w:rsidRPr="00F24130">
              <w:rPr>
                <w:rFonts w:ascii="Arial" w:hAnsi="Arial" w:cs="Arial"/>
                <w:color w:val="FF0000"/>
                <w:sz w:val="22"/>
                <w:szCs w:val="22"/>
              </w:rPr>
              <w:lastRenderedPageBreak/>
              <w:t xml:space="preserve">The complainant must be sure that the respondent is about to stop working and that there is an existing maintenance order. It is advisable for the complainant to approach a legal practitioner who will prepare the necessary </w:t>
            </w:r>
            <w:r w:rsidR="00015034">
              <w:rPr>
                <w:rFonts w:ascii="Arial" w:hAnsi="Arial" w:cs="Arial"/>
                <w:color w:val="FF0000"/>
                <w:sz w:val="22"/>
                <w:szCs w:val="22"/>
              </w:rPr>
              <w:t>C</w:t>
            </w:r>
            <w:r w:rsidRPr="00F24130">
              <w:rPr>
                <w:rFonts w:ascii="Arial" w:hAnsi="Arial" w:cs="Arial"/>
                <w:color w:val="FF0000"/>
                <w:sz w:val="22"/>
                <w:szCs w:val="22"/>
              </w:rPr>
              <w:t>ourt papers. The complainant would need to know where the respondent is employed and if the</w:t>
            </w:r>
            <w:r w:rsidRPr="00F24130">
              <w:rPr>
                <w:rFonts w:ascii="Arial" w:hAnsi="Arial" w:cs="Arial"/>
                <w:color w:val="FF0000"/>
                <w:sz w:val="22"/>
                <w:szCs w:val="22"/>
              </w:rPr>
              <w:br/>
              <w:t>respondent is contributing to a pension or provident fund.</w:t>
            </w:r>
          </w:p>
          <w:p w14:paraId="768C64B3" w14:textId="2BA0D9A8" w:rsidR="006348F3" w:rsidRPr="00F24130" w:rsidRDefault="006348F3">
            <w:pPr>
              <w:pStyle w:val="NormalWeb"/>
              <w:spacing w:before="0" w:beforeAutospacing="0" w:after="120" w:afterAutospacing="0" w:line="360" w:lineRule="auto"/>
              <w:textAlignment w:val="baseline"/>
              <w:rPr>
                <w:rFonts w:ascii="Arial" w:hAnsi="Arial" w:cs="Arial"/>
                <w:color w:val="FF0000"/>
                <w:sz w:val="22"/>
                <w:szCs w:val="22"/>
              </w:rPr>
            </w:pPr>
            <w:r w:rsidRPr="00F24130">
              <w:rPr>
                <w:rFonts w:ascii="Arial" w:hAnsi="Arial" w:cs="Arial"/>
                <w:color w:val="FF0000"/>
                <w:sz w:val="22"/>
                <w:szCs w:val="22"/>
              </w:rPr>
              <w:t xml:space="preserve">Once the order is granted, the </w:t>
            </w:r>
            <w:r w:rsidR="00015034">
              <w:rPr>
                <w:rFonts w:ascii="Arial" w:hAnsi="Arial" w:cs="Arial"/>
                <w:color w:val="FF0000"/>
                <w:sz w:val="22"/>
                <w:szCs w:val="22"/>
              </w:rPr>
              <w:t>P</w:t>
            </w:r>
            <w:r w:rsidRPr="00F24130">
              <w:rPr>
                <w:rFonts w:ascii="Arial" w:hAnsi="Arial" w:cs="Arial"/>
                <w:color w:val="FF0000"/>
                <w:sz w:val="22"/>
                <w:szCs w:val="22"/>
              </w:rPr>
              <w:t xml:space="preserve">ension </w:t>
            </w:r>
            <w:r w:rsidR="00015034">
              <w:rPr>
                <w:rFonts w:ascii="Arial" w:hAnsi="Arial" w:cs="Arial"/>
                <w:color w:val="FF0000"/>
                <w:sz w:val="22"/>
                <w:szCs w:val="22"/>
              </w:rPr>
              <w:t>F</w:t>
            </w:r>
            <w:r w:rsidRPr="00F24130">
              <w:rPr>
                <w:rFonts w:ascii="Arial" w:hAnsi="Arial" w:cs="Arial"/>
                <w:color w:val="FF0000"/>
                <w:sz w:val="22"/>
                <w:szCs w:val="22"/>
              </w:rPr>
              <w:t>und will be notified and ordered to pay to the Guardian’s Fund the amount mentioned in the order. The complainant will not receive the full amount in a lump sum, instead it will go to the Guardian’s Fund which will continue paying the complainant the amount of maintenance that he/she was receiving from the respondent, usually until the minor child reaches the age of</w:t>
            </w:r>
            <w:r w:rsidR="00015034">
              <w:rPr>
                <w:rFonts w:ascii="Arial" w:hAnsi="Arial" w:cs="Arial"/>
                <w:color w:val="FF0000"/>
                <w:sz w:val="22"/>
                <w:szCs w:val="22"/>
              </w:rPr>
              <w:t xml:space="preserve"> </w:t>
            </w:r>
            <w:r w:rsidRPr="00F24130">
              <w:rPr>
                <w:rFonts w:ascii="Arial" w:hAnsi="Arial" w:cs="Arial"/>
                <w:color w:val="FF0000"/>
                <w:sz w:val="22"/>
                <w:szCs w:val="22"/>
              </w:rPr>
              <w:t>majority (18) or becomes independent</w:t>
            </w:r>
            <w:r w:rsidR="00015034">
              <w:rPr>
                <w:rFonts w:ascii="Arial" w:hAnsi="Arial" w:cs="Arial"/>
                <w:color w:val="FF0000"/>
                <w:sz w:val="22"/>
                <w:szCs w:val="22"/>
              </w:rPr>
              <w:t>.</w:t>
            </w:r>
          </w:p>
        </w:tc>
      </w:tr>
    </w:tbl>
    <w:p w14:paraId="37B73690" w14:textId="77777777" w:rsidR="006348F3" w:rsidRPr="00F24130" w:rsidRDefault="006348F3" w:rsidP="00F24130">
      <w:pPr>
        <w:pStyle w:val="Default"/>
        <w:spacing w:after="120" w:line="360" w:lineRule="auto"/>
        <w:ind w:left="360"/>
        <w:jc w:val="both"/>
        <w:rPr>
          <w:sz w:val="22"/>
          <w:szCs w:val="22"/>
        </w:rPr>
      </w:pPr>
    </w:p>
    <w:p w14:paraId="0AB50D48" w14:textId="77777777" w:rsidR="006348F3" w:rsidRPr="00F24130" w:rsidRDefault="006348F3" w:rsidP="00F24130">
      <w:pPr>
        <w:pStyle w:val="Default"/>
        <w:spacing w:after="120" w:line="360" w:lineRule="auto"/>
        <w:ind w:left="360"/>
        <w:jc w:val="both"/>
        <w:rPr>
          <w:sz w:val="22"/>
          <w:szCs w:val="22"/>
        </w:rPr>
      </w:pPr>
    </w:p>
    <w:p w14:paraId="5ECB3AE7" w14:textId="77777777" w:rsidR="006348F3" w:rsidRPr="00F24130" w:rsidRDefault="006348F3" w:rsidP="00F24130">
      <w:pPr>
        <w:pStyle w:val="Default"/>
        <w:numPr>
          <w:ilvl w:val="0"/>
          <w:numId w:val="9"/>
        </w:numPr>
        <w:spacing w:after="120" w:line="360" w:lineRule="auto"/>
        <w:jc w:val="both"/>
        <w:rPr>
          <w:sz w:val="22"/>
          <w:szCs w:val="22"/>
        </w:rPr>
      </w:pPr>
      <w:r w:rsidRPr="00F24130">
        <w:rPr>
          <w:sz w:val="22"/>
          <w:szCs w:val="22"/>
        </w:rPr>
        <w:t>Explain the treatment of arrear maintenance contributions when a member retires.</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(5)</w:t>
      </w:r>
    </w:p>
    <w:tbl>
      <w:tblPr>
        <w:tblStyle w:val="TableGrid"/>
        <w:tblW w:w="0" w:type="auto"/>
        <w:tblInd w:w="360" w:type="dxa"/>
        <w:tblLook w:val="04A0" w:firstRow="1" w:lastRow="0" w:firstColumn="1" w:lastColumn="0" w:noHBand="0" w:noVBand="1"/>
      </w:tblPr>
      <w:tblGrid>
        <w:gridCol w:w="8650"/>
      </w:tblGrid>
      <w:tr w:rsidR="006348F3" w:rsidRPr="00F24130" w14:paraId="16470AFE" w14:textId="77777777" w:rsidTr="00F4712F">
        <w:tc>
          <w:tcPr>
            <w:tcW w:w="9010" w:type="dxa"/>
          </w:tcPr>
          <w:p w14:paraId="359F8F27" w14:textId="77777777"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b/>
                <w:bCs/>
                <w:i/>
                <w:iCs/>
                <w:color w:val="FF0000"/>
                <w:szCs w:val="22"/>
              </w:rPr>
              <w:t xml:space="preserve">Arrear maintenance </w:t>
            </w:r>
          </w:p>
          <w:p w14:paraId="45439FD6" w14:textId="5133B615" w:rsidR="006348F3" w:rsidRPr="00F24130" w:rsidRDefault="006348F3"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xml:space="preserve">This type of claim refers to a situation where a person has obtained a </w:t>
            </w:r>
            <w:r w:rsidR="0013057F">
              <w:rPr>
                <w:rFonts w:ascii="Arial" w:eastAsia="Arial" w:hAnsi="Arial" w:cs="Arial"/>
                <w:color w:val="FF0000"/>
                <w:szCs w:val="22"/>
              </w:rPr>
              <w:t>C</w:t>
            </w:r>
            <w:r w:rsidRPr="00F24130">
              <w:rPr>
                <w:rFonts w:ascii="Arial" w:eastAsia="Arial" w:hAnsi="Arial" w:cs="Arial"/>
                <w:color w:val="FF0000"/>
                <w:szCs w:val="22"/>
              </w:rPr>
              <w:t xml:space="preserve">ourt order in respect of maintenance. </w:t>
            </w:r>
            <w:r w:rsidR="0013057F">
              <w:rPr>
                <w:rFonts w:ascii="Arial" w:eastAsia="Arial" w:hAnsi="Arial" w:cs="Arial"/>
                <w:color w:val="FF0000"/>
                <w:szCs w:val="22"/>
              </w:rPr>
              <w:t>Th</w:t>
            </w:r>
            <w:r w:rsidRPr="00F24130">
              <w:rPr>
                <w:rFonts w:ascii="Arial" w:eastAsia="Arial" w:hAnsi="Arial" w:cs="Arial"/>
                <w:color w:val="FF0000"/>
                <w:szCs w:val="22"/>
              </w:rPr>
              <w:t xml:space="preserve">ereafter, </w:t>
            </w:r>
            <w:r w:rsidR="0013057F">
              <w:rPr>
                <w:rFonts w:ascii="Arial" w:eastAsia="Arial" w:hAnsi="Arial" w:cs="Arial"/>
                <w:color w:val="FF0000"/>
                <w:szCs w:val="22"/>
              </w:rPr>
              <w:t xml:space="preserve">if </w:t>
            </w:r>
            <w:r w:rsidRPr="00F24130">
              <w:rPr>
                <w:rFonts w:ascii="Arial" w:eastAsia="Arial" w:hAnsi="Arial" w:cs="Arial"/>
                <w:color w:val="FF0000"/>
                <w:szCs w:val="22"/>
              </w:rPr>
              <w:t>the pension fund member fails to comply with the order and is in arrears with the maintenance payments</w:t>
            </w:r>
            <w:r w:rsidR="0013057F">
              <w:rPr>
                <w:rFonts w:ascii="Arial" w:eastAsia="Arial" w:hAnsi="Arial" w:cs="Arial"/>
                <w:color w:val="FF0000"/>
                <w:szCs w:val="22"/>
              </w:rPr>
              <w:t xml:space="preserve">, </w:t>
            </w:r>
            <w:r w:rsidRPr="00F24130">
              <w:rPr>
                <w:rFonts w:ascii="Arial" w:eastAsia="Arial" w:hAnsi="Arial" w:cs="Arial"/>
                <w:color w:val="FF0000"/>
                <w:szCs w:val="22"/>
              </w:rPr>
              <w:t xml:space="preserve">the maintenance creditor can request the fund to deduct the arrear amounts from the pension benefit payable upon the termination of the employment contract. </w:t>
            </w:r>
          </w:p>
          <w:p w14:paraId="4E57B852" w14:textId="77777777" w:rsidR="006348F3" w:rsidRPr="00F24130" w:rsidRDefault="006348F3" w:rsidP="00F24130">
            <w:pPr>
              <w:pStyle w:val="Default"/>
              <w:spacing w:after="120" w:line="360" w:lineRule="auto"/>
              <w:jc w:val="both"/>
              <w:rPr>
                <w:sz w:val="22"/>
                <w:szCs w:val="22"/>
              </w:rPr>
            </w:pPr>
          </w:p>
        </w:tc>
      </w:tr>
    </w:tbl>
    <w:p w14:paraId="060B1557" w14:textId="77777777" w:rsidR="003E6BEF" w:rsidRPr="00F24130" w:rsidRDefault="003E6BEF" w:rsidP="00F24130">
      <w:pPr>
        <w:pStyle w:val="Default"/>
        <w:spacing w:after="120" w:line="360" w:lineRule="auto"/>
        <w:jc w:val="both"/>
        <w:rPr>
          <w:b/>
          <w:sz w:val="22"/>
          <w:szCs w:val="22"/>
        </w:rPr>
      </w:pPr>
    </w:p>
    <w:p w14:paraId="0D4532FC" w14:textId="5A966E4C" w:rsidR="003E6BEF" w:rsidRDefault="003E6BEF" w:rsidP="00F24130">
      <w:pPr>
        <w:spacing w:after="120" w:line="360" w:lineRule="auto"/>
        <w:rPr>
          <w:rFonts w:ascii="Arial" w:hAnsi="Arial" w:cs="Arial"/>
          <w:szCs w:val="22"/>
        </w:rPr>
      </w:pPr>
    </w:p>
    <w:p w14:paraId="58124B46" w14:textId="50DEAB53" w:rsidR="00F24130" w:rsidRDefault="00F24130" w:rsidP="00F24130">
      <w:pPr>
        <w:spacing w:after="120" w:line="360" w:lineRule="auto"/>
        <w:rPr>
          <w:rFonts w:ascii="Arial" w:hAnsi="Arial" w:cs="Arial"/>
          <w:szCs w:val="22"/>
        </w:rPr>
      </w:pPr>
    </w:p>
    <w:p w14:paraId="095F6267" w14:textId="2B4EB554" w:rsidR="00F24130" w:rsidRDefault="00F24130" w:rsidP="00F24130">
      <w:pPr>
        <w:spacing w:after="120" w:line="360" w:lineRule="auto"/>
        <w:rPr>
          <w:rFonts w:ascii="Arial" w:hAnsi="Arial" w:cs="Arial"/>
          <w:szCs w:val="22"/>
        </w:rPr>
      </w:pPr>
    </w:p>
    <w:p w14:paraId="058F1BEE" w14:textId="5E2F26B7" w:rsidR="00F24130" w:rsidRDefault="00F24130" w:rsidP="00F24130">
      <w:pPr>
        <w:spacing w:after="120" w:line="360" w:lineRule="auto"/>
        <w:rPr>
          <w:rFonts w:ascii="Arial" w:hAnsi="Arial" w:cs="Arial"/>
          <w:szCs w:val="22"/>
        </w:rPr>
      </w:pPr>
    </w:p>
    <w:p w14:paraId="51ED2F98" w14:textId="77777777" w:rsidR="00F24130" w:rsidRDefault="00F24130" w:rsidP="00F24130">
      <w:pPr>
        <w:spacing w:after="120" w:line="360" w:lineRule="auto"/>
        <w:rPr>
          <w:rFonts w:ascii="Arial" w:hAnsi="Arial" w:cs="Arial"/>
          <w:szCs w:val="22"/>
        </w:rPr>
      </w:pPr>
    </w:p>
    <w:p w14:paraId="041D74EB" w14:textId="77777777" w:rsidR="0013057F" w:rsidRDefault="0013057F" w:rsidP="00F24130">
      <w:pPr>
        <w:spacing w:after="120" w:line="360" w:lineRule="auto"/>
        <w:rPr>
          <w:rFonts w:ascii="Arial" w:hAnsi="Arial" w:cs="Arial"/>
          <w:szCs w:val="22"/>
        </w:rPr>
      </w:pPr>
    </w:p>
    <w:p w14:paraId="791B1F41" w14:textId="77777777" w:rsidR="0013057F" w:rsidRDefault="0013057F" w:rsidP="00F24130">
      <w:pPr>
        <w:spacing w:after="120" w:line="360" w:lineRule="auto"/>
        <w:rPr>
          <w:rFonts w:ascii="Arial" w:hAnsi="Arial" w:cs="Arial"/>
          <w:szCs w:val="22"/>
        </w:rPr>
      </w:pPr>
    </w:p>
    <w:p w14:paraId="208AF02F" w14:textId="77777777" w:rsidR="0013057F" w:rsidRPr="00F24130" w:rsidRDefault="0013057F" w:rsidP="00F24130">
      <w:pPr>
        <w:spacing w:after="120" w:line="360" w:lineRule="auto"/>
        <w:rPr>
          <w:rFonts w:ascii="Arial" w:hAnsi="Arial" w:cs="Arial"/>
          <w:szCs w:val="22"/>
        </w:rPr>
      </w:pPr>
    </w:p>
    <w:p w14:paraId="723E4E91" w14:textId="555A3471" w:rsidR="003E6BEF" w:rsidRPr="00F24130" w:rsidRDefault="000304C6" w:rsidP="00F24130">
      <w:pPr>
        <w:spacing w:after="120" w:line="360" w:lineRule="auto"/>
        <w:rPr>
          <w:rFonts w:ascii="Arial" w:hAnsi="Arial" w:cs="Arial"/>
          <w:b/>
          <w:szCs w:val="22"/>
        </w:rPr>
      </w:pPr>
      <w:r w:rsidRPr="00F24130">
        <w:rPr>
          <w:rFonts w:ascii="Arial" w:hAnsi="Arial" w:cs="Arial"/>
          <w:b/>
          <w:szCs w:val="22"/>
        </w:rPr>
        <w:lastRenderedPageBreak/>
        <w:t>Learning Unit</w:t>
      </w:r>
      <w:r w:rsidR="003E6BEF" w:rsidRPr="00F24130">
        <w:rPr>
          <w:rFonts w:ascii="Arial" w:hAnsi="Arial" w:cs="Arial"/>
          <w:b/>
          <w:szCs w:val="22"/>
        </w:rPr>
        <w:t xml:space="preserve"> </w:t>
      </w:r>
      <w:r w:rsidRPr="00F24130">
        <w:rPr>
          <w:rFonts w:ascii="Arial" w:hAnsi="Arial" w:cs="Arial"/>
          <w:b/>
          <w:szCs w:val="22"/>
        </w:rPr>
        <w:t>6</w:t>
      </w:r>
      <w:r w:rsidR="003E6BEF" w:rsidRPr="00F24130">
        <w:rPr>
          <w:rFonts w:ascii="Arial" w:hAnsi="Arial" w:cs="Arial"/>
          <w:b/>
          <w:szCs w:val="22"/>
        </w:rPr>
        <w:t xml:space="preserve">: Investment Strategy </w:t>
      </w:r>
      <w:r w:rsidR="00F24130" w:rsidRPr="00F24130">
        <w:rPr>
          <w:rFonts w:ascii="Arial" w:hAnsi="Arial" w:cs="Arial"/>
          <w:b/>
          <w:szCs w:val="22"/>
        </w:rPr>
        <w:t>for</w:t>
      </w:r>
      <w:r w:rsidR="003E6BEF" w:rsidRPr="00F24130">
        <w:rPr>
          <w:rFonts w:ascii="Arial" w:hAnsi="Arial" w:cs="Arial"/>
          <w:b/>
          <w:szCs w:val="22"/>
        </w:rPr>
        <w:t xml:space="preserve"> Group Retirement Fund</w:t>
      </w:r>
    </w:p>
    <w:p w14:paraId="012F40F4" w14:textId="77777777" w:rsidR="003E6BEF" w:rsidRPr="00F24130" w:rsidRDefault="003E6BEF" w:rsidP="00F24130">
      <w:pPr>
        <w:spacing w:after="120" w:line="360" w:lineRule="auto"/>
        <w:rPr>
          <w:rFonts w:ascii="Arial" w:hAnsi="Arial" w:cs="Arial"/>
          <w:szCs w:val="22"/>
        </w:rPr>
      </w:pPr>
    </w:p>
    <w:p w14:paraId="56BD80A3" w14:textId="47DD19A6" w:rsidR="00F4712F" w:rsidRPr="00F24130" w:rsidRDefault="00F4712F" w:rsidP="00F24130">
      <w:pPr>
        <w:pStyle w:val="Default"/>
        <w:numPr>
          <w:ilvl w:val="0"/>
          <w:numId w:val="49"/>
        </w:numPr>
        <w:spacing w:after="120" w:line="360" w:lineRule="auto"/>
        <w:jc w:val="both"/>
        <w:rPr>
          <w:sz w:val="22"/>
          <w:szCs w:val="22"/>
        </w:rPr>
      </w:pPr>
      <w:r w:rsidRPr="00F24130">
        <w:rPr>
          <w:sz w:val="22"/>
          <w:szCs w:val="22"/>
        </w:rPr>
        <w:t>Using diagrams, explain the concepts of market</w:t>
      </w:r>
      <w:r w:rsidR="001E2C3B">
        <w:rPr>
          <w:sz w:val="22"/>
          <w:szCs w:val="22"/>
        </w:rPr>
        <w:t>-</w:t>
      </w:r>
      <w:r w:rsidRPr="00F24130">
        <w:rPr>
          <w:sz w:val="22"/>
          <w:szCs w:val="22"/>
        </w:rPr>
        <w:t>related and smooth</w:t>
      </w:r>
      <w:r w:rsidR="001E2C3B">
        <w:rPr>
          <w:sz w:val="22"/>
          <w:szCs w:val="22"/>
        </w:rPr>
        <w:t>ed</w:t>
      </w:r>
      <w:r w:rsidRPr="00F24130">
        <w:rPr>
          <w:sz w:val="22"/>
          <w:szCs w:val="22"/>
        </w:rPr>
        <w:t xml:space="preserve"> investments, pooled and segregated funds.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(9)</w:t>
      </w:r>
    </w:p>
    <w:tbl>
      <w:tblPr>
        <w:tblStyle w:val="TableGrid"/>
        <w:tblW w:w="0" w:type="auto"/>
        <w:tblLook w:val="04A0" w:firstRow="1" w:lastRow="0" w:firstColumn="1" w:lastColumn="0" w:noHBand="0" w:noVBand="1"/>
      </w:tblPr>
      <w:tblGrid>
        <w:gridCol w:w="9010"/>
      </w:tblGrid>
      <w:tr w:rsidR="00F4712F" w:rsidRPr="00F24130" w14:paraId="614E41CB" w14:textId="77777777" w:rsidTr="00F4712F">
        <w:tc>
          <w:tcPr>
            <w:tcW w:w="9010" w:type="dxa"/>
          </w:tcPr>
          <w:p w14:paraId="3EFCE15B" w14:textId="77777777" w:rsidR="00F4712F" w:rsidRPr="00F24130" w:rsidRDefault="00F4712F" w:rsidP="00F24130">
            <w:pPr>
              <w:pStyle w:val="Default"/>
              <w:spacing w:after="120" w:line="360" w:lineRule="auto"/>
              <w:jc w:val="both"/>
              <w:rPr>
                <w:b/>
                <w:bCs/>
                <w:color w:val="FF0000"/>
                <w:sz w:val="22"/>
                <w:szCs w:val="22"/>
              </w:rPr>
            </w:pPr>
            <w:bookmarkStart w:id="5" w:name="_Toc21434536"/>
            <w:r w:rsidRPr="00F24130">
              <w:rPr>
                <w:b/>
                <w:bCs/>
                <w:color w:val="FF0000"/>
                <w:sz w:val="22"/>
                <w:szCs w:val="22"/>
              </w:rPr>
              <w:t>Market Related</w:t>
            </w:r>
            <w:bookmarkEnd w:id="5"/>
          </w:p>
          <w:p w14:paraId="065E285E" w14:textId="7CA99108" w:rsidR="00F4712F" w:rsidRPr="00F24130" w:rsidRDefault="00F4712F" w:rsidP="00F24130">
            <w:pPr>
              <w:pStyle w:val="Default"/>
              <w:spacing w:after="120" w:line="360" w:lineRule="auto"/>
              <w:rPr>
                <w:color w:val="FF0000"/>
                <w:sz w:val="22"/>
                <w:szCs w:val="22"/>
                <w:lang w:val="en-GB"/>
              </w:rPr>
            </w:pPr>
            <w:r w:rsidRPr="00F24130">
              <w:rPr>
                <w:color w:val="FF0000"/>
                <w:sz w:val="22"/>
                <w:szCs w:val="22"/>
                <w:lang w:val="en-GB"/>
              </w:rPr>
              <w:t>A market</w:t>
            </w:r>
            <w:r w:rsidR="001E2C3B">
              <w:rPr>
                <w:color w:val="FF0000"/>
                <w:sz w:val="22"/>
                <w:szCs w:val="22"/>
                <w:lang w:val="en-GB"/>
              </w:rPr>
              <w:t>-</w:t>
            </w:r>
            <w:r w:rsidRPr="00F24130">
              <w:rPr>
                <w:color w:val="FF0000"/>
                <w:sz w:val="22"/>
                <w:szCs w:val="22"/>
                <w:lang w:val="en-GB"/>
              </w:rPr>
              <w:t>related fund’s returns is based exactly on how the fund performed and there is not c</w:t>
            </w:r>
            <w:r w:rsidR="001E2C3B">
              <w:rPr>
                <w:color w:val="FF0000"/>
                <w:sz w:val="22"/>
                <w:szCs w:val="22"/>
                <w:lang w:val="en-GB"/>
              </w:rPr>
              <w:t>ushioning</w:t>
            </w:r>
            <w:r w:rsidRPr="00F24130">
              <w:rPr>
                <w:color w:val="FF0000"/>
                <w:sz w:val="22"/>
                <w:szCs w:val="22"/>
                <w:lang w:val="en-GB"/>
              </w:rPr>
              <w:t xml:space="preserve"> from a reserve fund. Rather the investor’s returns move up and down </w:t>
            </w:r>
            <w:r w:rsidR="001E2C3B">
              <w:rPr>
                <w:color w:val="FF0000"/>
                <w:sz w:val="22"/>
                <w:szCs w:val="22"/>
                <w:lang w:val="en-GB"/>
              </w:rPr>
              <w:t xml:space="preserve">in tandem with </w:t>
            </w:r>
            <w:r w:rsidRPr="00F24130">
              <w:rPr>
                <w:color w:val="FF0000"/>
                <w:sz w:val="22"/>
                <w:szCs w:val="22"/>
                <w:lang w:val="en-GB"/>
              </w:rPr>
              <w:t>market movements. In the diagram below the movements in a pseudo fund are provided.</w:t>
            </w:r>
          </w:p>
          <w:p w14:paraId="653F5C7D" w14:textId="77777777" w:rsidR="00F4712F" w:rsidRPr="00F24130" w:rsidRDefault="00F4712F" w:rsidP="00F24130">
            <w:pPr>
              <w:pStyle w:val="Default"/>
              <w:spacing w:after="120" w:line="360" w:lineRule="auto"/>
              <w:rPr>
                <w:color w:val="FF0000"/>
                <w:sz w:val="22"/>
                <w:szCs w:val="22"/>
                <w:lang w:val="en-GB"/>
              </w:rPr>
            </w:pPr>
            <w:r w:rsidRPr="00F24130">
              <w:rPr>
                <w:noProof/>
                <w:color w:val="FF0000"/>
                <w:sz w:val="22"/>
                <w:szCs w:val="22"/>
              </w:rPr>
              <mc:AlternateContent>
                <mc:Choice Requires="wps">
                  <w:drawing>
                    <wp:anchor distT="0" distB="0" distL="114300" distR="114300" simplePos="0" relativeHeight="251669504" behindDoc="0" locked="0" layoutInCell="1" allowOverlap="1" wp14:anchorId="371DB4F3" wp14:editId="09B3A4D3">
                      <wp:simplePos x="0" y="0"/>
                      <wp:positionH relativeFrom="column">
                        <wp:posOffset>0</wp:posOffset>
                      </wp:positionH>
                      <wp:positionV relativeFrom="paragraph">
                        <wp:posOffset>2687320</wp:posOffset>
                      </wp:positionV>
                      <wp:extent cx="5933440" cy="635"/>
                      <wp:effectExtent l="0" t="0" r="0" b="12065"/>
                      <wp:wrapNone/>
                      <wp:docPr id="62" name="Text Box 62"/>
                      <wp:cNvGraphicFramePr/>
                      <a:graphic xmlns:a="http://schemas.openxmlformats.org/drawingml/2006/main">
                        <a:graphicData uri="http://schemas.microsoft.com/office/word/2010/wordprocessingShape">
                          <wps:wsp>
                            <wps:cNvSpPr txBox="1"/>
                            <wps:spPr>
                              <a:xfrm>
                                <a:off x="0" y="0"/>
                                <a:ext cx="5933440" cy="635"/>
                              </a:xfrm>
                              <a:prstGeom prst="rect">
                                <a:avLst/>
                              </a:prstGeom>
                              <a:solidFill>
                                <a:prstClr val="white"/>
                              </a:solidFill>
                              <a:ln>
                                <a:noFill/>
                              </a:ln>
                            </wps:spPr>
                            <wps:txbx>
                              <w:txbxContent>
                                <w:p w14:paraId="1F434DF7" w14:textId="77777777" w:rsidR="00C5154A" w:rsidRPr="006264A9" w:rsidRDefault="00C5154A" w:rsidP="00F4712F">
                                  <w:pPr>
                                    <w:pStyle w:val="Caption"/>
                                    <w:rPr>
                                      <w:rFonts w:cs="Arial"/>
                                      <w:noProof/>
                                      <w:sz w:val="22"/>
                                      <w:szCs w:val="22"/>
                                    </w:rPr>
                                  </w:pPr>
                                  <w:bookmarkStart w:id="6" w:name="_Toc21434594"/>
                                  <w:r>
                                    <w:t xml:space="preserve">Figure </w:t>
                                  </w:r>
                                  <w:r w:rsidR="00395A00">
                                    <w:fldChar w:fldCharType="begin"/>
                                  </w:r>
                                  <w:r w:rsidR="00395A00">
                                    <w:instrText xml:space="preserve"> SEQ Figure \* ARABIC </w:instrText>
                                  </w:r>
                                  <w:r w:rsidR="00395A00">
                                    <w:fldChar w:fldCharType="separate"/>
                                  </w:r>
                                  <w:r>
                                    <w:rPr>
                                      <w:noProof/>
                                    </w:rPr>
                                    <w:t>3</w:t>
                                  </w:r>
                                  <w:r w:rsidR="00395A00">
                                    <w:rPr>
                                      <w:noProof/>
                                    </w:rPr>
                                    <w:fldChar w:fldCharType="end"/>
                                  </w:r>
                                  <w:r>
                                    <w:t>: Market Related Investments</w:t>
                                  </w:r>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71DB4F3" id="_x0000_t202" coordsize="21600,21600" o:spt="202" path="m,l,21600r21600,l21600,xe">
                      <v:stroke joinstyle="miter"/>
                      <v:path gradientshapeok="t" o:connecttype="rect"/>
                    </v:shapetype>
                    <v:shape id="Text Box 62" o:spid="_x0000_s1026" type="#_x0000_t202" style="position:absolute;margin-left:0;margin-top:211.6pt;width:467.2pt;height:.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NFpLQIAAF8EAAAOAAAAZHJzL2Uyb0RvYy54bWysVE1v2zAMvQ/YfxB0X5yPNtiCOEWWIsOA&#10;oi2QDD0rshwLkEWNUmJnv36UbKdbt9Owi0KR1JPfe1SWd21t2Fmh12BzPhmNOVNWQqHtMeff9tsP&#10;HznzQdhCGLAq5xfl+d3q/btl4xZqChWYQiEjEOsXjct5FYJbZJmXlaqFH4FTloolYC0CbfGYFSga&#10;Qq9NNh2P51kDWDgEqbyn7H1X5KuEX5ZKhqey9Cowk3P6tpBWTOshrtlqKRZHFK7Ssv8M8Q9fUQtt&#10;6dIr1L0Igp1Q/wFVa4ngoQwjCXUGZamlShyIzWT8hs2uEk4lLiSOd1eZ/P+DlY/nZ2S6yPl8ypkV&#10;NXm0V21gn6FllCJ9GucX1LZz1BhaypPPQ95TMtJuS6zjLxFiVCelL1d1I5qk5O2n2ezmhkqSavPZ&#10;bcTIXo869OGLgprFIOdI1iVFxfnBh651aIk3eTC62Gpj4iYWNgbZWZDNTaWD6sF/6zI29lqIpzrA&#10;mMkiv45HjEJ7aHvSByguxBmhmxrv5FbTRQ/Ch2eBNCbEhUY/PNFSGmhyDn3EWQX442/52E/uUZWz&#10;hsYu5/77SaDizHy15Guc0SHAITgMgT3VGyCKE3pUTqaQDmAwQ1gi1C/0ItbxFioJK+munIch3IRu&#10;+OlFSbVepyaaRCfCg905GaEHQffti0DX2xHIxUcYBlIs3rjS9SZf3PoUSOJkWRS0U7HXmaY4md6/&#10;uPhMft2nrtf/hdVPAAAA//8DAFBLAwQUAAYACAAAACEA3C/X/N4AAAAIAQAADwAAAGRycy9kb3du&#10;cmV2LnhtbEyPwU7DMBBE70j8g7VIXBB1SKwKQpyqquAAl6qhF25uvI0D8TqynTb8PYYLHGdnNfOm&#10;Ws12YCf0oXck4W6RAUNqne6pk7B/e769BxaiIq0GRyjhCwOs6suLSpXanWmHpyZ2LIVQKJUEE+NY&#10;ch5ag1aFhRuRknd03qqYpO+49uqcwu3A8yxbcqt6Sg1Gjbgx2H42k5WwFe9bczMdn17XovAv+2mz&#10;/OgaKa+v5vUjsIhz/HuGH/yEDnViOriJdGCDhDQkShB5kQNL9kMhBLDD76UAXlf8/4D6GwAA//8D&#10;AFBLAQItABQABgAIAAAAIQC2gziS/gAAAOEBAAATAAAAAAAAAAAAAAAAAAAAAABbQ29udGVudF9U&#10;eXBlc10ueG1sUEsBAi0AFAAGAAgAAAAhADj9If/WAAAAlAEAAAsAAAAAAAAAAAAAAAAALwEAAF9y&#10;ZWxzLy5yZWxzUEsBAi0AFAAGAAgAAAAhAD0I0WktAgAAXwQAAA4AAAAAAAAAAAAAAAAALgIAAGRy&#10;cy9lMm9Eb2MueG1sUEsBAi0AFAAGAAgAAAAhANwv1/zeAAAACAEAAA8AAAAAAAAAAAAAAAAAhwQA&#10;AGRycy9kb3ducmV2LnhtbFBLBQYAAAAABAAEAPMAAACSBQAAAAA=&#10;" stroked="f">
                      <v:textbox style="mso-fit-shape-to-text:t" inset="0,0,0,0">
                        <w:txbxContent>
                          <w:p w14:paraId="1F434DF7" w14:textId="77777777" w:rsidR="00C5154A" w:rsidRPr="006264A9" w:rsidRDefault="00C5154A" w:rsidP="00F4712F">
                            <w:pPr>
                              <w:pStyle w:val="Caption"/>
                              <w:rPr>
                                <w:rFonts w:cs="Arial"/>
                                <w:noProof/>
                                <w:sz w:val="22"/>
                                <w:szCs w:val="22"/>
                              </w:rPr>
                            </w:pPr>
                            <w:bookmarkStart w:id="935" w:name="_Toc21434594"/>
                            <w:r>
                              <w:t xml:space="preserve">Figure </w:t>
                            </w:r>
                            <w:r w:rsidR="009F71F8">
                              <w:fldChar w:fldCharType="begin"/>
                            </w:r>
                            <w:r w:rsidR="009F71F8">
                              <w:instrText xml:space="preserve"> SEQ Figure \* ARABIC </w:instrText>
                            </w:r>
                            <w:r w:rsidR="009F71F8">
                              <w:fldChar w:fldCharType="separate"/>
                            </w:r>
                            <w:r>
                              <w:rPr>
                                <w:noProof/>
                              </w:rPr>
                              <w:t>3</w:t>
                            </w:r>
                            <w:r w:rsidR="009F71F8">
                              <w:rPr>
                                <w:noProof/>
                              </w:rPr>
                              <w:fldChar w:fldCharType="end"/>
                            </w:r>
                            <w:r>
                              <w:t>: Market Related Investments</w:t>
                            </w:r>
                            <w:bookmarkEnd w:id="935"/>
                          </w:p>
                        </w:txbxContent>
                      </v:textbox>
                    </v:shape>
                  </w:pict>
                </mc:Fallback>
              </mc:AlternateContent>
            </w:r>
            <w:r w:rsidRPr="00F24130">
              <w:rPr>
                <w:noProof/>
                <w:color w:val="FF0000"/>
                <w:sz w:val="22"/>
                <w:szCs w:val="22"/>
              </w:rPr>
              <mc:AlternateContent>
                <mc:Choice Requires="wpg">
                  <w:drawing>
                    <wp:anchor distT="0" distB="0" distL="114300" distR="114300" simplePos="0" relativeHeight="251666432" behindDoc="0" locked="0" layoutInCell="1" allowOverlap="1" wp14:anchorId="4BC6DE43" wp14:editId="27497F3E">
                      <wp:simplePos x="0" y="0"/>
                      <wp:positionH relativeFrom="column">
                        <wp:posOffset>0</wp:posOffset>
                      </wp:positionH>
                      <wp:positionV relativeFrom="paragraph">
                        <wp:posOffset>106436</wp:posOffset>
                      </wp:positionV>
                      <wp:extent cx="5933992" cy="2524369"/>
                      <wp:effectExtent l="0" t="0" r="48260" b="15875"/>
                      <wp:wrapNone/>
                      <wp:docPr id="33" name="Group 33"/>
                      <wp:cNvGraphicFramePr/>
                      <a:graphic xmlns:a="http://schemas.openxmlformats.org/drawingml/2006/main">
                        <a:graphicData uri="http://schemas.microsoft.com/office/word/2010/wordprocessingGroup">
                          <wpg:wgp>
                            <wpg:cNvGrpSpPr/>
                            <wpg:grpSpPr>
                              <a:xfrm>
                                <a:off x="0" y="0"/>
                                <a:ext cx="5933992" cy="2524369"/>
                                <a:chOff x="0" y="0"/>
                                <a:chExt cx="5933992" cy="2524369"/>
                              </a:xfrm>
                            </wpg:grpSpPr>
                            <wpg:grpSp>
                              <wpg:cNvPr id="34" name="Group 34"/>
                              <wpg:cNvGrpSpPr/>
                              <wpg:grpSpPr>
                                <a:xfrm>
                                  <a:off x="0" y="0"/>
                                  <a:ext cx="5916246" cy="2524369"/>
                                  <a:chOff x="0" y="0"/>
                                  <a:chExt cx="5916246" cy="2524369"/>
                                </a:xfrm>
                              </wpg:grpSpPr>
                              <wps:wsp>
                                <wps:cNvPr id="35" name="Straight Connector 35"/>
                                <wps:cNvCnPr/>
                                <wps:spPr>
                                  <a:xfrm flipH="1">
                                    <a:off x="0" y="0"/>
                                    <a:ext cx="54708" cy="2524369"/>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36" name="Straight Connector 36"/>
                                <wps:cNvCnPr/>
                                <wps:spPr>
                                  <a:xfrm>
                                    <a:off x="0" y="2524369"/>
                                    <a:ext cx="5916246"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wpg:grpSp>
                            <w14:contentPart bwMode="auto" r:id="rId16">
                              <w14:nvContentPartPr>
                                <w14:cNvPr id="37" name="Ink 37"/>
                                <w14:cNvContentPartPr/>
                              </w14:nvContentPartPr>
                              <w14:xfrm>
                                <a:off x="186592" y="733669"/>
                                <a:ext cx="5747400" cy="1105920"/>
                              </w14:xfrm>
                            </w14:contentPart>
                          </wpg:wgp>
                        </a:graphicData>
                      </a:graphic>
                    </wp:anchor>
                  </w:drawing>
                </mc:Choice>
                <mc:Fallback>
                  <w:pict>
                    <v:group w14:anchorId="0680EAE9" id="Group 33" o:spid="_x0000_s1026" style="position:absolute;margin-left:0;margin-top:8.4pt;width:467.25pt;height:198.75pt;z-index:251666432" coordsize="59339,25243"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CWE10jAwAASgoAAA4AAABkcnMvZTJvRG9jLnhtbOxWy27bMBC8F+g/&#10;ELw3kixZjoXYOSRNWqBNg6b9AJqiHqhEEiT9+vsuKVF2HCdB3SKnXmRT2l3uLGeHe3G5aRu0YkrX&#10;gs9wdBZixDgVec3LGf754+bDOUbaEJ6TRnA2w1um8eX8/buLtczYSFSiyZlCEITrbC1nuDJGZkGg&#10;acVaos+EZBw+FkK1xMBSlUGuyBqit00wCsM0WAuVSyUo0xreXncf8dzFLwpGzbei0MygZoYhN+Oe&#10;yj0X9hnML0hWKiKrmvZpkBOyaEnNYdMh1DUxBC1V/SRUW1MltCjMGRVtIIqipsxhADRReIDmVoml&#10;dFjKbF3KoUxQ2oM6nRyW3q3uFarzGY5jjDhp4YzctgjWUJy1LDOwuVXyQd6r/kXZrSzeTaFa+wtI&#10;0MaVdTuUlW0MovByPI3j6XSEEYVvo/EoidNpV3hawek88aPVx1c8A79xYPMb0hkWQ94eW3KALfl3&#10;2KJ0lKQnYTvu+Sw2aBC944D+Ow48VEQyRy1tz9fXaezr9GAUqcvKoCvBOXSRUCged0VzDle8Z4PO&#10;NBDDUwEVTS0/gRC4ZniRFMkkBG04oMQAnmRSaXPLRIvsnxluam7zJRlZfdEGiAim3sS+brh9atHU&#10;+U3dNG6hysVVo9CK2OYPR2Hq+h0c98xgZV2BSB6J+2e2DevCfmcF9AfQuMPklIkNYQmljJvIVsZF&#10;AmvrVkAKg2Po8n7Rsbe3rsyp1p84Dx5uZ8HN4NzWXKhju5uNT7no7H0FOty2BAuRb90Zu9IA9WxT&#10;vQUHoZk6HTrGwfR1DtoqPGLeI8nZidJe+3leeDXzxPrPPdtT9i5+jvFvxr2d0gMPo4QuVUaButB8&#10;90QZfzW6D6coY9tgtFh/FTncf2RpBO4jwqhwcNUeGUmAbXCNXwu6bCGfbi5RrCEGhiJd1VJjpDJ7&#10;x6rPuVWRPn++AnH1CKyGelw7PZ74XvjMf6F44sjfg7977G0F6JW4nt19c0Tn6djeynApT+I49Xfy&#10;0CCTZJKEMDNZiY6iEGy7Nul36aL5PffOwkmJG1icJvbDlZ2I9tfOajcCzn8DAAD//wMAUEsDBBQA&#10;BgAIAAAAIQC+SNMOAA0AAEMpAAAQAAAAZHJzL2luay9pbmsxLnhtbLSaW28cxxGF3wPkPyzWD3rR&#10;ijN7JQlTfoqAAAkQ2A6QPNLkWlyYXArL1cX/PnXqO9WcoVaAESQwNLM93V116tSla4b+/ocvD/eT&#10;T9vD0+5xfzXt33TTyXZ/83i727+/mv7z53ez8+nk6Xi9v72+f9xvr6a/b5+mP7z985++3+1/e7i/&#10;jOskJOyf9Ovh/mp6dzx+uDw7+/z585vPizePh/dn865bnP11/9vf/zZ961232193+90xVD7Vo5vH&#10;/XH75Shhl7vbq+nN8UvX1ofsnx4/Hm62bVpPDjfPK46H65vtu8fDw/WxSby73u+395P99UPg/td0&#10;cvz9Q/zYhZ7328N08rALg2fzN/1yszz/y0U8uP5yNR2MPwbEp0DyMD07LfPf/weZ776WKViL+Wa9&#10;mU4M6Xb7SZjOkvPLb9v+j8Pjh+3huNs+0wwpnvh9csM4+YGow/bp8f6jfDOdfLq+/xiU9V0XYWHd&#10;/dkJQr6WF9z8T+UFL9+UNwQ3psbmDXkwaS2kyrXH3cM2Av3hQ4ux41MI1uOfjodMh3nXX8z6btZt&#10;fu7PL+fzy8XmzWIxH7jCUVwyfzl8fLpr8n45PMdrzjTWsOzz7vZ410jv3nSrRvqQ8lNb77a793fH&#10;/27vzeP9Y6SDff1d1827dTewKfW1YDuRuhl/E5v+4/bXq+l3mb2T3MmDtH09mW8u4rJcbVavX3Wv&#10;ZutX3etpN+2n3etu1k/iOon/4pq/Z8v8PY/rbJ6DfqJHHixy0M1WuWqt6yyvE34v8jny8veMJyn1&#10;hLav9Z9+ElIEgtsioc76lKdLTC15tspngU6rebacpDHLRLKYCM9sMdMz75kblx7NcyKMFQy0dfkI&#10;ekKnVkEJ7Fl/P8QEpIY5ZaVEL5aQELNOSMGfMHkAQATEstTG1kUOFiZU++NfXrVoUYukrFBqOp5L&#10;/Nz79DvM062HmEajfLRIl5vgVRp7DmUXuWeRfm4CUgEELwGA0NImZLE4rUAMlsWDBGCAusW/P/Ao&#10;okwiN3nzoEemR9xGgzBWm8K+uHGVMTHwDLe5ESbcJVG//DoF5swUx7E3+NY1LjJ0DRHrDAiYDFU5&#10;n8teOFX+Mt8FIxcj0z6CwgKY0jCaa8SzAKDfwW2/GxpywIwaoyUTzE2LCNmxhI4SjYWpRwbmAi2z&#10;OptASqEnlmkBmVFKkxwvNviSlmaXk1I0MYUrEINIgyYKFlmAAlj4PDyhyuSShfNGnjw9CASvqRyx&#10;XYaOxFAMHN+wMncBVMoEAbpVZcxH80nCSGR9pYzwLRksPZOkutgkM80rSM4YCiqkhtsozz0zJjDl&#10;uLQxM6c2sfWCrD/PZecMVkO3UulaVZDu+BfX5lXR1QYCWlmS5sDdMhkIbmQ1Ra1LLUCSdknBNN9a&#10;LMa4yoYXOvSH4kJ2umosKOMG8E4HSkErr1qAiewPgIK4TqBxkcxK4eRojSXrdPma5F+ny+NUFVBE&#10;t4HA1yCxtTKvmCBYYjsBko/sHgpGVp+YF699qrH7MIo0gEqiLOprysodTAQxMsMGErIUgiohLsmJ&#10;v4q1tnCyh924VYJLWMLrElE80k7HIvUf+bFBW2J33BxWG2dmQmK+8In5bpwfCYmA4ID1ycr5vYKr&#10;OuYzUHDwqPghP5iRGS38NWgzQkOyx7LzZxy9DhcZ3cuE6pCkqKWEBjGZ05L5omxqwqSZAfS8wGHu&#10;RfG8KBAoRzz2RG1I1aAJpGJsPhHe+KkpnOD2BPdaK0HIqhnPeocdunFSBbGEjeI2wEhNBQ6OyZSg&#10;fg/d474JduGmklByI1cTK94jOhprmqmi8y3vx5pY5RqM+k2KDKI1w34q6UbPFIO6nTMIZ2qEmNio&#10;AY2dYdDrNAXMC5mPe9KfUHZVCzFy3pKM3ZByRpPMhZCY55QatyxhpnbmVdnbBgbITicT8W0xDBSb&#10;sSfei/LOQ1MhWmLOBgNulU52w1q+EPgoXrox70oGI6Nod98bYac9F3njKggii/Q06W2g5cAZGYZ5&#10;BuqbyRjGhiHg7nY4SKYXI8fSmtD48Xw8hd7yEAvMFbc20J52RGhgE4rLZ0MMlwn86Een3OUWxR5J&#10;9oDBNR6ELjtuFCjMv3TpAAYUeNkLa7SsmfaHBkNQbhkp66Z9mNjO9Wr1xHDgVOYO2RrxNBqMTPOA&#10;naNlilyJZuqUaLHT5rMyxgbBcE5TcPsq+RS6ak+Ed0Z1cKdLCegGJ3OEs7KDAzYUaLDIhAnVQXAV&#10;R7vJimhS3OlB5sg8pyHFyq1qZZusrTOKloT2pDUZmnflX5Pb5TqR0ScLIURIXZ9TZFgig0fepIVr&#10;x6skO/Udlcmvj4Q6ZlLKMGqdirYQn3nAjUf2DDtHsVv403PMs9FSvBhnE2dY5hOfQEcKWnxkuajR&#10;K2C/6AkznRvssQEnMI1gGA03dja3S6bDdbTMsevVaHUNRd2Qm5G0kRis4tCybX6pILp8eHK4Ekn2&#10;fZbmGbXM0WkGoBPnOipQ4P0pzHSC1WWBEPGhh8wRnUaOZdGwxDgCWlcbOJrpBl0rjSAdLJo5WuqJ&#10;ZMwnUSWVdqHTg07nkegPmuv7jcMknT36flNnX4AoPAZX6ZhIKx1TAG920UFpkxtQNpFBbsMdTSRl&#10;temCWb0NkgcGjzyKrUFYmlENoVRCmGtaJa1CzlvoWBmEjphoQSJZMQgHxmJdeb+JiJDgTZaJMEwE&#10;+s3gRMvs8sgeJ119kJBNxBpBEnKTJVggMNyo+SjMgIASv8FVdFCosAD/jz7QmXkAEni8rVDtwqas&#10;1VR5zvLRieqBg9meTbZ4tKraKZs4JXCpm1femENNzqcakxUEwDrROY+xSJj1q4mY9TuZaSQCox2E&#10;JzklgEtmCE5/naennDoRDrmEdzk7ifVErEm0+0nr4lAqsKSDFp9GAx/gPPuDsK/TI/X2mXC4g1WI&#10;IqvkZulAOhFCafJJhJ98eOBgn8oZIc4zHq0yTsMLgk1fGswkTUS1e3SiFmX1Mc7m5a0J1VbTXXmf&#10;BMNlOTdJ96sycP2iVm/f6dtFvhbyYYD3Re+HXxh3hWvv+NIG5eXFdHR9XkjPVuudPBtGVI9UWq97&#10;qnl+8y6qMmCIAx9tEOJXWrhcETujDxTu3nCZKz+RZF9mCEFE2QP9zlN24n+rRkzlcflC1ruNZsph&#10;wDx7egdxQdQehQE3jUAV0aJwJJWoMdESycEvXgNzS05EIGlQsae1YY9qxGbYwkF5KIyJIkVVO7aL&#10;dr70xAcCqcfLIULzvP94YJShMKa+XXa8GjmOGW4A8DwEuFPg+zsMukIw315R0jT86vpO4eUscevn&#10;D3ZUIQqXGfL78iZNPBG7kbYy3mXQIVpZmrr91Qxe0M3V+du+nWq1bcTj55P8vhFVVZw7XvlW4UDl&#10;wMHiMCXYqpxukTx4Rja1rZpxhOFb0oeiB/FhnVbVI1tK5OnqVZhN/W2PZI4/D2IAB4A7JRRz7po1&#10;0or9rjLEJ4+8kRxe8SHK346ojSSN63A+qgZKuE/9DsHRfgXnkUiimDhyDefYIWgXeVb5O5HPmSUf&#10;xjKdfIoB1w2GQ4LSVKiksfPBJ4L8prRIWQv6t7IjC5t9KoxEGkt7vnJRbJmovzsqyRzcZERLBfyW&#10;+Qm/o06uvTElKxxHlM2iToDieTo++W1FTTJhilRt6SAb3YnVXwKgQEJiFaznqiQSRJXPCZVHEBh7&#10;waAbqkZVwZlAgUcv56LgxpZ63Y3KKmP817v4Azpwck2AkQ7kWjoJO7QQJEAQV8KTUjgY/cjUV/WQ&#10;6YEkb6hhpyPGyvxOhgfIescapaYO1Yzq9EMsFYV+Fa+/rySrtUU64TB4TmudT2wNBFre/s6j5VWY&#10;0ixvIrDMKdhaZyJfVsckbO19G6BhXSDgt8Q3/YkGh9BQtYInSJF02uMukM6HzwwOjISHa2yaXUBO&#10;2wrniI/XTDRX7vpzU3odGNXFpUWGnM1qVgniik8hzuuUh/8x0YWLuKqgtgZiPulQF6w8oPq4M66j&#10;WWaH7SxM3jLpR2qIVTzOudW5MuSMWaNMhghJ9DcNIq9amQTaFsgj/tSPR9ogZ1IOpScYz27M7wer&#10;VH6qs3I3ZkKouelY+PIBTDCC0IctCKmJsUEA7FKqRHuBUkwxCDPjdwRPXN2itJhXSFVPmIkID4r+&#10;mAl4UhABqHXVSlGDcwGiY5nmq1BrJ8gdmGlepBQhr+uKrgpv8jIWjkjnk7VO2voTE3N9vXZxMowO&#10;PZcWSphhEdFYhDNDQ2i3Y8M0oR4boketmdJg1KCxWKdTzJgjiiFXFfCYUa3SrVYkfRsKHQ2lDzpQ&#10;G0+9DicN9EzeQ0cw/FARZ0VSjn/w8ygoWt0N4TpZWK2g8MCdHEqrC6nyKK/jQjuHtiA6MAmI40IL&#10;VjgMX1ZBTMNbEWV5RocPFUKW+KautMNZlHnnqA+DTL9E2qeZK4EiuUr0o//Zrv3fUPF/kb39DwAA&#10;AP//AwBQSwMEFAAGAAgAAAAhAHan9dvjAAAADAEAAA8AAABkcnMvZG93bnJldi54bWxMj81qwzAQ&#10;hO+FvoPYQm+N7NoJrWM5hPTnFAJNCqU3xdrYJtbKWIrtvH23p/aysDvM7Hz5arKtGLD3jSMF8SwC&#10;gVQ601Cl4PPw9vAEwgdNRreOUMEVPayK25tcZ8aN9IHDPlSCQ8hnWkEdQpdJ6csarfYz1yGxdnK9&#10;1YHXvpKm1yOH21Y+RtFCWt0Qf6h1h5say/P+YhW8j3pcJ/HrsD2fNtfvw3z3tY1Rqfu76WXJY70E&#10;EXAKfw74ZeD+UHCxo7uQ8aJVwDSBrwuGYPU5SecgjgrSOE1AFrn8D1H8AA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QItABQABgAIAAAAIQCbMyc3DAEAAC0CAAATAAAAAAAAAAAAAAAAAAAAAABb&#10;Q29udGVudF9UeXBlc10ueG1sUEsBAi0AFAAGAAgAAAAhADj9If/WAAAAlAEAAAsAAAAAAAAAAAAA&#10;AAAAPQEAAF9yZWxzLy5yZWxzUEsBAi0AFAAGAAgAAAAhACCWE10jAwAASgoAAA4AAAAAAAAAAAAA&#10;AAAAPAIAAGRycy9lMm9Eb2MueG1sUEsBAi0AFAAGAAgAAAAhAL5I0w4ADQAAQykAABAAAAAAAAAA&#10;AAAAAAAAiwUAAGRycy9pbmsvaW5rMS54bWxQSwECLQAUAAYACAAAACEAdqf12+MAAAAMAQAADwAA&#10;AAAAAAAAAAAAAAC5EgAAZHJzL2Rvd25yZXYueG1sUEsBAi0AFAAGAAgAAAAhAHkYvJ2/AAAAIQEA&#10;ABkAAAAAAAAAAAAAAAAAyRMAAGRycy9fcmVscy9lMm9Eb2MueG1sLnJlbHNQSwUGAAAAAAYABgB4&#10;AQAAvxQAAAAA&#10;">
                      <v:group id="Group 34" o:spid="_x0000_s1027" style="position:absolute;width:59162;height:25243" coordsize="59162,25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LP2yAAAAOAAAAAPAAAAZHJzL2Rvd25yZXYueG1sRI9Pa8JA&#10;FMTvBb/D8oTedBNtRaKriNbSgwj+AfH2yD6TYPZtyK5J/PbdgtDLwDDMb5j5sjOlaKh2hWUF8TAC&#10;QZxaXXCm4HzaDqYgnEfWWFomBU9ysFz03uaYaNvygZqjz0SAsEtQQe59lUjp0pwMuqGtiEN2s7VB&#10;H2ydSV1jG+CmlKMomkiDBYeFHCta55Tejw+j4LvFdjWOv5rd/bZ+Xk+f+8suJqXe+91mFmQ1A+Gp&#10;8/+NF+JHKxh/wN+hcAbk4hcAAP//AwBQSwECLQAUAAYACAAAACEA2+H2y+4AAACFAQAAEwAAAAAA&#10;AAAAAAAAAAAAAAAAW0NvbnRlbnRfVHlwZXNdLnhtbFBLAQItABQABgAIAAAAIQBa9CxbvwAAABUB&#10;AAALAAAAAAAAAAAAAAAAAB8BAABfcmVscy8ucmVsc1BLAQItABQABgAIAAAAIQBcULP2yAAAAOAA&#10;AAAPAAAAAAAAAAAAAAAAAAcCAABkcnMvZG93bnJldi54bWxQSwUGAAAAAAMAAwC3AAAA/AIAAAAA&#10;">
                        <v:line id="Straight Connector 35" o:spid="_x0000_s1028" style="position:absolute;flip:x;visibility:visible;mso-wrap-style:square" from="0,0" to="547,25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Y+VyQAAAOAAAAAPAAAAZHJzL2Rvd25yZXYueG1sRI9Pa8JA&#10;FMTvQr/D8gre6qaKrSSuUtRWcyn+ycHjM/uahGbfhuw2pt++KxS8DAzD/IaZL3tTi45aV1lW8DyK&#10;QBDnVldcKMhO708zEM4ja6wtk4JfcrBcPAzmGGt75QN1R1+IAGEXo4LS+yaW0uUlGXQj2xCH7Mu2&#10;Bn2wbSF1i9cAN7UcR9GLNFhxWCixoVVJ+ffxxyjId9n0s9vs01S+Xj7S/Xk7c7RVavjYr5MgbwkI&#10;T72/N/4RO61gMoXboXAG5OIPAAD//wMAUEsBAi0AFAAGAAgAAAAhANvh9svuAAAAhQEAABMAAAAA&#10;AAAAAAAAAAAAAAAAAFtDb250ZW50X1R5cGVzXS54bWxQSwECLQAUAAYACAAAACEAWvQsW78AAAAV&#10;AQAACwAAAAAAAAAAAAAAAAAfAQAAX3JlbHMvLnJlbHNQSwECLQAUAAYACAAAACEAq+2PlckAAADg&#10;AAAADwAAAAAAAAAAAAAAAAAHAgAAZHJzL2Rvd25yZXYueG1sUEsFBgAAAAADAAMAtwAAAP0CAAAA&#10;AA==&#10;" strokecolor="#002060" strokeweight=".5pt">
                          <v:stroke joinstyle="miter"/>
                        </v:line>
                        <v:line id="Straight Connector 36" o:spid="_x0000_s1029" style="position:absolute;visibility:visible;mso-wrap-style:square" from="0,25243" to="59162,25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ED2yQAAAOAAAAAPAAAAZHJzL2Rvd25yZXYueG1sRI9Ba8JA&#10;FITvQv/D8gq9SN1YQUt0E7RFzc2aaunxkX1NQrNvQ3bV+O+7QsHLwDDMN8wi7U0jztS52rKC8SgC&#10;QVxYXXOp4PC5fn4F4TyyxsYyKbiSgzR5GCww1vbCezrnvhQBwi5GBZX3bSylKyoy6Ea2JQ7Zj+0M&#10;+mC7UuoOLwFuGvkSRVNpsOawUGFLbxUVv/nJKDh+RzPzsVl97WSWyeEs3y7Xe1bq6bF/nwdZzkF4&#10;6v298Y/ItILJFG6HwhmQyR8AAAD//wMAUEsBAi0AFAAGAAgAAAAhANvh9svuAAAAhQEAABMAAAAA&#10;AAAAAAAAAAAAAAAAAFtDb250ZW50X1R5cGVzXS54bWxQSwECLQAUAAYACAAAACEAWvQsW78AAAAV&#10;AQAACwAAAAAAAAAAAAAAAAAfAQAAX3JlbHMvLnJlbHNQSwECLQAUAAYACAAAACEAGkhA9skAAADg&#10;AAAADwAAAAAAAAAAAAAAAAAHAgAAZHJzL2Rvd25yZXYueG1sUEsFBgAAAAADAAMAtwAAAP0CAAAA&#10;AA==&#10;" strokecolor="#002060" strokeweight=".5pt">
                          <v:stroke joinstyle="miter"/>
                        </v:lin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7" o:spid="_x0000_s1030" type="#_x0000_t75" style="position:absolute;left:1775;top:7246;width:57651;height:112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NRJyAAAAOAAAAAPAAAAZHJzL2Rvd25yZXYueG1sRI9Ba8JA&#10;FITvBf/D8oTemo0tVI2uIi2lufSg8dDjI/uapM2+XbOrSf59VxC8DAzDfMOst4NpxYU631hWMEtS&#10;EMSl1Q1XCo7Fx9MChA/IGlvLpGAkD9vN5GGNmbY97+lyCJWIEPYZKqhDcJmUvqzJoE+sI47Zj+0M&#10;hmi7SuoO+wg3rXxO01dpsOG4UKOjt5rKv8PZKOiLL/p0/H2q8pk7z3/3y7H0S6Uep8P7KspuBSLQ&#10;EO6NGyLXCl7mcD0Uz4Dc/AMAAP//AwBQSwECLQAUAAYACAAAACEA2+H2y+4AAACFAQAAEwAAAAAA&#10;AAAAAAAAAAAAAAAAW0NvbnRlbnRfVHlwZXNdLnhtbFBLAQItABQABgAIAAAAIQBa9CxbvwAAABUB&#10;AAALAAAAAAAAAAAAAAAAAB8BAABfcmVscy8ucmVsc1BLAQItABQABgAIAAAAIQBUFNRJyAAAAOAA&#10;AAAPAAAAAAAAAAAAAAAAAAcCAABkcnMvZG93bnJldi54bWxQSwUGAAAAAAMAAwC3AAAA/AIAAAAA&#10;">
                        <v:imagedata r:id="rId17" o:title=""/>
                      </v:shape>
                    </v:group>
                  </w:pict>
                </mc:Fallback>
              </mc:AlternateContent>
            </w:r>
            <w:r w:rsidRPr="00F24130">
              <w:rPr>
                <w:noProof/>
                <w:color w:val="FF0000"/>
                <w:sz w:val="22"/>
                <w:szCs w:val="22"/>
              </w:rPr>
              <mc:AlternateContent>
                <mc:Choice Requires="wps">
                  <w:drawing>
                    <wp:anchor distT="0" distB="0" distL="114300" distR="114300" simplePos="0" relativeHeight="251667456" behindDoc="0" locked="0" layoutInCell="1" allowOverlap="1" wp14:anchorId="49A32B44" wp14:editId="13BF9CF5">
                      <wp:simplePos x="0" y="0"/>
                      <wp:positionH relativeFrom="column">
                        <wp:posOffset>-515815</wp:posOffset>
                      </wp:positionH>
                      <wp:positionV relativeFrom="paragraph">
                        <wp:posOffset>301820</wp:posOffset>
                      </wp:positionV>
                      <wp:extent cx="367323" cy="2282093"/>
                      <wp:effectExtent l="0" t="0" r="1270" b="4445"/>
                      <wp:wrapNone/>
                      <wp:docPr id="38" name="Text Box 38"/>
                      <wp:cNvGraphicFramePr/>
                      <a:graphic xmlns:a="http://schemas.openxmlformats.org/drawingml/2006/main">
                        <a:graphicData uri="http://schemas.microsoft.com/office/word/2010/wordprocessingShape">
                          <wps:wsp>
                            <wps:cNvSpPr txBox="1"/>
                            <wps:spPr>
                              <a:xfrm>
                                <a:off x="0" y="0"/>
                                <a:ext cx="367323" cy="2282093"/>
                              </a:xfrm>
                              <a:prstGeom prst="rect">
                                <a:avLst/>
                              </a:prstGeom>
                              <a:solidFill>
                                <a:schemeClr val="lt1"/>
                              </a:solidFill>
                              <a:ln w="6350">
                                <a:noFill/>
                              </a:ln>
                            </wps:spPr>
                            <wps:txbx>
                              <w:txbxContent>
                                <w:p w14:paraId="7412B500" w14:textId="77777777" w:rsidR="00C5154A" w:rsidRPr="000E56BB" w:rsidRDefault="00C5154A" w:rsidP="00F4712F">
                                  <w:pPr>
                                    <w:jc w:val="center"/>
                                    <w:rPr>
                                      <w:b/>
                                    </w:rPr>
                                  </w:pPr>
                                  <w:r w:rsidRPr="000E56BB">
                                    <w:rPr>
                                      <w:b/>
                                    </w:rPr>
                                    <w:t>Returns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9A32B44" id="Text Box 38" o:spid="_x0000_s1027" type="#_x0000_t202" style="position:absolute;margin-left:-40.6pt;margin-top:23.75pt;width:28.9pt;height:179.7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nXhRwIAAIUEAAAOAAAAZHJzL2Uyb0RvYy54bWysVFFv2jAQfp+0/2D5fSQklLaIUDEqpkmo&#10;rQRTn41jk0iOz7MNCfv1OztAabenaS+OfXf+fPd9d5k+dI0iB2FdDbqgw0FKidAcylrvCvpjs/xy&#10;R4nzTJdMgRYFPQpHH2afP01bMxEZVKBKYQmCaDdpTUEr780kSRyvRMPcAIzQ6JRgG+bxaHdJaVmL&#10;6I1KsjQdJy3Y0ljgwjm0PvZOOov4Ugrun6V0whNVUMzNx9XGdRvWZDZlk51lpqr5KQ32D1k0rNb4&#10;6AXqkXlG9rb+A6qpuQUH0g84NAlIWXMRa8BqhumHatYVMyLWguQ4c6HJ/T9Y/nR4saQuC5qjUpo1&#10;qNFGdJ58hY6gCflpjZtg2NpgoO/Qjjqf7Q6NoexO2iZ8sSCCfmT6eGE3oHE05uPbPMsp4ejKsrss&#10;vc8DTPJ221jnvwloSNgU1KJ6kVR2WDnfh55DwmMOVF0ua6XiIXSMWChLDgy1Vj7miODvopQmbUHH&#10;+U0agTWE6z2y0phLqLWvKex8t+0iN5d6t1AekQYLfSM5w5c15rpizr8wi52DleM0+GdcpAJ8C047&#10;Siqwv/5mD/EFDWt2i9dbbMaCup97ZgUl6rtGte+Ho1Ho3ngY3dxmeLDXnu21R++bBSAHQxw9w+M2&#10;xHt13koLzSvOzTw8jC6mOSZXUH/eLnw/Ijh3XMznMQj71TC/0mvDA3TgPIix6V6ZNSfFPGr9BOe2&#10;ZZMPwvWx4aaG+d6DrKOqgeqe2JMC2OuxL05zGYbp+hyj3v4es98AAAD//wMAUEsDBBQABgAIAAAA&#10;IQB2MkKc4QAAAAoBAAAPAAAAZHJzL2Rvd25yZXYueG1sTI/BTsMwDIbvSLxDZCQuqEtWurGVphMg&#10;IY0LEmXSrlnjtRWJUzXpWt6ecIKj7U+/v7/YzdawCw6+cyRhuRDAkGqnO2okHD5fkw0wHxRpZRyh&#10;hG/0sCuvrwqVazfRB16q0LAYQj5XEtoQ+pxzX7dolV+4Hinezm6wKsRxaLge1BTDreGpEGtuVUfx&#10;Q6t6fGmx/qpGK2EfDubtuBLvI5+es7k6O3+3z6S8vZmfHoEFnMMfDL/6UR3K6HRyI2nPjIRks0wj&#10;KiF7WAGLQJLeZ8BOcSHWW+Blwf9XKH8AAAD//wMAUEsBAi0AFAAGAAgAAAAhALaDOJL+AAAA4QEA&#10;ABMAAAAAAAAAAAAAAAAAAAAAAFtDb250ZW50X1R5cGVzXS54bWxQSwECLQAUAAYACAAAACEAOP0h&#10;/9YAAACUAQAACwAAAAAAAAAAAAAAAAAvAQAAX3JlbHMvLnJlbHNQSwECLQAUAAYACAAAACEAT551&#10;4UcCAACFBAAADgAAAAAAAAAAAAAAAAAuAgAAZHJzL2Uyb0RvYy54bWxQSwECLQAUAAYACAAAACEA&#10;djJCnOEAAAAKAQAADwAAAAAAAAAAAAAAAAChBAAAZHJzL2Rvd25yZXYueG1sUEsFBgAAAAAEAAQA&#10;8wAAAK8FAAAAAA==&#10;" fillcolor="white [3201]" stroked="f" strokeweight=".5pt">
                      <v:textbox style="layout-flow:vertical;mso-layout-flow-alt:bottom-to-top">
                        <w:txbxContent>
                          <w:p w14:paraId="7412B500" w14:textId="77777777" w:rsidR="00C5154A" w:rsidRPr="000E56BB" w:rsidRDefault="00C5154A" w:rsidP="00F4712F">
                            <w:pPr>
                              <w:jc w:val="center"/>
                              <w:rPr>
                                <w:b/>
                              </w:rPr>
                            </w:pPr>
                            <w:r w:rsidRPr="000E56BB">
                              <w:rPr>
                                <w:b/>
                              </w:rPr>
                              <w:t>Returns</w:t>
                            </w:r>
                          </w:p>
                        </w:txbxContent>
                      </v:textbox>
                    </v:shape>
                  </w:pict>
                </mc:Fallback>
              </mc:AlternateContent>
            </w:r>
          </w:p>
          <w:p w14:paraId="4ACC060B" w14:textId="77777777" w:rsidR="00F4712F" w:rsidRPr="00F24130" w:rsidRDefault="00F4712F" w:rsidP="00F24130">
            <w:pPr>
              <w:pStyle w:val="Default"/>
              <w:spacing w:after="120" w:line="360" w:lineRule="auto"/>
              <w:rPr>
                <w:color w:val="FF0000"/>
                <w:sz w:val="22"/>
                <w:szCs w:val="22"/>
                <w:lang w:val="en-GB"/>
              </w:rPr>
            </w:pPr>
          </w:p>
          <w:p w14:paraId="1010BDA6" w14:textId="77777777" w:rsidR="00F4712F" w:rsidRPr="00F24130" w:rsidRDefault="00F4712F" w:rsidP="00F24130">
            <w:pPr>
              <w:pStyle w:val="Default"/>
              <w:spacing w:after="120" w:line="360" w:lineRule="auto"/>
              <w:rPr>
                <w:color w:val="FF0000"/>
                <w:sz w:val="22"/>
                <w:szCs w:val="22"/>
                <w:lang w:val="en-GB"/>
              </w:rPr>
            </w:pPr>
          </w:p>
          <w:p w14:paraId="6D484120" w14:textId="77777777" w:rsidR="00F4712F" w:rsidRPr="00F24130" w:rsidRDefault="00F4712F" w:rsidP="00F24130">
            <w:pPr>
              <w:pStyle w:val="Default"/>
              <w:spacing w:after="120" w:line="360" w:lineRule="auto"/>
              <w:rPr>
                <w:color w:val="FF0000"/>
                <w:sz w:val="22"/>
                <w:szCs w:val="22"/>
                <w:lang w:val="en-GB"/>
              </w:rPr>
            </w:pPr>
          </w:p>
          <w:p w14:paraId="07F74ED5" w14:textId="77777777" w:rsidR="00F4712F" w:rsidRPr="00F24130" w:rsidRDefault="00F4712F" w:rsidP="00F24130">
            <w:pPr>
              <w:pStyle w:val="Default"/>
              <w:spacing w:after="120" w:line="360" w:lineRule="auto"/>
              <w:rPr>
                <w:color w:val="FF0000"/>
                <w:sz w:val="22"/>
                <w:szCs w:val="22"/>
                <w:lang w:val="en-GB"/>
              </w:rPr>
            </w:pPr>
          </w:p>
          <w:p w14:paraId="3597EB91" w14:textId="77777777" w:rsidR="00F4712F" w:rsidRPr="00F24130" w:rsidRDefault="00F4712F" w:rsidP="00F24130">
            <w:pPr>
              <w:pStyle w:val="Default"/>
              <w:spacing w:after="120" w:line="360" w:lineRule="auto"/>
              <w:rPr>
                <w:color w:val="FF0000"/>
                <w:sz w:val="22"/>
                <w:szCs w:val="22"/>
                <w:lang w:val="en-GB"/>
              </w:rPr>
            </w:pPr>
          </w:p>
          <w:p w14:paraId="2034D745" w14:textId="77777777" w:rsidR="00F4712F" w:rsidRPr="00F24130" w:rsidRDefault="00F4712F" w:rsidP="00F24130">
            <w:pPr>
              <w:pStyle w:val="Default"/>
              <w:spacing w:after="120" w:line="360" w:lineRule="auto"/>
              <w:jc w:val="both"/>
              <w:rPr>
                <w:b/>
                <w:bCs/>
                <w:color w:val="FF0000"/>
                <w:sz w:val="22"/>
                <w:szCs w:val="22"/>
              </w:rPr>
            </w:pPr>
          </w:p>
          <w:p w14:paraId="26333162" w14:textId="77777777" w:rsidR="00F4712F" w:rsidRPr="00F24130" w:rsidRDefault="00F4712F" w:rsidP="00F24130">
            <w:pPr>
              <w:pStyle w:val="Default"/>
              <w:spacing w:after="120" w:line="360" w:lineRule="auto"/>
              <w:jc w:val="both"/>
              <w:rPr>
                <w:b/>
                <w:bCs/>
                <w:color w:val="FF0000"/>
                <w:sz w:val="22"/>
                <w:szCs w:val="22"/>
              </w:rPr>
            </w:pPr>
          </w:p>
          <w:p w14:paraId="14FA42BD" w14:textId="77777777" w:rsidR="00F4712F" w:rsidRPr="00F24130" w:rsidRDefault="00F4712F" w:rsidP="00F24130">
            <w:pPr>
              <w:pStyle w:val="Default"/>
              <w:spacing w:after="120" w:line="360" w:lineRule="auto"/>
              <w:jc w:val="both"/>
              <w:rPr>
                <w:b/>
                <w:bCs/>
                <w:color w:val="FF0000"/>
                <w:sz w:val="22"/>
                <w:szCs w:val="22"/>
              </w:rPr>
            </w:pPr>
          </w:p>
          <w:bookmarkStart w:id="7" w:name="_Toc21434537"/>
          <w:p w14:paraId="078B7CE7" w14:textId="77777777" w:rsidR="00F4712F" w:rsidRPr="00F24130" w:rsidRDefault="00F4712F" w:rsidP="00F24130">
            <w:pPr>
              <w:pStyle w:val="Default"/>
              <w:spacing w:after="120" w:line="360" w:lineRule="auto"/>
              <w:rPr>
                <w:color w:val="FF0000"/>
                <w:sz w:val="22"/>
                <w:szCs w:val="22"/>
                <w:lang w:val="en-GB"/>
              </w:rPr>
            </w:pPr>
            <w:r w:rsidRPr="00F24130">
              <w:rPr>
                <w:b/>
                <w:bCs/>
                <w:noProof/>
                <w:color w:val="FF0000"/>
                <w:sz w:val="22"/>
                <w:szCs w:val="22"/>
              </w:rPr>
              <mc:AlternateContent>
                <mc:Choice Requires="wps">
                  <w:drawing>
                    <wp:anchor distT="0" distB="0" distL="114300" distR="114300" simplePos="0" relativeHeight="251668480" behindDoc="0" locked="0" layoutInCell="1" allowOverlap="1" wp14:anchorId="38F520E5" wp14:editId="2EFBCC61">
                      <wp:simplePos x="0" y="0"/>
                      <wp:positionH relativeFrom="column">
                        <wp:posOffset>-501</wp:posOffset>
                      </wp:positionH>
                      <wp:positionV relativeFrom="paragraph">
                        <wp:posOffset>223526</wp:posOffset>
                      </wp:positionV>
                      <wp:extent cx="5650230" cy="241935"/>
                      <wp:effectExtent l="0" t="0" r="0" b="0"/>
                      <wp:wrapSquare wrapText="bothSides"/>
                      <wp:docPr id="40" name="Text Box 40"/>
                      <wp:cNvGraphicFramePr/>
                      <a:graphic xmlns:a="http://schemas.openxmlformats.org/drawingml/2006/main">
                        <a:graphicData uri="http://schemas.microsoft.com/office/word/2010/wordprocessingShape">
                          <wps:wsp>
                            <wps:cNvSpPr txBox="1"/>
                            <wps:spPr>
                              <a:xfrm>
                                <a:off x="0" y="0"/>
                                <a:ext cx="5650230" cy="241935"/>
                              </a:xfrm>
                              <a:prstGeom prst="rect">
                                <a:avLst/>
                              </a:prstGeom>
                              <a:noFill/>
                              <a:ln w="6350">
                                <a:noFill/>
                              </a:ln>
                            </wps:spPr>
                            <wps:txbx>
                              <w:txbxContent>
                                <w:p w14:paraId="0CB6AAA7" w14:textId="77777777" w:rsidR="00C5154A" w:rsidRPr="000E56BB" w:rsidRDefault="00C5154A" w:rsidP="00F4712F">
                                  <w:pPr>
                                    <w:jc w:val="center"/>
                                    <w:rPr>
                                      <w:b/>
                                    </w:rPr>
                                  </w:pPr>
                                  <w:r w:rsidRPr="000E56BB">
                                    <w:rPr>
                                      <w:b/>
                                    </w:rPr>
                                    <w:t>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F520E5" id="Text Box 40" o:spid="_x0000_s1028" type="#_x0000_t202" style="position:absolute;margin-left:-.05pt;margin-top:17.6pt;width:444.9pt;height:19.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IG/MQIAAFoEAAAOAAAAZHJzL2Uyb0RvYy54bWysVE1v2zAMvQ/YfxB0X+w4H1uNOEXWIsOA&#10;oC2QDD0rshQbkEVNUmJnv36UHKdBt9Owi0KR9CP5HpXFfdcochLW1aALOh6llAjNoaz1oaA/dutP&#10;XyhxnumSKdCioGfh6P3y44dFa3KRQQWqFJYgiHZ5awpaeW/yJHG8Eg1zIzBCY1CCbZjHqz0kpWUt&#10;ojcqydJ0nrRgS2OBC+fQ+9gH6TLiSym4f5bSCU9UQbE3H08bz304k+WC5QfLTFXzSxvsH7poWK2x&#10;6BXqkXlGjrb+A6qpuQUH0o84NAlIWXMRZ8Bpxum7abYVMyLOguQ4c6XJ/T9Y/nR6saQuCzpFejRr&#10;UKOd6Dz5Ch1BF/LTGpdj2tZgou/QjzoPfofOMHYnbRN+cSCCcYQ6X9kNaByds/kszSYY4hjLpuO7&#10;ySzAJG9fG+v8NwENCUZBLaoXSWWnjfN96pASimlY10pFBZUmbUHnk1kaP7hGEFxprBFm6HsNlu/2&#10;XZw5G+bYQ3nG8Sz0C+IMX9fYw4Y5/8IsbgS2jVvun/GQCrAWXCxKKrC//uYP+SgURilpccMK6n4e&#10;mRWUqO8aJbwbTwPnPl6ms88ZXuxtZH8b0cfmAXCJx/ieDI9myPdqMKWF5hUfwypUxRDTHGsX1A/m&#10;g+/3Hh8TF6tVTMIlNMxv9NbwAB1YDQzvuldmzUUGjwI+wbCLLH+nRp/b67E6epB1lCrw3LN6oR8X&#10;OIp9eWzhhdzeY9bbX8LyNwAAAP//AwBQSwMEFAAGAAgAAAAhADaHVznfAAAABwEAAA8AAABkcnMv&#10;ZG93bnJldi54bWxMjsFOwzAQRO9I/IO1SNxap4lKQ4hTVZEqJASHll64beJtEhGvQ+y2ga/HnMpx&#10;NKM3L19PphdnGl1nWcFiHoEgrq3uuFFweN/OUhDOI2vsLZOCb3KwLm5vcsy0vfCOznvfiABhl6GC&#10;1vshk9LVLRl0czsQh+5oR4M+xLGResRLgJtexlH0IA12HB5aHKhsqf7cn4yCl3L7hrsqNulPXz6/&#10;HjfD1+FjqdT93bR5AuFp8tcx/OkHdSiCU2VPrJ3oFcwWYaggWcYgQp2mjysQlYJVkoAscvnfv/gF&#10;AAD//wMAUEsBAi0AFAAGAAgAAAAhALaDOJL+AAAA4QEAABMAAAAAAAAAAAAAAAAAAAAAAFtDb250&#10;ZW50X1R5cGVzXS54bWxQSwECLQAUAAYACAAAACEAOP0h/9YAAACUAQAACwAAAAAAAAAAAAAAAAAv&#10;AQAAX3JlbHMvLnJlbHNQSwECLQAUAAYACAAAACEAisyBvzECAABaBAAADgAAAAAAAAAAAAAAAAAu&#10;AgAAZHJzL2Uyb0RvYy54bWxQSwECLQAUAAYACAAAACEANodXOd8AAAAHAQAADwAAAAAAAAAAAAAA&#10;AACLBAAAZHJzL2Rvd25yZXYueG1sUEsFBgAAAAAEAAQA8wAAAJcFAAAAAA==&#10;" filled="f" stroked="f" strokeweight=".5pt">
                      <v:textbox>
                        <w:txbxContent>
                          <w:p w14:paraId="0CB6AAA7" w14:textId="77777777" w:rsidR="00C5154A" w:rsidRPr="000E56BB" w:rsidRDefault="00C5154A" w:rsidP="00F4712F">
                            <w:pPr>
                              <w:jc w:val="center"/>
                              <w:rPr>
                                <w:b/>
                              </w:rPr>
                            </w:pPr>
                            <w:r w:rsidRPr="000E56BB">
                              <w:rPr>
                                <w:b/>
                              </w:rPr>
                              <w:t>Time</w:t>
                            </w:r>
                          </w:p>
                        </w:txbxContent>
                      </v:textbox>
                      <w10:wrap type="square"/>
                    </v:shape>
                  </w:pict>
                </mc:Fallback>
              </mc:AlternateContent>
            </w:r>
            <w:bookmarkEnd w:id="7"/>
          </w:p>
          <w:p w14:paraId="0D4364AA" w14:textId="0335067C" w:rsidR="00F4712F" w:rsidRPr="00F24130" w:rsidRDefault="00F4712F" w:rsidP="0014148B">
            <w:pPr>
              <w:pStyle w:val="Default"/>
              <w:spacing w:after="120" w:line="360" w:lineRule="auto"/>
              <w:jc w:val="both"/>
              <w:rPr>
                <w:color w:val="FF0000"/>
                <w:sz w:val="22"/>
                <w:szCs w:val="22"/>
                <w:lang w:val="en-GB"/>
              </w:rPr>
            </w:pPr>
            <w:r w:rsidRPr="00F24130">
              <w:rPr>
                <w:color w:val="FF0000"/>
                <w:sz w:val="22"/>
                <w:szCs w:val="22"/>
                <w:lang w:val="en-GB"/>
              </w:rPr>
              <w:t xml:space="preserve">Due to the non-existence of any guarantees or protection on the downside risk of the investments, this investment is not as costly as the guaranteed fund where the insurer or </w:t>
            </w:r>
            <w:r w:rsidR="00E70CA0">
              <w:rPr>
                <w:color w:val="FF0000"/>
                <w:sz w:val="22"/>
                <w:szCs w:val="22"/>
                <w:lang w:val="en-GB"/>
              </w:rPr>
              <w:t>I</w:t>
            </w:r>
            <w:r w:rsidRPr="00F24130">
              <w:rPr>
                <w:color w:val="FF0000"/>
                <w:sz w:val="22"/>
                <w:szCs w:val="22"/>
                <w:lang w:val="en-GB"/>
              </w:rPr>
              <w:t xml:space="preserve">nvestment </w:t>
            </w:r>
            <w:r w:rsidR="00E70CA0">
              <w:rPr>
                <w:color w:val="FF0000"/>
                <w:sz w:val="22"/>
                <w:szCs w:val="22"/>
                <w:lang w:val="en-GB"/>
              </w:rPr>
              <w:t>M</w:t>
            </w:r>
            <w:r w:rsidRPr="00F24130">
              <w:rPr>
                <w:color w:val="FF0000"/>
                <w:sz w:val="22"/>
                <w:szCs w:val="22"/>
                <w:lang w:val="en-GB"/>
              </w:rPr>
              <w:t>anager will charge the investor for the guarantee. The main drawback of these funds is the fluctuations in returns. However, with some instruments</w:t>
            </w:r>
            <w:r w:rsidR="00E70CA0">
              <w:rPr>
                <w:color w:val="FF0000"/>
                <w:sz w:val="22"/>
                <w:szCs w:val="22"/>
                <w:lang w:val="en-GB"/>
              </w:rPr>
              <w:t>,</w:t>
            </w:r>
            <w:r w:rsidRPr="00F24130">
              <w:rPr>
                <w:color w:val="FF0000"/>
                <w:sz w:val="22"/>
                <w:szCs w:val="22"/>
                <w:lang w:val="en-GB"/>
              </w:rPr>
              <w:t xml:space="preserve"> especially in shares, in the long run, the tendency of the returns is generally upward albeit </w:t>
            </w:r>
            <w:r w:rsidR="00E70CA0">
              <w:rPr>
                <w:color w:val="FF0000"/>
                <w:sz w:val="22"/>
                <w:szCs w:val="22"/>
                <w:lang w:val="en-GB"/>
              </w:rPr>
              <w:t xml:space="preserve">with </w:t>
            </w:r>
            <w:r w:rsidR="00F24130" w:rsidRPr="00F24130">
              <w:rPr>
                <w:color w:val="FF0000"/>
                <w:sz w:val="22"/>
                <w:szCs w:val="22"/>
                <w:lang w:val="en-GB"/>
              </w:rPr>
              <w:t>short-term</w:t>
            </w:r>
            <w:r w:rsidRPr="00F24130">
              <w:rPr>
                <w:color w:val="FF0000"/>
                <w:sz w:val="22"/>
                <w:szCs w:val="22"/>
                <w:lang w:val="en-GB"/>
              </w:rPr>
              <w:t xml:space="preserve"> fluctuations.</w:t>
            </w:r>
          </w:p>
          <w:p w14:paraId="6BB59191" w14:textId="77777777" w:rsidR="00F4712F" w:rsidRPr="00F24130" w:rsidRDefault="00F4712F" w:rsidP="00F24130">
            <w:pPr>
              <w:pStyle w:val="Default"/>
              <w:spacing w:after="120" w:line="360" w:lineRule="auto"/>
              <w:jc w:val="both"/>
              <w:rPr>
                <w:b/>
                <w:bCs/>
                <w:color w:val="FF0000"/>
                <w:sz w:val="22"/>
                <w:szCs w:val="22"/>
              </w:rPr>
            </w:pPr>
            <w:bookmarkStart w:id="8" w:name="_Toc21434538"/>
            <w:r w:rsidRPr="00F24130">
              <w:rPr>
                <w:b/>
                <w:bCs/>
                <w:color w:val="FF0000"/>
                <w:sz w:val="22"/>
                <w:szCs w:val="22"/>
              </w:rPr>
              <w:t>Smoothed Investments (Diagram)</w:t>
            </w:r>
            <w:bookmarkEnd w:id="8"/>
          </w:p>
          <w:p w14:paraId="2F9E5A64" w14:textId="5F84F371" w:rsidR="00F4712F" w:rsidRPr="00F24130" w:rsidRDefault="00F4712F" w:rsidP="0014148B">
            <w:pPr>
              <w:pStyle w:val="Default"/>
              <w:spacing w:after="120" w:line="360" w:lineRule="auto"/>
              <w:jc w:val="both"/>
              <w:rPr>
                <w:color w:val="FF0000"/>
                <w:sz w:val="22"/>
                <w:szCs w:val="22"/>
                <w:lang w:val="en-GB"/>
              </w:rPr>
            </w:pPr>
            <w:r w:rsidRPr="00F24130">
              <w:rPr>
                <w:color w:val="FF0000"/>
                <w:sz w:val="22"/>
                <w:szCs w:val="22"/>
                <w:lang w:val="en-GB"/>
              </w:rPr>
              <w:t>Smoothing refers to a method of stabilising the returns on investments where the highs and the down</w:t>
            </w:r>
            <w:r w:rsidR="00E70CA0">
              <w:rPr>
                <w:color w:val="FF0000"/>
                <w:sz w:val="22"/>
                <w:szCs w:val="22"/>
                <w:lang w:val="en-GB"/>
              </w:rPr>
              <w:t>s</w:t>
            </w:r>
            <w:r w:rsidRPr="00F24130">
              <w:rPr>
                <w:color w:val="FF0000"/>
                <w:sz w:val="22"/>
                <w:szCs w:val="22"/>
                <w:lang w:val="en-GB"/>
              </w:rPr>
              <w:t xml:space="preserve"> in investments are levelled out. Not all profits in periods of higher returns are distributed to investors. Rather, a proportion is allocated to members and the balance is put </w:t>
            </w:r>
            <w:r w:rsidRPr="00F24130">
              <w:rPr>
                <w:color w:val="FF0000"/>
                <w:sz w:val="22"/>
                <w:szCs w:val="22"/>
                <w:lang w:val="en-GB"/>
              </w:rPr>
              <w:lastRenderedPageBreak/>
              <w:t xml:space="preserve">in a </w:t>
            </w:r>
            <w:r w:rsidR="00F24130" w:rsidRPr="00F24130">
              <w:rPr>
                <w:color w:val="FF0000"/>
                <w:sz w:val="22"/>
                <w:szCs w:val="22"/>
                <w:lang w:val="en-GB"/>
              </w:rPr>
              <w:t>reserve that</w:t>
            </w:r>
            <w:r w:rsidRPr="00F24130">
              <w:rPr>
                <w:color w:val="FF0000"/>
                <w:sz w:val="22"/>
                <w:szCs w:val="22"/>
                <w:lang w:val="en-GB"/>
              </w:rPr>
              <w:t xml:space="preserve"> will be utilised to boost returns in periods of lower or negative returns. This concept is illustrated in the diagram below:</w:t>
            </w:r>
          </w:p>
          <w:p w14:paraId="68FE8BC3" w14:textId="77777777" w:rsidR="00F4712F" w:rsidRPr="00F24130" w:rsidRDefault="00F4712F" w:rsidP="00F24130">
            <w:pPr>
              <w:pStyle w:val="Default"/>
              <w:spacing w:after="120" w:line="360" w:lineRule="auto"/>
              <w:rPr>
                <w:color w:val="FF0000"/>
                <w:sz w:val="22"/>
                <w:szCs w:val="22"/>
                <w:lang w:val="en-GB"/>
              </w:rPr>
            </w:pPr>
            <w:r w:rsidRPr="00F24130">
              <w:rPr>
                <w:noProof/>
                <w:color w:val="FF0000"/>
                <w:sz w:val="22"/>
                <w:szCs w:val="22"/>
              </w:rPr>
              <w:drawing>
                <wp:inline distT="0" distB="0" distL="0" distR="0" wp14:anchorId="0CDC8141" wp14:editId="02575031">
                  <wp:extent cx="5727700" cy="274193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27700" cy="2741930"/>
                          </a:xfrm>
                          <a:prstGeom prst="rect">
                            <a:avLst/>
                          </a:prstGeom>
                        </pic:spPr>
                      </pic:pic>
                    </a:graphicData>
                  </a:graphic>
                </wp:inline>
              </w:drawing>
            </w:r>
          </w:p>
          <w:p w14:paraId="0844A517" w14:textId="77777777" w:rsidR="00F4712F" w:rsidRPr="00F24130" w:rsidRDefault="00F4712F" w:rsidP="00F24130">
            <w:pPr>
              <w:pStyle w:val="Default"/>
              <w:spacing w:after="120" w:line="360" w:lineRule="auto"/>
              <w:rPr>
                <w:b/>
                <w:bCs/>
                <w:color w:val="FF0000"/>
                <w:sz w:val="22"/>
                <w:szCs w:val="22"/>
                <w:lang w:val="en-GB"/>
              </w:rPr>
            </w:pPr>
            <w:bookmarkStart w:id="9" w:name="_Toc21434595"/>
            <w:r w:rsidRPr="00F24130">
              <w:rPr>
                <w:b/>
                <w:bCs/>
                <w:color w:val="FF0000"/>
                <w:sz w:val="22"/>
                <w:szCs w:val="22"/>
                <w:lang w:val="en-GB"/>
              </w:rPr>
              <w:t xml:space="preserve">Figure </w:t>
            </w:r>
            <w:r w:rsidRPr="00F24130">
              <w:rPr>
                <w:b/>
                <w:bCs/>
                <w:color w:val="FF0000"/>
                <w:sz w:val="22"/>
                <w:szCs w:val="22"/>
                <w:lang w:val="en-GB"/>
              </w:rPr>
              <w:fldChar w:fldCharType="begin"/>
            </w:r>
            <w:r w:rsidRPr="00F24130">
              <w:rPr>
                <w:b/>
                <w:bCs/>
                <w:color w:val="FF0000"/>
                <w:sz w:val="22"/>
                <w:szCs w:val="22"/>
                <w:lang w:val="en-GB"/>
              </w:rPr>
              <w:instrText xml:space="preserve"> SEQ Figure \* ARABIC </w:instrText>
            </w:r>
            <w:r w:rsidRPr="00F24130">
              <w:rPr>
                <w:b/>
                <w:bCs/>
                <w:color w:val="FF0000"/>
                <w:sz w:val="22"/>
                <w:szCs w:val="22"/>
                <w:lang w:val="en-GB"/>
              </w:rPr>
              <w:fldChar w:fldCharType="separate"/>
            </w:r>
            <w:r w:rsidRPr="00F24130">
              <w:rPr>
                <w:b/>
                <w:bCs/>
                <w:color w:val="FF0000"/>
                <w:sz w:val="22"/>
                <w:szCs w:val="22"/>
                <w:lang w:val="en-GB"/>
              </w:rPr>
              <w:t>4</w:t>
            </w:r>
            <w:r w:rsidRPr="00F24130">
              <w:rPr>
                <w:color w:val="FF0000"/>
                <w:sz w:val="22"/>
                <w:szCs w:val="22"/>
              </w:rPr>
              <w:fldChar w:fldCharType="end"/>
            </w:r>
            <w:r w:rsidRPr="00F24130">
              <w:rPr>
                <w:b/>
                <w:bCs/>
                <w:color w:val="FF0000"/>
                <w:sz w:val="22"/>
                <w:szCs w:val="22"/>
                <w:lang w:val="en-GB"/>
              </w:rPr>
              <w:t>: Smoothed Investments</w:t>
            </w:r>
            <w:bookmarkEnd w:id="9"/>
          </w:p>
          <w:p w14:paraId="4C7E1063" w14:textId="77777777" w:rsidR="00F4712F" w:rsidRPr="00F24130" w:rsidRDefault="00F4712F" w:rsidP="00F24130">
            <w:pPr>
              <w:pStyle w:val="Default"/>
              <w:spacing w:after="120" w:line="360" w:lineRule="auto"/>
              <w:rPr>
                <w:color w:val="FF0000"/>
                <w:sz w:val="22"/>
                <w:szCs w:val="22"/>
                <w:lang w:val="en-GB"/>
              </w:rPr>
            </w:pPr>
            <w:r w:rsidRPr="00F24130">
              <w:rPr>
                <w:color w:val="FF0000"/>
                <w:sz w:val="22"/>
                <w:szCs w:val="22"/>
                <w:lang w:val="en-GB"/>
              </w:rPr>
              <w:t>Costs of Smoothed Funds</w:t>
            </w:r>
          </w:p>
          <w:p w14:paraId="1B47862D" w14:textId="7B65AE96" w:rsidR="00F4712F" w:rsidRPr="00F24130" w:rsidRDefault="00F4712F" w:rsidP="00F24130">
            <w:pPr>
              <w:pStyle w:val="Default"/>
              <w:spacing w:after="120" w:line="360" w:lineRule="auto"/>
              <w:rPr>
                <w:color w:val="FF0000"/>
                <w:sz w:val="22"/>
                <w:szCs w:val="22"/>
                <w:lang w:val="en-GB"/>
              </w:rPr>
            </w:pPr>
            <w:r w:rsidRPr="00F24130">
              <w:rPr>
                <w:color w:val="FF0000"/>
                <w:sz w:val="22"/>
                <w:szCs w:val="22"/>
                <w:lang w:val="en-GB"/>
              </w:rPr>
              <w:t>There is a debate on whether smoothed funds provide the right balance between the costs involved and the cushioning provided by the smoothing. Fin 24 (2010) stated the following as the costs associated with smoothed funds:</w:t>
            </w:r>
          </w:p>
          <w:p w14:paraId="21F32884" w14:textId="77777777" w:rsidR="00F4712F" w:rsidRPr="00F24130" w:rsidRDefault="00F4712F" w:rsidP="00F24130">
            <w:pPr>
              <w:pStyle w:val="Default"/>
              <w:numPr>
                <w:ilvl w:val="0"/>
                <w:numId w:val="23"/>
              </w:numPr>
              <w:spacing w:after="120" w:line="360" w:lineRule="auto"/>
              <w:jc w:val="both"/>
              <w:rPr>
                <w:color w:val="FF0000"/>
                <w:sz w:val="22"/>
                <w:szCs w:val="22"/>
                <w:lang w:val="en-GB"/>
              </w:rPr>
            </w:pPr>
            <w:r w:rsidRPr="00F24130">
              <w:rPr>
                <w:color w:val="FF0000"/>
                <w:sz w:val="22"/>
                <w:szCs w:val="22"/>
                <w:lang w:val="en-GB"/>
              </w:rPr>
              <w:t>Investment manager fees</w:t>
            </w:r>
          </w:p>
          <w:p w14:paraId="08662453" w14:textId="77777777" w:rsidR="00F4712F" w:rsidRPr="00F24130" w:rsidRDefault="00F4712F" w:rsidP="00F24130">
            <w:pPr>
              <w:pStyle w:val="Default"/>
              <w:numPr>
                <w:ilvl w:val="0"/>
                <w:numId w:val="23"/>
              </w:numPr>
              <w:spacing w:after="120" w:line="360" w:lineRule="auto"/>
              <w:jc w:val="both"/>
              <w:rPr>
                <w:color w:val="FF0000"/>
                <w:sz w:val="22"/>
                <w:szCs w:val="22"/>
                <w:lang w:val="en-GB"/>
              </w:rPr>
            </w:pPr>
            <w:r w:rsidRPr="00F24130">
              <w:rPr>
                <w:color w:val="FF0000"/>
                <w:sz w:val="22"/>
                <w:szCs w:val="22"/>
                <w:lang w:val="en-GB"/>
              </w:rPr>
              <w:t>Guarantees fees for the smoothed returns</w:t>
            </w:r>
          </w:p>
          <w:p w14:paraId="518C4BDC" w14:textId="01195259" w:rsidR="00F4712F" w:rsidRPr="00F24130" w:rsidRDefault="00F4712F" w:rsidP="0014148B">
            <w:pPr>
              <w:pStyle w:val="Default"/>
              <w:spacing w:after="120" w:line="360" w:lineRule="auto"/>
              <w:jc w:val="both"/>
              <w:rPr>
                <w:color w:val="FF0000"/>
                <w:sz w:val="22"/>
                <w:szCs w:val="22"/>
                <w:lang w:val="en-GB"/>
              </w:rPr>
            </w:pPr>
            <w:r w:rsidRPr="00F24130">
              <w:rPr>
                <w:color w:val="FF0000"/>
                <w:sz w:val="22"/>
                <w:szCs w:val="22"/>
                <w:lang w:val="en-GB"/>
              </w:rPr>
              <w:t xml:space="preserve">In addition, they expand by showing that returns in smoothed funds are stable and that these funds normally invest in moderate risk funds. While the funds will provide good returns when there is a meltdown in an economy, the upward potential is constrained in seasons of higher returns since </w:t>
            </w:r>
            <w:r w:rsidR="004D4E6A">
              <w:rPr>
                <w:color w:val="FF0000"/>
                <w:sz w:val="22"/>
                <w:szCs w:val="22"/>
                <w:lang w:val="en-GB"/>
              </w:rPr>
              <w:t>I</w:t>
            </w:r>
            <w:r w:rsidRPr="00F24130">
              <w:rPr>
                <w:color w:val="FF0000"/>
                <w:sz w:val="22"/>
                <w:szCs w:val="22"/>
                <w:lang w:val="en-GB"/>
              </w:rPr>
              <w:t xml:space="preserve">nvestment </w:t>
            </w:r>
            <w:r w:rsidR="004D4E6A">
              <w:rPr>
                <w:color w:val="FF0000"/>
                <w:sz w:val="22"/>
                <w:szCs w:val="22"/>
                <w:lang w:val="en-GB"/>
              </w:rPr>
              <w:t>M</w:t>
            </w:r>
            <w:r w:rsidRPr="00F24130">
              <w:rPr>
                <w:color w:val="FF0000"/>
                <w:sz w:val="22"/>
                <w:szCs w:val="22"/>
                <w:lang w:val="en-GB"/>
              </w:rPr>
              <w:t xml:space="preserve">anagers will always have to set aside a portion of the high returns as a reserve for fund lower returns in the future. </w:t>
            </w:r>
          </w:p>
          <w:p w14:paraId="0E470A3F" w14:textId="77777777" w:rsidR="00F4712F" w:rsidRPr="00F24130" w:rsidRDefault="00F4712F" w:rsidP="00F24130">
            <w:pPr>
              <w:pStyle w:val="Default"/>
              <w:spacing w:after="120" w:line="360" w:lineRule="auto"/>
              <w:rPr>
                <w:color w:val="FF0000"/>
                <w:sz w:val="22"/>
                <w:szCs w:val="22"/>
                <w:lang w:val="en-GB"/>
              </w:rPr>
            </w:pPr>
          </w:p>
          <w:p w14:paraId="5660C5C3" w14:textId="3CF50007" w:rsidR="00F4712F" w:rsidRPr="00F24130" w:rsidRDefault="00F24130" w:rsidP="00F24130">
            <w:pPr>
              <w:pStyle w:val="Default"/>
              <w:spacing w:after="120" w:line="360" w:lineRule="auto"/>
              <w:jc w:val="both"/>
              <w:rPr>
                <w:b/>
                <w:bCs/>
                <w:color w:val="FF0000"/>
                <w:sz w:val="22"/>
                <w:szCs w:val="22"/>
              </w:rPr>
            </w:pPr>
            <w:r w:rsidRPr="00F24130">
              <w:rPr>
                <w:b/>
                <w:bCs/>
                <w:color w:val="FF0000"/>
                <w:sz w:val="22"/>
                <w:szCs w:val="22"/>
              </w:rPr>
              <w:t>Pooled Investments</w:t>
            </w:r>
          </w:p>
          <w:p w14:paraId="7872A5C4" w14:textId="3D0FEE1D" w:rsidR="00F4712F" w:rsidRPr="00F24130" w:rsidRDefault="00F4712F">
            <w:pPr>
              <w:pStyle w:val="Default"/>
              <w:spacing w:after="120" w:line="360" w:lineRule="auto"/>
              <w:jc w:val="both"/>
              <w:rPr>
                <w:color w:val="FF0000"/>
                <w:sz w:val="22"/>
                <w:szCs w:val="22"/>
              </w:rPr>
            </w:pPr>
            <w:r w:rsidRPr="00F24130">
              <w:rPr>
                <w:color w:val="FF0000"/>
                <w:sz w:val="22"/>
                <w:szCs w:val="22"/>
                <w:lang w:val="en-GB"/>
              </w:rPr>
              <w:t xml:space="preserve">The concept of pooled investments is based on the grouping of individual’s funds into one investment fund. An example is a unit trust, instead of investing individual funds, the units are purchased for the group and the investments are proportionated according to the investment amounts contributed by each investment. No individual fund is created so if losses occur to the fund, the whole fund makes losses as well. If there are positive </w:t>
            </w:r>
            <w:r w:rsidRPr="00F24130">
              <w:rPr>
                <w:color w:val="FF0000"/>
                <w:sz w:val="22"/>
                <w:szCs w:val="22"/>
                <w:lang w:val="en-GB"/>
              </w:rPr>
              <w:lastRenderedPageBreak/>
              <w:t>investment returns on the pooled fund, then the investors are entitled to a rateable proportion of that growth. Such fund</w:t>
            </w:r>
            <w:r w:rsidR="00970E86">
              <w:rPr>
                <w:color w:val="FF0000"/>
                <w:sz w:val="22"/>
                <w:szCs w:val="22"/>
                <w:lang w:val="en-GB"/>
              </w:rPr>
              <w:t>s</w:t>
            </w:r>
            <w:r w:rsidRPr="00F24130">
              <w:rPr>
                <w:color w:val="FF0000"/>
                <w:sz w:val="22"/>
                <w:szCs w:val="22"/>
                <w:lang w:val="en-GB"/>
              </w:rPr>
              <w:t xml:space="preserve"> utilise diversification significantly. This limits the exposure to losses in one investment. Typical f</w:t>
            </w:r>
            <w:r w:rsidR="00970E86">
              <w:rPr>
                <w:color w:val="FF0000"/>
                <w:sz w:val="22"/>
                <w:szCs w:val="22"/>
                <w:lang w:val="en-GB"/>
              </w:rPr>
              <w:t>u</w:t>
            </w:r>
            <w:r w:rsidRPr="00F24130">
              <w:rPr>
                <w:color w:val="FF0000"/>
                <w:sz w:val="22"/>
                <w:szCs w:val="22"/>
                <w:lang w:val="en-GB"/>
              </w:rPr>
              <w:t>nds could be based on equities (shares), property, industrials, money markets or offshore investments</w:t>
            </w:r>
            <w:r w:rsidR="00970E86">
              <w:rPr>
                <w:color w:val="FF0000"/>
                <w:sz w:val="22"/>
                <w:szCs w:val="22"/>
                <w:lang w:val="en-GB"/>
              </w:rPr>
              <w:t>,</w:t>
            </w:r>
            <w:r w:rsidRPr="00F24130">
              <w:rPr>
                <w:color w:val="FF0000"/>
                <w:sz w:val="22"/>
                <w:szCs w:val="22"/>
                <w:lang w:val="en-GB"/>
              </w:rPr>
              <w:t xml:space="preserve"> among others. Depending on the type of fund, the investment returns may be subject to different types of taxes such as capital gains and income tax</w:t>
            </w:r>
            <w:r w:rsidR="00970E86">
              <w:rPr>
                <w:color w:val="FF0000"/>
                <w:sz w:val="22"/>
                <w:szCs w:val="22"/>
                <w:lang w:val="en-GB"/>
              </w:rPr>
              <w:t xml:space="preserve"> on interest income</w:t>
            </w:r>
            <w:r w:rsidRPr="00F24130">
              <w:rPr>
                <w:color w:val="FF0000"/>
                <w:sz w:val="22"/>
                <w:szCs w:val="22"/>
                <w:lang w:val="en-GB"/>
              </w:rPr>
              <w:t xml:space="preserve">. </w:t>
            </w:r>
          </w:p>
        </w:tc>
      </w:tr>
    </w:tbl>
    <w:p w14:paraId="13A3CDDB" w14:textId="77777777" w:rsidR="00F4712F" w:rsidRPr="00F24130" w:rsidRDefault="00F4712F" w:rsidP="00F24130">
      <w:pPr>
        <w:pStyle w:val="Default"/>
        <w:spacing w:after="120" w:line="360" w:lineRule="auto"/>
        <w:jc w:val="both"/>
        <w:rPr>
          <w:sz w:val="22"/>
          <w:szCs w:val="22"/>
        </w:rPr>
      </w:pPr>
    </w:p>
    <w:p w14:paraId="0E1CF618" w14:textId="77777777" w:rsidR="00F4712F" w:rsidRPr="00F24130" w:rsidRDefault="00F4712F" w:rsidP="00F24130">
      <w:pPr>
        <w:pStyle w:val="Default"/>
        <w:numPr>
          <w:ilvl w:val="0"/>
          <w:numId w:val="49"/>
        </w:numPr>
        <w:spacing w:after="120" w:line="360" w:lineRule="auto"/>
        <w:jc w:val="both"/>
        <w:rPr>
          <w:sz w:val="22"/>
          <w:szCs w:val="22"/>
        </w:rPr>
      </w:pPr>
      <w:r w:rsidRPr="00F24130">
        <w:rPr>
          <w:sz w:val="22"/>
          <w:szCs w:val="22"/>
        </w:rPr>
        <w:t>Explain the functioning of the following:</w:t>
      </w:r>
    </w:p>
    <w:p w14:paraId="0819BEA7" w14:textId="419CD7F7" w:rsidR="00F4712F" w:rsidRPr="00F24130" w:rsidRDefault="00F4712F" w:rsidP="00F24130">
      <w:pPr>
        <w:pStyle w:val="Default"/>
        <w:numPr>
          <w:ilvl w:val="1"/>
          <w:numId w:val="6"/>
        </w:numPr>
        <w:spacing w:after="120" w:line="360" w:lineRule="auto"/>
        <w:jc w:val="both"/>
        <w:rPr>
          <w:sz w:val="22"/>
          <w:szCs w:val="22"/>
        </w:rPr>
      </w:pPr>
      <w:r w:rsidRPr="00F24130">
        <w:rPr>
          <w:sz w:val="22"/>
          <w:szCs w:val="22"/>
        </w:rPr>
        <w:t>Market</w:t>
      </w:r>
      <w:r w:rsidR="00370578">
        <w:rPr>
          <w:sz w:val="22"/>
          <w:szCs w:val="22"/>
        </w:rPr>
        <w:t>-</w:t>
      </w:r>
      <w:r w:rsidRPr="00F24130">
        <w:rPr>
          <w:sz w:val="22"/>
          <w:szCs w:val="22"/>
        </w:rPr>
        <w:t>related</w:t>
      </w:r>
    </w:p>
    <w:p w14:paraId="5EB3CE87" w14:textId="77777777" w:rsidR="00F4712F" w:rsidRPr="00F24130" w:rsidRDefault="00F4712F" w:rsidP="00F24130">
      <w:pPr>
        <w:pStyle w:val="Default"/>
        <w:numPr>
          <w:ilvl w:val="1"/>
          <w:numId w:val="6"/>
        </w:numPr>
        <w:spacing w:after="120" w:line="360" w:lineRule="auto"/>
        <w:jc w:val="both"/>
        <w:rPr>
          <w:sz w:val="22"/>
          <w:szCs w:val="22"/>
        </w:rPr>
      </w:pPr>
      <w:r w:rsidRPr="00F24130">
        <w:rPr>
          <w:sz w:val="22"/>
          <w:szCs w:val="22"/>
        </w:rPr>
        <w:t>Absolute return</w:t>
      </w:r>
    </w:p>
    <w:p w14:paraId="33070449" w14:textId="77777777" w:rsidR="00F4712F" w:rsidRPr="00F24130" w:rsidRDefault="00F4712F" w:rsidP="00F24130">
      <w:pPr>
        <w:pStyle w:val="Default"/>
        <w:numPr>
          <w:ilvl w:val="1"/>
          <w:numId w:val="6"/>
        </w:numPr>
        <w:spacing w:after="120" w:line="360" w:lineRule="auto"/>
        <w:jc w:val="both"/>
        <w:rPr>
          <w:sz w:val="22"/>
          <w:szCs w:val="22"/>
        </w:rPr>
      </w:pPr>
      <w:r w:rsidRPr="00F24130">
        <w:rPr>
          <w:sz w:val="22"/>
          <w:szCs w:val="22"/>
        </w:rPr>
        <w:t>Structured products</w:t>
      </w:r>
    </w:p>
    <w:p w14:paraId="2F3C25EF" w14:textId="3915EF6E" w:rsidR="00F4712F" w:rsidRPr="00F24130" w:rsidRDefault="00F4712F" w:rsidP="00F24130">
      <w:pPr>
        <w:pStyle w:val="Default"/>
        <w:numPr>
          <w:ilvl w:val="1"/>
          <w:numId w:val="6"/>
        </w:numPr>
        <w:spacing w:after="120" w:line="360" w:lineRule="auto"/>
        <w:jc w:val="both"/>
        <w:rPr>
          <w:sz w:val="22"/>
          <w:szCs w:val="22"/>
        </w:rPr>
      </w:pPr>
      <w:r w:rsidRPr="00F24130">
        <w:rPr>
          <w:sz w:val="22"/>
          <w:szCs w:val="22"/>
        </w:rPr>
        <w:t xml:space="preserve">Smoothed bonus products  </w:t>
      </w:r>
    </w:p>
    <w:p w14:paraId="31880B41" w14:textId="0A9A139C" w:rsidR="00F4712F" w:rsidRPr="00F24130" w:rsidRDefault="00F4712F" w:rsidP="00F24130">
      <w:pPr>
        <w:pStyle w:val="Default"/>
        <w:numPr>
          <w:ilvl w:val="1"/>
          <w:numId w:val="6"/>
        </w:numPr>
        <w:spacing w:after="120" w:line="360" w:lineRule="auto"/>
        <w:jc w:val="both"/>
        <w:rPr>
          <w:sz w:val="22"/>
          <w:szCs w:val="22"/>
        </w:rPr>
      </w:pPr>
      <w:r w:rsidRPr="00F24130">
        <w:rPr>
          <w:sz w:val="22"/>
          <w:szCs w:val="22"/>
        </w:rPr>
        <w:t xml:space="preserve">Multi-manager </w:t>
      </w:r>
      <w:r w:rsidR="00F24130" w:rsidRPr="00F24130">
        <w:rPr>
          <w:sz w:val="22"/>
          <w:szCs w:val="22"/>
        </w:rPr>
        <w:t xml:space="preserve">products </w:t>
      </w:r>
      <w:r w:rsidR="00F24130"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t xml:space="preserve">        </w:t>
      </w:r>
      <w:r w:rsidR="00F24130" w:rsidRPr="00F24130">
        <w:rPr>
          <w:sz w:val="22"/>
          <w:szCs w:val="22"/>
        </w:rPr>
        <w:t xml:space="preserve">  (</w:t>
      </w:r>
      <w:r w:rsidRPr="00F24130">
        <w:rPr>
          <w:b/>
          <w:sz w:val="22"/>
          <w:szCs w:val="22"/>
        </w:rPr>
        <w:t>10)</w:t>
      </w:r>
    </w:p>
    <w:tbl>
      <w:tblPr>
        <w:tblStyle w:val="TableGrid"/>
        <w:tblW w:w="0" w:type="auto"/>
        <w:tblInd w:w="360" w:type="dxa"/>
        <w:tblLook w:val="04A0" w:firstRow="1" w:lastRow="0" w:firstColumn="1" w:lastColumn="0" w:noHBand="0" w:noVBand="1"/>
      </w:tblPr>
      <w:tblGrid>
        <w:gridCol w:w="8650"/>
      </w:tblGrid>
      <w:tr w:rsidR="00F4712F" w:rsidRPr="00F24130" w14:paraId="709819EF" w14:textId="77777777" w:rsidTr="00F4712F">
        <w:tc>
          <w:tcPr>
            <w:tcW w:w="9010" w:type="dxa"/>
          </w:tcPr>
          <w:p w14:paraId="4B2496C0" w14:textId="198F1A7E" w:rsidR="00F4712F" w:rsidRPr="00F24130" w:rsidRDefault="00F4712F" w:rsidP="00F24130">
            <w:pPr>
              <w:pStyle w:val="Heading2"/>
              <w:spacing w:before="0" w:after="120" w:line="360" w:lineRule="auto"/>
              <w:rPr>
                <w:rFonts w:ascii="Arial" w:hAnsi="Arial" w:cs="Arial"/>
                <w:b/>
                <w:color w:val="FF0000"/>
                <w:sz w:val="22"/>
                <w:szCs w:val="22"/>
              </w:rPr>
            </w:pPr>
            <w:r w:rsidRPr="00F24130">
              <w:rPr>
                <w:rFonts w:ascii="Arial" w:hAnsi="Arial" w:cs="Arial"/>
                <w:b/>
                <w:color w:val="FF0000"/>
                <w:sz w:val="22"/>
                <w:szCs w:val="22"/>
              </w:rPr>
              <w:lastRenderedPageBreak/>
              <w:t>Market</w:t>
            </w:r>
            <w:r w:rsidR="007840AE">
              <w:rPr>
                <w:rFonts w:ascii="Arial" w:hAnsi="Arial" w:cs="Arial"/>
                <w:b/>
                <w:color w:val="FF0000"/>
                <w:sz w:val="22"/>
                <w:szCs w:val="22"/>
              </w:rPr>
              <w:t>-</w:t>
            </w:r>
            <w:r w:rsidRPr="00F24130">
              <w:rPr>
                <w:rFonts w:ascii="Arial" w:hAnsi="Arial" w:cs="Arial"/>
                <w:b/>
                <w:color w:val="FF0000"/>
                <w:sz w:val="22"/>
                <w:szCs w:val="22"/>
              </w:rPr>
              <w:t>Related</w:t>
            </w:r>
          </w:p>
          <w:p w14:paraId="1647F984" w14:textId="5B13C50F" w:rsidR="00F4712F" w:rsidRPr="00F24130" w:rsidRDefault="00F4712F" w:rsidP="0014148B">
            <w:pPr>
              <w:spacing w:after="120" w:line="360" w:lineRule="auto"/>
              <w:rPr>
                <w:rFonts w:ascii="Arial" w:hAnsi="Arial" w:cs="Arial"/>
                <w:b/>
                <w:color w:val="FF0000"/>
                <w:szCs w:val="22"/>
              </w:rPr>
            </w:pPr>
            <w:r w:rsidRPr="00F24130">
              <w:rPr>
                <w:rFonts w:ascii="Arial" w:hAnsi="Arial" w:cs="Arial"/>
                <w:color w:val="FF0000"/>
                <w:szCs w:val="22"/>
              </w:rPr>
              <w:t>A market</w:t>
            </w:r>
            <w:r w:rsidR="007840AE">
              <w:rPr>
                <w:rFonts w:ascii="Arial" w:hAnsi="Arial" w:cs="Arial"/>
                <w:color w:val="FF0000"/>
                <w:szCs w:val="22"/>
              </w:rPr>
              <w:t>-</w:t>
            </w:r>
            <w:r w:rsidRPr="00F24130">
              <w:rPr>
                <w:rFonts w:ascii="Arial" w:hAnsi="Arial" w:cs="Arial"/>
                <w:color w:val="FF0000"/>
                <w:szCs w:val="22"/>
              </w:rPr>
              <w:t>related fund’s returns is based exactly on how the fund performed and there is not c</w:t>
            </w:r>
            <w:r w:rsidR="007840AE">
              <w:rPr>
                <w:rFonts w:ascii="Arial" w:hAnsi="Arial" w:cs="Arial"/>
                <w:color w:val="FF0000"/>
                <w:szCs w:val="22"/>
              </w:rPr>
              <w:t>ushioning</w:t>
            </w:r>
            <w:r w:rsidRPr="00F24130">
              <w:rPr>
                <w:rFonts w:ascii="Arial" w:hAnsi="Arial" w:cs="Arial"/>
                <w:color w:val="FF0000"/>
                <w:szCs w:val="22"/>
              </w:rPr>
              <w:t xml:space="preserve"> from a reserve fund. </w:t>
            </w:r>
            <w:r w:rsidR="007840AE">
              <w:rPr>
                <w:rFonts w:ascii="Arial" w:hAnsi="Arial" w:cs="Arial"/>
                <w:color w:val="FF0000"/>
                <w:szCs w:val="22"/>
              </w:rPr>
              <w:t xml:space="preserve">Instead, </w:t>
            </w:r>
            <w:r w:rsidRPr="00F24130">
              <w:rPr>
                <w:rFonts w:ascii="Arial" w:hAnsi="Arial" w:cs="Arial"/>
                <w:color w:val="FF0000"/>
                <w:szCs w:val="22"/>
              </w:rPr>
              <w:t xml:space="preserve">the investor’s returns move up and down </w:t>
            </w:r>
            <w:r w:rsidR="007840AE">
              <w:rPr>
                <w:rFonts w:ascii="Arial" w:hAnsi="Arial" w:cs="Arial"/>
                <w:color w:val="FF0000"/>
                <w:szCs w:val="22"/>
              </w:rPr>
              <w:t xml:space="preserve">in tandem with </w:t>
            </w:r>
            <w:r w:rsidRPr="00F24130">
              <w:rPr>
                <w:rFonts w:ascii="Arial" w:hAnsi="Arial" w:cs="Arial"/>
                <w:color w:val="FF0000"/>
                <w:szCs w:val="22"/>
              </w:rPr>
              <w:t>market movements</w:t>
            </w:r>
            <w:r w:rsidR="007840AE">
              <w:rPr>
                <w:rFonts w:ascii="Arial" w:hAnsi="Arial" w:cs="Arial"/>
                <w:color w:val="FF0000"/>
                <w:szCs w:val="22"/>
              </w:rPr>
              <w:t>.</w:t>
            </w:r>
            <w:bookmarkStart w:id="10" w:name="_Toc21434541"/>
          </w:p>
          <w:p w14:paraId="623C0CAD" w14:textId="77777777" w:rsidR="00F4712F" w:rsidRPr="00F24130" w:rsidRDefault="00F4712F" w:rsidP="00F24130">
            <w:pPr>
              <w:pStyle w:val="Heading2"/>
              <w:spacing w:before="0" w:after="120" w:line="360" w:lineRule="auto"/>
              <w:rPr>
                <w:rFonts w:ascii="Arial" w:hAnsi="Arial" w:cs="Arial"/>
                <w:b/>
                <w:color w:val="FF0000"/>
                <w:sz w:val="22"/>
                <w:szCs w:val="22"/>
              </w:rPr>
            </w:pPr>
            <w:r w:rsidRPr="00F24130">
              <w:rPr>
                <w:rFonts w:ascii="Arial" w:hAnsi="Arial" w:cs="Arial"/>
                <w:b/>
                <w:color w:val="FF0000"/>
                <w:sz w:val="22"/>
                <w:szCs w:val="22"/>
              </w:rPr>
              <w:t>Absolute Return</w:t>
            </w:r>
            <w:bookmarkEnd w:id="10"/>
          </w:p>
          <w:p w14:paraId="25297A06" w14:textId="49262AF3" w:rsidR="00F4712F" w:rsidRPr="00F24130" w:rsidRDefault="00F4712F" w:rsidP="0014148B">
            <w:pPr>
              <w:spacing w:after="120" w:line="360" w:lineRule="auto"/>
              <w:rPr>
                <w:rFonts w:ascii="Arial" w:hAnsi="Arial" w:cs="Arial"/>
                <w:b/>
                <w:color w:val="FF0000"/>
                <w:szCs w:val="22"/>
              </w:rPr>
            </w:pPr>
            <w:r w:rsidRPr="00F24130">
              <w:rPr>
                <w:rFonts w:ascii="Arial" w:hAnsi="Arial" w:cs="Arial"/>
                <w:color w:val="FF0000"/>
                <w:szCs w:val="22"/>
              </w:rPr>
              <w:t xml:space="preserve">It is a measure of the performance of an investment over a period of time. This measures the performance of an investment based on time and not relative to investment instruments or against a benchmark index. </w:t>
            </w:r>
          </w:p>
          <w:p w14:paraId="433AFA31" w14:textId="77777777" w:rsidR="00F4712F" w:rsidRPr="00F24130" w:rsidRDefault="00F4712F" w:rsidP="00F24130">
            <w:pPr>
              <w:pStyle w:val="Heading2"/>
              <w:spacing w:before="0" w:after="120" w:line="360" w:lineRule="auto"/>
              <w:rPr>
                <w:rFonts w:ascii="Arial" w:hAnsi="Arial" w:cs="Arial"/>
                <w:b/>
                <w:color w:val="FF0000"/>
                <w:sz w:val="22"/>
                <w:szCs w:val="22"/>
              </w:rPr>
            </w:pPr>
            <w:r w:rsidRPr="00F24130">
              <w:rPr>
                <w:rFonts w:ascii="Arial" w:hAnsi="Arial" w:cs="Arial"/>
                <w:b/>
                <w:color w:val="FF0000"/>
                <w:sz w:val="22"/>
                <w:szCs w:val="22"/>
              </w:rPr>
              <w:t xml:space="preserve">Smoothed Investments </w:t>
            </w:r>
          </w:p>
          <w:p w14:paraId="4AC6DA92" w14:textId="5058D3E2" w:rsidR="00F4712F" w:rsidRPr="00F24130" w:rsidRDefault="00F4712F" w:rsidP="0014148B">
            <w:pPr>
              <w:spacing w:after="120" w:line="360" w:lineRule="auto"/>
              <w:rPr>
                <w:rFonts w:ascii="Arial" w:hAnsi="Arial" w:cs="Arial"/>
                <w:b/>
                <w:color w:val="FF0000"/>
                <w:szCs w:val="22"/>
              </w:rPr>
            </w:pPr>
            <w:r w:rsidRPr="00F24130">
              <w:rPr>
                <w:rFonts w:ascii="Arial" w:hAnsi="Arial" w:cs="Arial"/>
                <w:color w:val="FF0000"/>
                <w:szCs w:val="22"/>
              </w:rPr>
              <w:t>Smoothing refers to a method of stabilising the returns on investments where the highs and the down</w:t>
            </w:r>
            <w:r w:rsidR="007840AE">
              <w:rPr>
                <w:rFonts w:ascii="Arial" w:hAnsi="Arial" w:cs="Arial"/>
                <w:color w:val="FF0000"/>
                <w:szCs w:val="22"/>
              </w:rPr>
              <w:t>s</w:t>
            </w:r>
            <w:r w:rsidRPr="00F24130">
              <w:rPr>
                <w:rFonts w:ascii="Arial" w:hAnsi="Arial" w:cs="Arial"/>
                <w:color w:val="FF0000"/>
                <w:szCs w:val="22"/>
              </w:rPr>
              <w:t xml:space="preserve"> in investments are levelled out. Not all profits in periods of higher returns are distributed to investors. Rather, a proportion is allocated to members and the balance is put in a </w:t>
            </w:r>
            <w:r w:rsidR="00F24130" w:rsidRPr="00F24130">
              <w:rPr>
                <w:rFonts w:ascii="Arial" w:hAnsi="Arial" w:cs="Arial"/>
                <w:color w:val="FF0000"/>
                <w:szCs w:val="22"/>
              </w:rPr>
              <w:t>reserve that</w:t>
            </w:r>
            <w:r w:rsidRPr="00F24130">
              <w:rPr>
                <w:rFonts w:ascii="Arial" w:hAnsi="Arial" w:cs="Arial"/>
                <w:color w:val="FF0000"/>
                <w:szCs w:val="22"/>
              </w:rPr>
              <w:t xml:space="preserve"> will be utilised to boost returns in periods of lower or negative returns.</w:t>
            </w:r>
            <w:bookmarkStart w:id="11" w:name="_Toc21434542"/>
          </w:p>
          <w:p w14:paraId="49BBDD38" w14:textId="77777777" w:rsidR="00F4712F" w:rsidRPr="00F24130" w:rsidRDefault="00F4712F" w:rsidP="00F24130">
            <w:pPr>
              <w:pStyle w:val="Heading2"/>
              <w:spacing w:before="0" w:after="120" w:line="360" w:lineRule="auto"/>
              <w:rPr>
                <w:rFonts w:ascii="Arial" w:hAnsi="Arial" w:cs="Arial"/>
                <w:b/>
                <w:color w:val="FF0000"/>
                <w:sz w:val="22"/>
                <w:szCs w:val="22"/>
              </w:rPr>
            </w:pPr>
            <w:r w:rsidRPr="00F24130">
              <w:rPr>
                <w:rFonts w:ascii="Arial" w:hAnsi="Arial" w:cs="Arial"/>
                <w:b/>
                <w:color w:val="FF0000"/>
                <w:sz w:val="22"/>
                <w:szCs w:val="22"/>
              </w:rPr>
              <w:t>Structured Products</w:t>
            </w:r>
            <w:bookmarkEnd w:id="11"/>
          </w:p>
          <w:p w14:paraId="11A63363" w14:textId="476741B2" w:rsidR="00F4712F" w:rsidRPr="00F24130" w:rsidRDefault="00F4712F" w:rsidP="0014148B">
            <w:pPr>
              <w:autoSpaceDE w:val="0"/>
              <w:autoSpaceDN w:val="0"/>
              <w:adjustRightInd w:val="0"/>
              <w:spacing w:after="120" w:line="360" w:lineRule="auto"/>
              <w:rPr>
                <w:rFonts w:ascii="Arial" w:hAnsi="Arial" w:cs="Arial"/>
                <w:b/>
                <w:color w:val="FF0000"/>
                <w:szCs w:val="22"/>
              </w:rPr>
            </w:pPr>
            <w:r w:rsidRPr="00F24130">
              <w:rPr>
                <w:rFonts w:ascii="Arial" w:hAnsi="Arial" w:cs="Arial"/>
                <w:color w:val="FF0000"/>
                <w:szCs w:val="22"/>
              </w:rPr>
              <w:t xml:space="preserve">A structured product is defined as a pre-packaged securitised investment product with full or partial capital protection which is listed on a stock exchange like a normal share and has a daily market value. Think of it as investing on the stock market with little or no risk. </w:t>
            </w:r>
            <w:bookmarkStart w:id="12" w:name="_Toc21434543"/>
          </w:p>
          <w:p w14:paraId="300E299E" w14:textId="77777777" w:rsidR="00F4712F" w:rsidRPr="00F24130" w:rsidRDefault="00F4712F" w:rsidP="00F24130">
            <w:pPr>
              <w:pStyle w:val="Heading2"/>
              <w:spacing w:before="0" w:after="120" w:line="360" w:lineRule="auto"/>
              <w:rPr>
                <w:rFonts w:ascii="Arial" w:hAnsi="Arial" w:cs="Arial"/>
                <w:b/>
                <w:color w:val="FF0000"/>
                <w:sz w:val="22"/>
                <w:szCs w:val="22"/>
              </w:rPr>
            </w:pPr>
            <w:r w:rsidRPr="00F24130">
              <w:rPr>
                <w:rFonts w:ascii="Arial" w:hAnsi="Arial" w:cs="Arial"/>
                <w:b/>
                <w:color w:val="FF0000"/>
                <w:sz w:val="22"/>
                <w:szCs w:val="22"/>
              </w:rPr>
              <w:t>Multi-Manager Products</w:t>
            </w:r>
            <w:bookmarkEnd w:id="12"/>
          </w:p>
          <w:p w14:paraId="28BCDDDC" w14:textId="511A606E" w:rsidR="00F4712F" w:rsidRPr="00F24130" w:rsidRDefault="00F4712F" w:rsidP="0014148B">
            <w:pPr>
              <w:autoSpaceDE w:val="0"/>
              <w:autoSpaceDN w:val="0"/>
              <w:adjustRightInd w:val="0"/>
              <w:spacing w:after="120" w:line="360" w:lineRule="auto"/>
              <w:rPr>
                <w:color w:val="FF0000"/>
                <w:szCs w:val="22"/>
              </w:rPr>
            </w:pPr>
            <w:r w:rsidRPr="00F24130">
              <w:rPr>
                <w:rFonts w:ascii="Arial" w:hAnsi="Arial" w:cs="Arial"/>
                <w:color w:val="FF0000"/>
                <w:szCs w:val="22"/>
              </w:rPr>
              <w:t xml:space="preserve">Multi-manager funds invest across different asset classes, sectors and geographies by utilising more than one </w:t>
            </w:r>
            <w:r w:rsidR="00977A2D">
              <w:rPr>
                <w:rFonts w:ascii="Arial" w:hAnsi="Arial" w:cs="Arial"/>
                <w:color w:val="FF0000"/>
                <w:szCs w:val="22"/>
              </w:rPr>
              <w:t>F</w:t>
            </w:r>
            <w:r w:rsidRPr="00F24130">
              <w:rPr>
                <w:rFonts w:ascii="Arial" w:hAnsi="Arial" w:cs="Arial"/>
                <w:color w:val="FF0000"/>
                <w:szCs w:val="22"/>
              </w:rPr>
              <w:t xml:space="preserve">und </w:t>
            </w:r>
            <w:r w:rsidR="00977A2D">
              <w:rPr>
                <w:rFonts w:ascii="Arial" w:hAnsi="Arial" w:cs="Arial"/>
                <w:color w:val="FF0000"/>
                <w:szCs w:val="22"/>
              </w:rPr>
              <w:t>M</w:t>
            </w:r>
            <w:r w:rsidRPr="00F24130">
              <w:rPr>
                <w:rFonts w:ascii="Arial" w:hAnsi="Arial" w:cs="Arial"/>
                <w:color w:val="FF0000"/>
                <w:szCs w:val="22"/>
              </w:rPr>
              <w:t xml:space="preserve">anager. The exposure to one </w:t>
            </w:r>
            <w:r w:rsidR="00977A2D">
              <w:rPr>
                <w:rFonts w:ascii="Arial" w:hAnsi="Arial" w:cs="Arial"/>
                <w:color w:val="FF0000"/>
                <w:szCs w:val="22"/>
              </w:rPr>
              <w:t>I</w:t>
            </w:r>
            <w:r w:rsidRPr="00F24130">
              <w:rPr>
                <w:rFonts w:ascii="Arial" w:hAnsi="Arial" w:cs="Arial"/>
                <w:color w:val="FF0000"/>
                <w:szCs w:val="22"/>
              </w:rPr>
              <w:t xml:space="preserve">nvestment </w:t>
            </w:r>
            <w:r w:rsidR="00977A2D">
              <w:rPr>
                <w:rFonts w:ascii="Arial" w:hAnsi="Arial" w:cs="Arial"/>
                <w:color w:val="FF0000"/>
                <w:szCs w:val="22"/>
              </w:rPr>
              <w:t>M</w:t>
            </w:r>
            <w:r w:rsidRPr="00F24130">
              <w:rPr>
                <w:rFonts w:ascii="Arial" w:hAnsi="Arial" w:cs="Arial"/>
                <w:color w:val="FF0000"/>
                <w:szCs w:val="22"/>
              </w:rPr>
              <w:t xml:space="preserve">anager is eliminated in the process and diversification is automatically achieved due to the diversity of the funds that the multiple managers will be invested in.  The attraction of multi-manager funds is based on </w:t>
            </w:r>
            <w:r w:rsidR="00977A2D">
              <w:rPr>
                <w:rFonts w:ascii="Arial" w:hAnsi="Arial" w:cs="Arial"/>
                <w:color w:val="FF0000"/>
                <w:szCs w:val="22"/>
              </w:rPr>
              <w:t xml:space="preserve">the fact </w:t>
            </w:r>
            <w:r w:rsidRPr="00F24130">
              <w:rPr>
                <w:rFonts w:ascii="Arial" w:hAnsi="Arial" w:cs="Arial"/>
                <w:color w:val="FF0000"/>
                <w:szCs w:val="22"/>
              </w:rPr>
              <w:t xml:space="preserve">that no one </w:t>
            </w:r>
            <w:r w:rsidR="00977A2D">
              <w:rPr>
                <w:rFonts w:ascii="Arial" w:hAnsi="Arial" w:cs="Arial"/>
                <w:color w:val="FF0000"/>
                <w:szCs w:val="22"/>
              </w:rPr>
              <w:t>I</w:t>
            </w:r>
            <w:r w:rsidRPr="00F24130">
              <w:rPr>
                <w:rFonts w:ascii="Arial" w:hAnsi="Arial" w:cs="Arial"/>
                <w:color w:val="FF0000"/>
                <w:szCs w:val="22"/>
              </w:rPr>
              <w:t xml:space="preserve">nvestment </w:t>
            </w:r>
            <w:r w:rsidR="00977A2D">
              <w:rPr>
                <w:rFonts w:ascii="Arial" w:hAnsi="Arial" w:cs="Arial"/>
                <w:color w:val="FF0000"/>
                <w:szCs w:val="22"/>
              </w:rPr>
              <w:t>M</w:t>
            </w:r>
            <w:r w:rsidRPr="00F24130">
              <w:rPr>
                <w:rFonts w:ascii="Arial" w:hAnsi="Arial" w:cs="Arial"/>
                <w:color w:val="FF0000"/>
                <w:szCs w:val="22"/>
              </w:rPr>
              <w:t xml:space="preserve">anager is able to persistently outperform all asset classes persistently. </w:t>
            </w:r>
          </w:p>
        </w:tc>
      </w:tr>
    </w:tbl>
    <w:p w14:paraId="1279FA43" w14:textId="77777777" w:rsidR="00F4712F" w:rsidRPr="00F24130" w:rsidRDefault="00F4712F" w:rsidP="00F24130">
      <w:pPr>
        <w:pStyle w:val="Default"/>
        <w:spacing w:after="120" w:line="360" w:lineRule="auto"/>
        <w:jc w:val="both"/>
        <w:rPr>
          <w:sz w:val="22"/>
          <w:szCs w:val="22"/>
        </w:rPr>
      </w:pPr>
    </w:p>
    <w:p w14:paraId="6C82870C" w14:textId="0CAEE446" w:rsidR="00F4712F" w:rsidRPr="00F24130" w:rsidRDefault="00F4712F" w:rsidP="00F24130">
      <w:pPr>
        <w:pStyle w:val="Default"/>
        <w:numPr>
          <w:ilvl w:val="0"/>
          <w:numId w:val="49"/>
        </w:numPr>
        <w:spacing w:after="120" w:line="360" w:lineRule="auto"/>
        <w:jc w:val="both"/>
        <w:rPr>
          <w:sz w:val="22"/>
          <w:szCs w:val="22"/>
        </w:rPr>
      </w:pPr>
      <w:r w:rsidRPr="00F24130">
        <w:rPr>
          <w:sz w:val="22"/>
          <w:szCs w:val="22"/>
        </w:rPr>
        <w:t>Explain the impact of member level investment choice with reference to the kinds of investment options, governance of investment options, value of benefit</w:t>
      </w:r>
      <w:r w:rsidR="00210F42">
        <w:rPr>
          <w:sz w:val="22"/>
          <w:szCs w:val="22"/>
        </w:rPr>
        <w:t>s</w:t>
      </w:r>
      <w:r w:rsidRPr="00F24130">
        <w:rPr>
          <w:sz w:val="22"/>
          <w:szCs w:val="22"/>
        </w:rPr>
        <w:t xml:space="preserve"> paid, costs and associated risk.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(5)</w:t>
      </w:r>
    </w:p>
    <w:tbl>
      <w:tblPr>
        <w:tblStyle w:val="TableGrid"/>
        <w:tblW w:w="0" w:type="auto"/>
        <w:tblInd w:w="360" w:type="dxa"/>
        <w:tblLook w:val="04A0" w:firstRow="1" w:lastRow="0" w:firstColumn="1" w:lastColumn="0" w:noHBand="0" w:noVBand="1"/>
      </w:tblPr>
      <w:tblGrid>
        <w:gridCol w:w="8650"/>
      </w:tblGrid>
      <w:tr w:rsidR="00F4712F" w:rsidRPr="00F24130" w14:paraId="48FD32EA" w14:textId="77777777" w:rsidTr="00F4712F">
        <w:tc>
          <w:tcPr>
            <w:tcW w:w="9010" w:type="dxa"/>
          </w:tcPr>
          <w:p w14:paraId="6683C5BA" w14:textId="7BF243A9" w:rsidR="00F4712F" w:rsidRPr="0014148B" w:rsidRDefault="00F4712F" w:rsidP="00F24130">
            <w:pPr>
              <w:pStyle w:val="Default"/>
              <w:spacing w:after="120" w:line="360" w:lineRule="auto"/>
              <w:jc w:val="both"/>
              <w:rPr>
                <w:color w:val="FF0000"/>
                <w:sz w:val="22"/>
                <w:szCs w:val="22"/>
              </w:rPr>
            </w:pPr>
            <w:r w:rsidRPr="0014148B">
              <w:rPr>
                <w:color w:val="FF0000"/>
                <w:sz w:val="22"/>
                <w:szCs w:val="22"/>
              </w:rPr>
              <w:lastRenderedPageBreak/>
              <w:t xml:space="preserve">Answers will vary but </w:t>
            </w:r>
            <w:r w:rsidR="00210F42" w:rsidRPr="0014148B">
              <w:rPr>
                <w:color w:val="FF0000"/>
                <w:sz w:val="22"/>
                <w:szCs w:val="22"/>
              </w:rPr>
              <w:t>Learners must illustrate MIC attracts an additional cost; there is a responsibility on members to decide on an allocation; member age and risk profiles are relevant, etc. Decisions are influenced by:</w:t>
            </w:r>
            <w:r w:rsidRPr="0014148B">
              <w:rPr>
                <w:color w:val="FF0000"/>
                <w:sz w:val="22"/>
                <w:szCs w:val="22"/>
              </w:rPr>
              <w:t>ts:</w:t>
            </w:r>
          </w:p>
          <w:p w14:paraId="68455FD6" w14:textId="77777777" w:rsidR="00F4712F" w:rsidRPr="0014148B" w:rsidRDefault="00F4712F" w:rsidP="00F24130">
            <w:pPr>
              <w:pStyle w:val="Default"/>
              <w:numPr>
                <w:ilvl w:val="0"/>
                <w:numId w:val="23"/>
              </w:numPr>
              <w:spacing w:after="120" w:line="360" w:lineRule="auto"/>
              <w:jc w:val="both"/>
              <w:rPr>
                <w:color w:val="FF0000"/>
                <w:sz w:val="22"/>
                <w:szCs w:val="22"/>
              </w:rPr>
            </w:pPr>
            <w:r w:rsidRPr="0014148B">
              <w:rPr>
                <w:color w:val="FF0000"/>
                <w:sz w:val="22"/>
                <w:szCs w:val="22"/>
              </w:rPr>
              <w:t>Lifestyle</w:t>
            </w:r>
          </w:p>
          <w:p w14:paraId="487A8AD4" w14:textId="77777777" w:rsidR="00F4712F" w:rsidRPr="0014148B" w:rsidRDefault="00F4712F" w:rsidP="00F24130">
            <w:pPr>
              <w:pStyle w:val="Default"/>
              <w:numPr>
                <w:ilvl w:val="0"/>
                <w:numId w:val="23"/>
              </w:numPr>
              <w:spacing w:after="120" w:line="360" w:lineRule="auto"/>
              <w:jc w:val="both"/>
              <w:rPr>
                <w:color w:val="FF0000"/>
                <w:sz w:val="22"/>
                <w:szCs w:val="22"/>
              </w:rPr>
            </w:pPr>
            <w:r w:rsidRPr="0014148B">
              <w:rPr>
                <w:color w:val="FF0000"/>
                <w:sz w:val="22"/>
                <w:szCs w:val="22"/>
              </w:rPr>
              <w:t>Age</w:t>
            </w:r>
          </w:p>
          <w:p w14:paraId="202CCB0C" w14:textId="77777777" w:rsidR="00F4712F" w:rsidRPr="0014148B" w:rsidRDefault="00F4712F" w:rsidP="00F24130">
            <w:pPr>
              <w:pStyle w:val="Default"/>
              <w:numPr>
                <w:ilvl w:val="0"/>
                <w:numId w:val="23"/>
              </w:numPr>
              <w:spacing w:after="120" w:line="360" w:lineRule="auto"/>
              <w:jc w:val="both"/>
              <w:rPr>
                <w:color w:val="FF0000"/>
                <w:sz w:val="22"/>
                <w:szCs w:val="22"/>
              </w:rPr>
            </w:pPr>
            <w:r w:rsidRPr="0014148B">
              <w:rPr>
                <w:color w:val="FF0000"/>
                <w:sz w:val="22"/>
                <w:szCs w:val="22"/>
              </w:rPr>
              <w:t>Needs</w:t>
            </w:r>
          </w:p>
          <w:p w14:paraId="717651A4" w14:textId="77777777" w:rsidR="00F4712F" w:rsidRPr="0014148B" w:rsidRDefault="00F4712F" w:rsidP="00F24130">
            <w:pPr>
              <w:pStyle w:val="Default"/>
              <w:numPr>
                <w:ilvl w:val="0"/>
                <w:numId w:val="23"/>
              </w:numPr>
              <w:spacing w:after="120" w:line="360" w:lineRule="auto"/>
              <w:jc w:val="both"/>
              <w:rPr>
                <w:color w:val="FF0000"/>
                <w:sz w:val="22"/>
                <w:szCs w:val="22"/>
              </w:rPr>
            </w:pPr>
            <w:r w:rsidRPr="0014148B">
              <w:rPr>
                <w:color w:val="FF0000"/>
                <w:sz w:val="22"/>
                <w:szCs w:val="22"/>
              </w:rPr>
              <w:t>Culture</w:t>
            </w:r>
          </w:p>
          <w:p w14:paraId="6326E8F4" w14:textId="77777777" w:rsidR="00F4712F" w:rsidRPr="0014148B" w:rsidRDefault="00F4712F" w:rsidP="00F24130">
            <w:pPr>
              <w:pStyle w:val="Default"/>
              <w:numPr>
                <w:ilvl w:val="0"/>
                <w:numId w:val="23"/>
              </w:numPr>
              <w:spacing w:after="120" w:line="360" w:lineRule="auto"/>
              <w:jc w:val="both"/>
              <w:rPr>
                <w:color w:val="FF0000"/>
                <w:sz w:val="22"/>
                <w:szCs w:val="22"/>
              </w:rPr>
            </w:pPr>
            <w:r w:rsidRPr="0014148B">
              <w:rPr>
                <w:color w:val="FF0000"/>
                <w:sz w:val="22"/>
                <w:szCs w:val="22"/>
              </w:rPr>
              <w:t>Religion</w:t>
            </w:r>
          </w:p>
          <w:p w14:paraId="66C3B387" w14:textId="77777777" w:rsidR="00F4712F" w:rsidRPr="0014148B" w:rsidRDefault="00F4712F" w:rsidP="00F24130">
            <w:pPr>
              <w:pStyle w:val="Default"/>
              <w:numPr>
                <w:ilvl w:val="0"/>
                <w:numId w:val="23"/>
              </w:numPr>
              <w:spacing w:after="120" w:line="360" w:lineRule="auto"/>
              <w:jc w:val="both"/>
              <w:rPr>
                <w:color w:val="FF0000"/>
                <w:sz w:val="22"/>
                <w:szCs w:val="22"/>
              </w:rPr>
            </w:pPr>
            <w:r w:rsidRPr="0014148B">
              <w:rPr>
                <w:color w:val="FF0000"/>
                <w:sz w:val="22"/>
                <w:szCs w:val="22"/>
              </w:rPr>
              <w:t xml:space="preserve">Norms </w:t>
            </w:r>
          </w:p>
          <w:p w14:paraId="7CCB288B" w14:textId="77777777" w:rsidR="00F4712F" w:rsidRPr="0014148B" w:rsidRDefault="00F4712F" w:rsidP="00F24130">
            <w:pPr>
              <w:pStyle w:val="Default"/>
              <w:numPr>
                <w:ilvl w:val="0"/>
                <w:numId w:val="23"/>
              </w:numPr>
              <w:spacing w:after="120" w:line="360" w:lineRule="auto"/>
              <w:jc w:val="both"/>
              <w:rPr>
                <w:color w:val="FF0000"/>
                <w:sz w:val="22"/>
                <w:szCs w:val="22"/>
              </w:rPr>
            </w:pPr>
            <w:r w:rsidRPr="0014148B">
              <w:rPr>
                <w:color w:val="FF0000"/>
                <w:sz w:val="22"/>
                <w:szCs w:val="22"/>
              </w:rPr>
              <w:t>Activism (an environmentalist might shun investments in companies known for damaging the environment)</w:t>
            </w:r>
          </w:p>
          <w:p w14:paraId="18DF48EC" w14:textId="77777777" w:rsidR="00F4712F" w:rsidRPr="00F24130" w:rsidRDefault="00F4712F" w:rsidP="00F24130">
            <w:pPr>
              <w:pStyle w:val="Default"/>
              <w:spacing w:after="120" w:line="360" w:lineRule="auto"/>
              <w:jc w:val="both"/>
              <w:rPr>
                <w:sz w:val="22"/>
                <w:szCs w:val="22"/>
              </w:rPr>
            </w:pPr>
            <w:r w:rsidRPr="0014148B">
              <w:rPr>
                <w:color w:val="FF0000"/>
                <w:sz w:val="22"/>
                <w:szCs w:val="22"/>
              </w:rPr>
              <w:t>NOTE: Candidates must show clearly the individual preferences based on norms and values.</w:t>
            </w:r>
          </w:p>
        </w:tc>
      </w:tr>
    </w:tbl>
    <w:p w14:paraId="26129775" w14:textId="77777777" w:rsidR="00F4712F" w:rsidRPr="00F24130" w:rsidRDefault="00F4712F" w:rsidP="00F24130">
      <w:pPr>
        <w:pStyle w:val="Default"/>
        <w:spacing w:after="120" w:line="360" w:lineRule="auto"/>
        <w:jc w:val="both"/>
        <w:rPr>
          <w:sz w:val="22"/>
          <w:szCs w:val="22"/>
        </w:rPr>
      </w:pPr>
    </w:p>
    <w:p w14:paraId="324938A0" w14:textId="6FA2F9AE" w:rsidR="00F4712F" w:rsidRPr="00F24130" w:rsidRDefault="00F4712F" w:rsidP="00F24130">
      <w:pPr>
        <w:pStyle w:val="Default"/>
        <w:numPr>
          <w:ilvl w:val="0"/>
          <w:numId w:val="49"/>
        </w:numPr>
        <w:spacing w:after="120" w:line="360" w:lineRule="auto"/>
        <w:jc w:val="both"/>
        <w:rPr>
          <w:sz w:val="22"/>
          <w:szCs w:val="22"/>
        </w:rPr>
      </w:pPr>
      <w:r w:rsidRPr="00F24130">
        <w:rPr>
          <w:sz w:val="22"/>
          <w:szCs w:val="22"/>
        </w:rPr>
        <w:t xml:space="preserve">Explain need for an </w:t>
      </w:r>
      <w:r w:rsidR="00FC074E">
        <w:rPr>
          <w:sz w:val="22"/>
          <w:szCs w:val="22"/>
        </w:rPr>
        <w:t>I</w:t>
      </w:r>
      <w:r w:rsidRPr="00F24130">
        <w:rPr>
          <w:sz w:val="22"/>
          <w:szCs w:val="22"/>
        </w:rPr>
        <w:t xml:space="preserve">nvestment </w:t>
      </w:r>
      <w:r w:rsidR="00FC074E">
        <w:rPr>
          <w:sz w:val="22"/>
          <w:szCs w:val="22"/>
        </w:rPr>
        <w:t>P</w:t>
      </w:r>
      <w:r w:rsidRPr="00F24130">
        <w:rPr>
          <w:sz w:val="22"/>
          <w:szCs w:val="22"/>
        </w:rPr>
        <w:t xml:space="preserve">olicy </w:t>
      </w:r>
      <w:r w:rsidR="00FC074E">
        <w:rPr>
          <w:sz w:val="22"/>
          <w:szCs w:val="22"/>
        </w:rPr>
        <w:t>S</w:t>
      </w:r>
      <w:r w:rsidRPr="00F24130">
        <w:rPr>
          <w:sz w:val="22"/>
          <w:szCs w:val="22"/>
        </w:rPr>
        <w:t xml:space="preserve">tatement </w:t>
      </w:r>
      <w:r w:rsidR="00FC074E">
        <w:rPr>
          <w:sz w:val="22"/>
          <w:szCs w:val="22"/>
        </w:rPr>
        <w:t xml:space="preserve">(IPS) </w:t>
      </w:r>
      <w:r w:rsidRPr="00F24130">
        <w:rPr>
          <w:sz w:val="22"/>
          <w:szCs w:val="22"/>
        </w:rPr>
        <w:t xml:space="preserve">with reference to the responsibility of the Trustees and the interests of other </w:t>
      </w:r>
      <w:r w:rsidR="00FC074E">
        <w:rPr>
          <w:sz w:val="22"/>
          <w:szCs w:val="22"/>
        </w:rPr>
        <w:t>role-</w:t>
      </w:r>
      <w:r w:rsidRPr="00F24130">
        <w:rPr>
          <w:sz w:val="22"/>
          <w:szCs w:val="22"/>
        </w:rPr>
        <w:t xml:space="preserve">players.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(5)</w:t>
      </w:r>
    </w:p>
    <w:tbl>
      <w:tblPr>
        <w:tblStyle w:val="TableGrid"/>
        <w:tblW w:w="0" w:type="auto"/>
        <w:tblInd w:w="360" w:type="dxa"/>
        <w:tblLook w:val="04A0" w:firstRow="1" w:lastRow="0" w:firstColumn="1" w:lastColumn="0" w:noHBand="0" w:noVBand="1"/>
      </w:tblPr>
      <w:tblGrid>
        <w:gridCol w:w="8650"/>
      </w:tblGrid>
      <w:tr w:rsidR="00F4712F" w:rsidRPr="00F24130" w14:paraId="5F04CF9E" w14:textId="77777777" w:rsidTr="00F4712F">
        <w:tc>
          <w:tcPr>
            <w:tcW w:w="9010" w:type="dxa"/>
          </w:tcPr>
          <w:p w14:paraId="3E0E12CA" w14:textId="5A518D35" w:rsidR="00F4712F" w:rsidRPr="00F24130" w:rsidRDefault="00F4712F" w:rsidP="00F24130">
            <w:pPr>
              <w:pStyle w:val="Default"/>
              <w:numPr>
                <w:ilvl w:val="0"/>
                <w:numId w:val="24"/>
              </w:numPr>
              <w:spacing w:after="120" w:line="360" w:lineRule="auto"/>
              <w:jc w:val="both"/>
              <w:rPr>
                <w:color w:val="FF0000"/>
                <w:sz w:val="22"/>
                <w:szCs w:val="22"/>
              </w:rPr>
            </w:pPr>
            <w:r w:rsidRPr="00F24130">
              <w:rPr>
                <w:color w:val="FF0000"/>
                <w:sz w:val="22"/>
                <w:szCs w:val="22"/>
              </w:rPr>
              <w:t>A concrete statement of investment goal</w:t>
            </w:r>
            <w:r w:rsidR="00FC074E">
              <w:rPr>
                <w:color w:val="FF0000"/>
                <w:sz w:val="22"/>
                <w:szCs w:val="22"/>
              </w:rPr>
              <w:t>s</w:t>
            </w:r>
            <w:r w:rsidRPr="00F24130">
              <w:rPr>
                <w:color w:val="FF0000"/>
                <w:sz w:val="22"/>
                <w:szCs w:val="22"/>
              </w:rPr>
              <w:t xml:space="preserve"> </w:t>
            </w:r>
          </w:p>
          <w:p w14:paraId="3CF39FDB" w14:textId="75102C89" w:rsidR="00F4712F" w:rsidRPr="00F24130" w:rsidRDefault="00F4712F" w:rsidP="00F24130">
            <w:pPr>
              <w:pStyle w:val="Default"/>
              <w:numPr>
                <w:ilvl w:val="0"/>
                <w:numId w:val="24"/>
              </w:numPr>
              <w:spacing w:after="120" w:line="360" w:lineRule="auto"/>
              <w:jc w:val="both"/>
              <w:rPr>
                <w:color w:val="FF0000"/>
                <w:sz w:val="22"/>
                <w:szCs w:val="22"/>
              </w:rPr>
            </w:pPr>
            <w:r w:rsidRPr="00F24130">
              <w:rPr>
                <w:color w:val="FF0000"/>
                <w:sz w:val="22"/>
                <w:szCs w:val="22"/>
              </w:rPr>
              <w:t xml:space="preserve">A method for determining and expressing the </w:t>
            </w:r>
            <w:r w:rsidR="00FC074E">
              <w:rPr>
                <w:color w:val="FF0000"/>
                <w:sz w:val="22"/>
                <w:szCs w:val="22"/>
              </w:rPr>
              <w:t>P</w:t>
            </w:r>
            <w:r w:rsidRPr="00F24130">
              <w:rPr>
                <w:color w:val="FF0000"/>
                <w:sz w:val="22"/>
                <w:szCs w:val="22"/>
              </w:rPr>
              <w:t xml:space="preserve">ension </w:t>
            </w:r>
            <w:r w:rsidR="00FC074E">
              <w:rPr>
                <w:color w:val="FF0000"/>
                <w:sz w:val="22"/>
                <w:szCs w:val="22"/>
              </w:rPr>
              <w:t xml:space="preserve">Fund’s Board of Trustees’ </w:t>
            </w:r>
            <w:r w:rsidRPr="00F24130">
              <w:rPr>
                <w:color w:val="FF0000"/>
                <w:sz w:val="22"/>
                <w:szCs w:val="22"/>
              </w:rPr>
              <w:t xml:space="preserve">investment philosophy and risk tolerance to both staff and third parties </w:t>
            </w:r>
          </w:p>
          <w:p w14:paraId="6948718B" w14:textId="77777777" w:rsidR="00F4712F" w:rsidRPr="00F24130" w:rsidRDefault="00F4712F" w:rsidP="00F24130">
            <w:pPr>
              <w:pStyle w:val="Default"/>
              <w:numPr>
                <w:ilvl w:val="0"/>
                <w:numId w:val="24"/>
              </w:numPr>
              <w:spacing w:after="120" w:line="360" w:lineRule="auto"/>
              <w:jc w:val="both"/>
              <w:rPr>
                <w:color w:val="FF0000"/>
                <w:sz w:val="22"/>
                <w:szCs w:val="22"/>
              </w:rPr>
            </w:pPr>
            <w:r w:rsidRPr="00F24130">
              <w:rPr>
                <w:color w:val="FF0000"/>
                <w:sz w:val="22"/>
                <w:szCs w:val="22"/>
              </w:rPr>
              <w:t xml:space="preserve">A clear demonstration of “due diligence”  </w:t>
            </w:r>
          </w:p>
          <w:p w14:paraId="1B38CB4C" w14:textId="08897B0F" w:rsidR="00F4712F" w:rsidRPr="00F24130" w:rsidRDefault="00F4712F" w:rsidP="00F24130">
            <w:pPr>
              <w:pStyle w:val="Default"/>
              <w:numPr>
                <w:ilvl w:val="0"/>
                <w:numId w:val="24"/>
              </w:numPr>
              <w:spacing w:after="120" w:line="360" w:lineRule="auto"/>
              <w:jc w:val="both"/>
              <w:rPr>
                <w:color w:val="FF0000"/>
                <w:sz w:val="22"/>
                <w:szCs w:val="22"/>
              </w:rPr>
            </w:pPr>
            <w:r w:rsidRPr="00F24130">
              <w:rPr>
                <w:color w:val="FF0000"/>
                <w:sz w:val="22"/>
                <w:szCs w:val="22"/>
              </w:rPr>
              <w:t xml:space="preserve">A foundation for internal controls </w:t>
            </w:r>
          </w:p>
          <w:p w14:paraId="6CDBE85D" w14:textId="1D42A885" w:rsidR="00F4712F" w:rsidRPr="00F24130" w:rsidRDefault="00F4712F" w:rsidP="00F24130">
            <w:pPr>
              <w:pStyle w:val="Default"/>
              <w:numPr>
                <w:ilvl w:val="0"/>
                <w:numId w:val="24"/>
              </w:numPr>
              <w:spacing w:after="120" w:line="360" w:lineRule="auto"/>
              <w:jc w:val="both"/>
              <w:rPr>
                <w:color w:val="FF0000"/>
                <w:sz w:val="22"/>
                <w:szCs w:val="22"/>
              </w:rPr>
            </w:pPr>
            <w:r w:rsidRPr="00F24130">
              <w:rPr>
                <w:color w:val="FF0000"/>
                <w:sz w:val="22"/>
                <w:szCs w:val="22"/>
              </w:rPr>
              <w:t xml:space="preserve">Guidance to staff and third parties, to ensure both proper execution of the investment strategy as well as compliance with the law </w:t>
            </w:r>
          </w:p>
          <w:p w14:paraId="4B6E3C1C" w14:textId="77777777" w:rsidR="00F4712F" w:rsidRPr="00F24130" w:rsidRDefault="00F4712F" w:rsidP="00F24130">
            <w:pPr>
              <w:pStyle w:val="Default"/>
              <w:numPr>
                <w:ilvl w:val="0"/>
                <w:numId w:val="24"/>
              </w:numPr>
              <w:spacing w:after="120" w:line="360" w:lineRule="auto"/>
              <w:jc w:val="both"/>
              <w:rPr>
                <w:color w:val="FF0000"/>
                <w:sz w:val="22"/>
                <w:szCs w:val="22"/>
              </w:rPr>
            </w:pPr>
            <w:r w:rsidRPr="00F24130">
              <w:rPr>
                <w:color w:val="FF0000"/>
                <w:sz w:val="22"/>
                <w:szCs w:val="22"/>
              </w:rPr>
              <w:t xml:space="preserve">Risk management tool. </w:t>
            </w:r>
          </w:p>
        </w:tc>
      </w:tr>
    </w:tbl>
    <w:p w14:paraId="569DCB3F" w14:textId="77777777" w:rsidR="00F4712F" w:rsidRPr="00F24130" w:rsidRDefault="00F4712F" w:rsidP="00F24130">
      <w:pPr>
        <w:pStyle w:val="Default"/>
        <w:spacing w:after="120" w:line="360" w:lineRule="auto"/>
        <w:ind w:left="360"/>
        <w:jc w:val="both"/>
        <w:rPr>
          <w:sz w:val="22"/>
          <w:szCs w:val="22"/>
        </w:rPr>
      </w:pPr>
    </w:p>
    <w:p w14:paraId="7E8B0A79" w14:textId="77777777" w:rsidR="00F4712F" w:rsidRPr="00F24130" w:rsidRDefault="00F4712F" w:rsidP="00F24130">
      <w:pPr>
        <w:pStyle w:val="Default"/>
        <w:spacing w:after="120" w:line="360" w:lineRule="auto"/>
        <w:ind w:left="360"/>
        <w:jc w:val="both"/>
        <w:rPr>
          <w:sz w:val="22"/>
          <w:szCs w:val="22"/>
        </w:rPr>
      </w:pPr>
    </w:p>
    <w:p w14:paraId="69F2B62A" w14:textId="77777777" w:rsidR="00F4712F" w:rsidRPr="00F24130" w:rsidRDefault="00F4712F" w:rsidP="00F24130">
      <w:pPr>
        <w:pStyle w:val="Default"/>
        <w:spacing w:after="120" w:line="360" w:lineRule="auto"/>
        <w:jc w:val="both"/>
        <w:rPr>
          <w:sz w:val="22"/>
          <w:szCs w:val="22"/>
        </w:rPr>
      </w:pPr>
    </w:p>
    <w:p w14:paraId="493B5136" w14:textId="2147C764" w:rsidR="003E6BEF" w:rsidRPr="00F24130" w:rsidRDefault="003E6BEF" w:rsidP="00F24130">
      <w:pPr>
        <w:pStyle w:val="Default"/>
        <w:numPr>
          <w:ilvl w:val="0"/>
          <w:numId w:val="7"/>
        </w:numPr>
        <w:spacing w:after="120" w:line="360" w:lineRule="auto"/>
        <w:jc w:val="both"/>
        <w:rPr>
          <w:sz w:val="22"/>
          <w:szCs w:val="22"/>
        </w:rPr>
      </w:pPr>
      <w:r w:rsidRPr="00F24130">
        <w:rPr>
          <w:sz w:val="22"/>
          <w:szCs w:val="22"/>
        </w:rPr>
        <w:lastRenderedPageBreak/>
        <w:t xml:space="preserve">Provide a description of additional information that affects an investment strategy and give an indication of the consequences if </w:t>
      </w:r>
      <w:r w:rsidR="009D1BBB">
        <w:rPr>
          <w:sz w:val="22"/>
          <w:szCs w:val="22"/>
        </w:rPr>
        <w:t>T</w:t>
      </w:r>
      <w:r w:rsidRPr="00F24130">
        <w:rPr>
          <w:sz w:val="22"/>
          <w:szCs w:val="22"/>
        </w:rPr>
        <w:t xml:space="preserve">rustees neglect to gather the necessary information.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(8)</w:t>
      </w:r>
    </w:p>
    <w:tbl>
      <w:tblPr>
        <w:tblStyle w:val="TableGrid"/>
        <w:tblW w:w="0" w:type="auto"/>
        <w:tblInd w:w="360" w:type="dxa"/>
        <w:tblLook w:val="04A0" w:firstRow="1" w:lastRow="0" w:firstColumn="1" w:lastColumn="0" w:noHBand="0" w:noVBand="1"/>
      </w:tblPr>
      <w:tblGrid>
        <w:gridCol w:w="8650"/>
      </w:tblGrid>
      <w:tr w:rsidR="00B71125" w:rsidRPr="00F24130" w14:paraId="435C13BD" w14:textId="77777777" w:rsidTr="00B71125">
        <w:tc>
          <w:tcPr>
            <w:tcW w:w="9010" w:type="dxa"/>
          </w:tcPr>
          <w:p w14:paraId="46269309" w14:textId="77777777" w:rsidR="00B71125" w:rsidRPr="00F24130" w:rsidRDefault="00B71125" w:rsidP="0014148B">
            <w:pPr>
              <w:pStyle w:val="Default"/>
              <w:spacing w:after="120" w:line="360" w:lineRule="auto"/>
              <w:jc w:val="both"/>
              <w:rPr>
                <w:color w:val="FF0000"/>
                <w:sz w:val="22"/>
                <w:szCs w:val="22"/>
                <w:lang w:val="en-US"/>
              </w:rPr>
            </w:pPr>
            <w:r w:rsidRPr="00F24130">
              <w:rPr>
                <w:color w:val="FF0000"/>
                <w:sz w:val="22"/>
                <w:szCs w:val="22"/>
                <w:lang w:val="en-US"/>
              </w:rPr>
              <w:t>The following factors must be considered in determining the appropriate investment strategy:</w:t>
            </w:r>
          </w:p>
          <w:p w14:paraId="50E3A6EC" w14:textId="59B90F55" w:rsidR="00B71125" w:rsidRPr="00F24130" w:rsidRDefault="00B71125" w:rsidP="00F24130">
            <w:pPr>
              <w:pStyle w:val="Default"/>
              <w:numPr>
                <w:ilvl w:val="0"/>
                <w:numId w:val="25"/>
              </w:numPr>
              <w:spacing w:after="120" w:line="360" w:lineRule="auto"/>
              <w:jc w:val="both"/>
              <w:rPr>
                <w:color w:val="FF0000"/>
                <w:sz w:val="22"/>
                <w:szCs w:val="22"/>
              </w:rPr>
            </w:pPr>
            <w:r w:rsidRPr="00F24130">
              <w:rPr>
                <w:color w:val="FF0000"/>
                <w:sz w:val="22"/>
                <w:szCs w:val="22"/>
              </w:rPr>
              <w:t>Current events</w:t>
            </w:r>
          </w:p>
          <w:p w14:paraId="48877FBB" w14:textId="2B8E1F13" w:rsidR="00B71125" w:rsidRPr="00F24130" w:rsidRDefault="00B71125" w:rsidP="00F24130">
            <w:pPr>
              <w:pStyle w:val="Default"/>
              <w:numPr>
                <w:ilvl w:val="0"/>
                <w:numId w:val="25"/>
              </w:numPr>
              <w:spacing w:after="120" w:line="360" w:lineRule="auto"/>
              <w:jc w:val="both"/>
              <w:rPr>
                <w:color w:val="FF0000"/>
                <w:sz w:val="22"/>
                <w:szCs w:val="22"/>
              </w:rPr>
            </w:pPr>
            <w:r w:rsidRPr="00F24130">
              <w:rPr>
                <w:color w:val="FF0000"/>
                <w:sz w:val="22"/>
                <w:szCs w:val="22"/>
              </w:rPr>
              <w:t>Age bands</w:t>
            </w:r>
          </w:p>
          <w:p w14:paraId="113BF42A" w14:textId="0232E930" w:rsidR="00B71125" w:rsidRPr="00F24130" w:rsidRDefault="00B71125" w:rsidP="00F24130">
            <w:pPr>
              <w:pStyle w:val="Default"/>
              <w:numPr>
                <w:ilvl w:val="0"/>
                <w:numId w:val="25"/>
              </w:numPr>
              <w:spacing w:after="120" w:line="360" w:lineRule="auto"/>
              <w:jc w:val="both"/>
              <w:rPr>
                <w:color w:val="FF0000"/>
                <w:sz w:val="22"/>
                <w:szCs w:val="22"/>
              </w:rPr>
            </w:pPr>
            <w:r w:rsidRPr="00F24130">
              <w:rPr>
                <w:color w:val="FF0000"/>
                <w:sz w:val="22"/>
                <w:szCs w:val="22"/>
              </w:rPr>
              <w:t xml:space="preserve">Members </w:t>
            </w:r>
            <w:r w:rsidR="009D1BBB">
              <w:rPr>
                <w:color w:val="FF0000"/>
                <w:sz w:val="22"/>
                <w:szCs w:val="22"/>
              </w:rPr>
              <w:t xml:space="preserve">close to retirement, for example, </w:t>
            </w:r>
            <w:r w:rsidRPr="00F24130">
              <w:rPr>
                <w:color w:val="FF0000"/>
                <w:sz w:val="22"/>
                <w:szCs w:val="22"/>
              </w:rPr>
              <w:t xml:space="preserve">five years to </w:t>
            </w:r>
            <w:r w:rsidR="009D1BBB">
              <w:rPr>
                <w:color w:val="FF0000"/>
                <w:sz w:val="22"/>
                <w:szCs w:val="22"/>
              </w:rPr>
              <w:t xml:space="preserve">normal </w:t>
            </w:r>
            <w:r w:rsidRPr="00F24130">
              <w:rPr>
                <w:color w:val="FF0000"/>
                <w:sz w:val="22"/>
                <w:szCs w:val="22"/>
              </w:rPr>
              <w:t>retirement</w:t>
            </w:r>
            <w:r w:rsidR="009D1BBB">
              <w:rPr>
                <w:color w:val="FF0000"/>
                <w:sz w:val="22"/>
                <w:szCs w:val="22"/>
              </w:rPr>
              <w:t xml:space="preserve"> age, etc</w:t>
            </w:r>
          </w:p>
          <w:p w14:paraId="4412B0D2" w14:textId="762875FB" w:rsidR="00B71125" w:rsidRPr="00F24130" w:rsidRDefault="00B71125" w:rsidP="00F24130">
            <w:pPr>
              <w:pStyle w:val="Default"/>
              <w:numPr>
                <w:ilvl w:val="0"/>
                <w:numId w:val="25"/>
              </w:numPr>
              <w:spacing w:after="120" w:line="360" w:lineRule="auto"/>
              <w:jc w:val="both"/>
              <w:rPr>
                <w:color w:val="FF0000"/>
                <w:sz w:val="22"/>
                <w:szCs w:val="22"/>
              </w:rPr>
            </w:pPr>
            <w:r w:rsidRPr="00F24130">
              <w:rPr>
                <w:color w:val="FF0000"/>
                <w:sz w:val="22"/>
                <w:szCs w:val="22"/>
              </w:rPr>
              <w:t>Staff turnover</w:t>
            </w:r>
          </w:p>
          <w:p w14:paraId="1C163FA8" w14:textId="6BE6A7C2" w:rsidR="00B71125" w:rsidRPr="00F24130" w:rsidRDefault="009D1BBB" w:rsidP="00F24130">
            <w:pPr>
              <w:pStyle w:val="Default"/>
              <w:numPr>
                <w:ilvl w:val="0"/>
                <w:numId w:val="25"/>
              </w:numPr>
              <w:spacing w:after="120" w:line="360" w:lineRule="auto"/>
              <w:jc w:val="both"/>
              <w:rPr>
                <w:color w:val="FF0000"/>
                <w:sz w:val="22"/>
                <w:szCs w:val="22"/>
              </w:rPr>
            </w:pPr>
            <w:r>
              <w:rPr>
                <w:color w:val="FF0000"/>
                <w:sz w:val="22"/>
                <w:szCs w:val="22"/>
              </w:rPr>
              <w:t>Pensionable Salary</w:t>
            </w:r>
            <w:r w:rsidR="00B71125" w:rsidRPr="00F24130">
              <w:rPr>
                <w:color w:val="FF0000"/>
                <w:sz w:val="22"/>
                <w:szCs w:val="22"/>
              </w:rPr>
              <w:t xml:space="preserve"> ranges</w:t>
            </w:r>
          </w:p>
          <w:p w14:paraId="1C94E1EE" w14:textId="52C1AB0F" w:rsidR="00B71125" w:rsidRPr="00F24130" w:rsidRDefault="00B71125" w:rsidP="00F24130">
            <w:pPr>
              <w:pStyle w:val="Default"/>
              <w:numPr>
                <w:ilvl w:val="0"/>
                <w:numId w:val="25"/>
              </w:numPr>
              <w:spacing w:after="120" w:line="360" w:lineRule="auto"/>
              <w:jc w:val="both"/>
              <w:rPr>
                <w:color w:val="FF0000"/>
                <w:sz w:val="22"/>
                <w:szCs w:val="22"/>
              </w:rPr>
            </w:pPr>
            <w:r w:rsidRPr="00F24130">
              <w:rPr>
                <w:color w:val="FF0000"/>
                <w:sz w:val="22"/>
                <w:szCs w:val="22"/>
              </w:rPr>
              <w:t xml:space="preserve">Level of risk tolerance by the </w:t>
            </w:r>
            <w:r w:rsidR="009D1BBB">
              <w:rPr>
                <w:color w:val="FF0000"/>
                <w:sz w:val="22"/>
                <w:szCs w:val="22"/>
              </w:rPr>
              <w:t>B</w:t>
            </w:r>
            <w:r w:rsidRPr="00F24130">
              <w:rPr>
                <w:color w:val="FF0000"/>
                <w:sz w:val="22"/>
                <w:szCs w:val="22"/>
              </w:rPr>
              <w:t>oard</w:t>
            </w:r>
          </w:p>
          <w:p w14:paraId="16AC2F65" w14:textId="6ACC33B7" w:rsidR="00B71125" w:rsidRPr="00F24130" w:rsidRDefault="00B71125" w:rsidP="00F24130">
            <w:pPr>
              <w:pStyle w:val="Default"/>
              <w:numPr>
                <w:ilvl w:val="0"/>
                <w:numId w:val="25"/>
              </w:numPr>
              <w:spacing w:after="120" w:line="360" w:lineRule="auto"/>
              <w:jc w:val="both"/>
              <w:rPr>
                <w:color w:val="FF0000"/>
                <w:sz w:val="22"/>
                <w:szCs w:val="22"/>
              </w:rPr>
            </w:pPr>
            <w:r w:rsidRPr="00F24130">
              <w:rPr>
                <w:color w:val="FF0000"/>
                <w:sz w:val="22"/>
                <w:szCs w:val="22"/>
              </w:rPr>
              <w:t>Volatility in contributions</w:t>
            </w:r>
          </w:p>
          <w:p w14:paraId="66A2F78D" w14:textId="36E8E872" w:rsidR="00B71125" w:rsidRPr="00F24130" w:rsidRDefault="00B71125" w:rsidP="00F24130">
            <w:pPr>
              <w:pStyle w:val="Default"/>
              <w:numPr>
                <w:ilvl w:val="0"/>
                <w:numId w:val="25"/>
              </w:numPr>
              <w:spacing w:after="120" w:line="360" w:lineRule="auto"/>
              <w:jc w:val="both"/>
              <w:rPr>
                <w:color w:val="FF0000"/>
                <w:sz w:val="22"/>
                <w:szCs w:val="22"/>
              </w:rPr>
            </w:pPr>
            <w:r w:rsidRPr="00F24130">
              <w:rPr>
                <w:color w:val="FF0000"/>
                <w:sz w:val="22"/>
                <w:szCs w:val="22"/>
              </w:rPr>
              <w:t>Current and future liabilities of the fund</w:t>
            </w:r>
          </w:p>
          <w:p w14:paraId="14FFCF77" w14:textId="0BF5E88D" w:rsidR="00B71125" w:rsidRPr="00F24130" w:rsidRDefault="00B71125" w:rsidP="00F24130">
            <w:pPr>
              <w:pStyle w:val="Default"/>
              <w:numPr>
                <w:ilvl w:val="0"/>
                <w:numId w:val="25"/>
              </w:numPr>
              <w:spacing w:after="120" w:line="360" w:lineRule="auto"/>
              <w:jc w:val="both"/>
              <w:rPr>
                <w:color w:val="FF0000"/>
                <w:sz w:val="22"/>
                <w:szCs w:val="22"/>
              </w:rPr>
            </w:pPr>
            <w:r w:rsidRPr="00F24130">
              <w:rPr>
                <w:color w:val="FF0000"/>
                <w:sz w:val="22"/>
                <w:szCs w:val="22"/>
              </w:rPr>
              <w:t>Type of fund in question (i.e. whether it is a defined benefit</w:t>
            </w:r>
            <w:r w:rsidR="009D1BBB">
              <w:rPr>
                <w:color w:val="FF0000"/>
                <w:sz w:val="22"/>
                <w:szCs w:val="22"/>
              </w:rPr>
              <w:t xml:space="preserve"> or </w:t>
            </w:r>
            <w:r w:rsidRPr="00F24130">
              <w:rPr>
                <w:color w:val="FF0000"/>
                <w:sz w:val="22"/>
                <w:szCs w:val="22"/>
              </w:rPr>
              <w:t>defined contribution</w:t>
            </w:r>
            <w:r w:rsidR="009D1BBB">
              <w:rPr>
                <w:color w:val="FF0000"/>
                <w:sz w:val="22"/>
                <w:szCs w:val="22"/>
              </w:rPr>
              <w:t xml:space="preserve"> structure</w:t>
            </w:r>
            <w:r w:rsidRPr="00F24130">
              <w:rPr>
                <w:color w:val="FF0000"/>
                <w:sz w:val="22"/>
                <w:szCs w:val="22"/>
              </w:rPr>
              <w:t>)</w:t>
            </w:r>
          </w:p>
          <w:p w14:paraId="34C6C9A5" w14:textId="73E7217E" w:rsidR="00B71125" w:rsidRPr="00F24130" w:rsidRDefault="00B71125" w:rsidP="00F24130">
            <w:pPr>
              <w:pStyle w:val="Default"/>
              <w:numPr>
                <w:ilvl w:val="0"/>
                <w:numId w:val="25"/>
              </w:numPr>
              <w:spacing w:after="120" w:line="360" w:lineRule="auto"/>
              <w:jc w:val="both"/>
              <w:rPr>
                <w:color w:val="FF0000"/>
                <w:sz w:val="22"/>
                <w:szCs w:val="22"/>
              </w:rPr>
            </w:pPr>
            <w:r w:rsidRPr="00F24130">
              <w:rPr>
                <w:color w:val="FF0000"/>
                <w:sz w:val="22"/>
                <w:szCs w:val="22"/>
              </w:rPr>
              <w:t>Current financial status of the fund</w:t>
            </w:r>
          </w:p>
          <w:p w14:paraId="4932885F" w14:textId="04FCC86D" w:rsidR="00B71125" w:rsidRPr="00F24130" w:rsidRDefault="00B71125" w:rsidP="00F24130">
            <w:pPr>
              <w:pStyle w:val="Default"/>
              <w:numPr>
                <w:ilvl w:val="0"/>
                <w:numId w:val="25"/>
              </w:numPr>
              <w:spacing w:after="120" w:line="360" w:lineRule="auto"/>
              <w:jc w:val="both"/>
              <w:rPr>
                <w:color w:val="FF0000"/>
                <w:sz w:val="22"/>
                <w:szCs w:val="22"/>
              </w:rPr>
            </w:pPr>
            <w:r w:rsidRPr="00F24130">
              <w:rPr>
                <w:color w:val="FF0000"/>
                <w:sz w:val="22"/>
                <w:szCs w:val="22"/>
              </w:rPr>
              <w:t>Liquidity and cashflow requirements</w:t>
            </w:r>
          </w:p>
          <w:p w14:paraId="32A67EA7" w14:textId="70A1B591" w:rsidR="00B71125" w:rsidRPr="00F24130" w:rsidRDefault="00B71125" w:rsidP="00F24130">
            <w:pPr>
              <w:pStyle w:val="Default"/>
              <w:numPr>
                <w:ilvl w:val="0"/>
                <w:numId w:val="25"/>
              </w:numPr>
              <w:spacing w:after="120" w:line="360" w:lineRule="auto"/>
              <w:jc w:val="both"/>
              <w:rPr>
                <w:color w:val="FF0000"/>
                <w:sz w:val="22"/>
                <w:szCs w:val="22"/>
              </w:rPr>
            </w:pPr>
            <w:r w:rsidRPr="00F24130">
              <w:rPr>
                <w:color w:val="FF0000"/>
                <w:sz w:val="22"/>
                <w:szCs w:val="22"/>
              </w:rPr>
              <w:t>Maturity of the fund</w:t>
            </w:r>
          </w:p>
          <w:p w14:paraId="385593DA" w14:textId="77777777" w:rsidR="00B71125" w:rsidRPr="00F24130" w:rsidRDefault="00B71125" w:rsidP="00F24130">
            <w:pPr>
              <w:pStyle w:val="Default"/>
              <w:numPr>
                <w:ilvl w:val="0"/>
                <w:numId w:val="25"/>
              </w:numPr>
              <w:spacing w:after="120" w:line="360" w:lineRule="auto"/>
              <w:jc w:val="both"/>
              <w:rPr>
                <w:color w:val="FF0000"/>
                <w:sz w:val="22"/>
                <w:szCs w:val="22"/>
              </w:rPr>
            </w:pPr>
            <w:r w:rsidRPr="00F24130">
              <w:rPr>
                <w:color w:val="FF0000"/>
                <w:sz w:val="22"/>
                <w:szCs w:val="22"/>
              </w:rPr>
              <w:t>Profiles of beneficiaries.</w:t>
            </w:r>
          </w:p>
          <w:p w14:paraId="3447D8FC" w14:textId="77777777" w:rsidR="00B71125" w:rsidRPr="00F24130" w:rsidRDefault="00B71125" w:rsidP="00F24130">
            <w:pPr>
              <w:pStyle w:val="Default"/>
              <w:spacing w:after="120" w:line="360" w:lineRule="auto"/>
              <w:jc w:val="both"/>
              <w:rPr>
                <w:color w:val="FF0000"/>
                <w:sz w:val="22"/>
                <w:szCs w:val="22"/>
              </w:rPr>
            </w:pPr>
          </w:p>
        </w:tc>
      </w:tr>
    </w:tbl>
    <w:p w14:paraId="193947AA" w14:textId="77777777" w:rsidR="00B71125" w:rsidRPr="00F24130" w:rsidRDefault="00B71125" w:rsidP="00F24130">
      <w:pPr>
        <w:pStyle w:val="Default"/>
        <w:spacing w:after="120" w:line="360" w:lineRule="auto"/>
        <w:ind w:left="360"/>
        <w:jc w:val="both"/>
        <w:rPr>
          <w:sz w:val="22"/>
          <w:szCs w:val="22"/>
        </w:rPr>
      </w:pPr>
    </w:p>
    <w:p w14:paraId="03A75D43" w14:textId="7F289F8B" w:rsidR="003E6BEF" w:rsidRPr="00F24130" w:rsidRDefault="003E6BEF" w:rsidP="00F24130">
      <w:pPr>
        <w:pStyle w:val="Default"/>
        <w:numPr>
          <w:ilvl w:val="0"/>
          <w:numId w:val="7"/>
        </w:numPr>
        <w:spacing w:after="120" w:line="360" w:lineRule="auto"/>
        <w:jc w:val="both"/>
        <w:rPr>
          <w:sz w:val="22"/>
          <w:szCs w:val="22"/>
        </w:rPr>
      </w:pPr>
      <w:r w:rsidRPr="00F24130">
        <w:rPr>
          <w:sz w:val="22"/>
          <w:szCs w:val="22"/>
        </w:rPr>
        <w:t xml:space="preserve">Discuss your view on the influence of industry norms and values on the investment strategies of a group retirement fund with reference to industry specific goals.  </w:t>
      </w:r>
      <w:r w:rsidRPr="00F24130">
        <w:rPr>
          <w:sz w:val="22"/>
          <w:szCs w:val="22"/>
        </w:rPr>
        <w:tab/>
      </w:r>
      <w:r w:rsidRPr="00F24130">
        <w:rPr>
          <w:b/>
          <w:sz w:val="22"/>
          <w:szCs w:val="22"/>
        </w:rPr>
        <w:t>(6)</w:t>
      </w:r>
    </w:p>
    <w:tbl>
      <w:tblPr>
        <w:tblStyle w:val="TableGrid"/>
        <w:tblW w:w="0" w:type="auto"/>
        <w:tblInd w:w="360" w:type="dxa"/>
        <w:tblLook w:val="04A0" w:firstRow="1" w:lastRow="0" w:firstColumn="1" w:lastColumn="0" w:noHBand="0" w:noVBand="1"/>
      </w:tblPr>
      <w:tblGrid>
        <w:gridCol w:w="8650"/>
      </w:tblGrid>
      <w:tr w:rsidR="00B71125" w:rsidRPr="00F24130" w14:paraId="6DF02B1A" w14:textId="77777777" w:rsidTr="00B71125">
        <w:tc>
          <w:tcPr>
            <w:tcW w:w="9010" w:type="dxa"/>
          </w:tcPr>
          <w:p w14:paraId="2E5AD6D3" w14:textId="378A7F13" w:rsidR="00B71125" w:rsidRPr="00F24130" w:rsidRDefault="00B71125" w:rsidP="00F24130">
            <w:pPr>
              <w:pStyle w:val="Default"/>
              <w:spacing w:after="120" w:line="360" w:lineRule="auto"/>
              <w:jc w:val="both"/>
              <w:rPr>
                <w:color w:val="FF0000"/>
                <w:sz w:val="22"/>
                <w:szCs w:val="22"/>
              </w:rPr>
            </w:pPr>
            <w:r w:rsidRPr="00F24130">
              <w:rPr>
                <w:color w:val="FF0000"/>
                <w:sz w:val="22"/>
                <w:szCs w:val="22"/>
              </w:rPr>
              <w:t>Assessor discretion</w:t>
            </w:r>
            <w:r w:rsidR="00827D6B">
              <w:rPr>
                <w:color w:val="FF0000"/>
                <w:sz w:val="22"/>
                <w:szCs w:val="22"/>
              </w:rPr>
              <w:t xml:space="preserve"> to be applied</w:t>
            </w:r>
          </w:p>
        </w:tc>
      </w:tr>
    </w:tbl>
    <w:p w14:paraId="2752F5BD" w14:textId="77777777" w:rsidR="00827D6B" w:rsidRPr="00F24130" w:rsidRDefault="00827D6B" w:rsidP="00F24130">
      <w:pPr>
        <w:pStyle w:val="Default"/>
        <w:spacing w:after="120" w:line="360" w:lineRule="auto"/>
        <w:ind w:left="360"/>
        <w:jc w:val="both"/>
        <w:rPr>
          <w:sz w:val="22"/>
          <w:szCs w:val="22"/>
        </w:rPr>
      </w:pPr>
    </w:p>
    <w:p w14:paraId="46B1823F" w14:textId="0D96E635" w:rsidR="003E6BEF" w:rsidRPr="00F24130" w:rsidRDefault="003E6BEF" w:rsidP="0014148B">
      <w:pPr>
        <w:pStyle w:val="Default"/>
        <w:spacing w:after="120" w:line="360" w:lineRule="auto"/>
        <w:ind w:left="720"/>
        <w:jc w:val="both"/>
        <w:rPr>
          <w:sz w:val="22"/>
          <w:szCs w:val="22"/>
        </w:rPr>
      </w:pPr>
    </w:p>
    <w:p w14:paraId="12536619" w14:textId="77777777" w:rsidR="00B71125" w:rsidRPr="00F24130" w:rsidRDefault="00B71125" w:rsidP="00F24130">
      <w:pPr>
        <w:pStyle w:val="Default"/>
        <w:spacing w:after="120" w:line="360" w:lineRule="auto"/>
        <w:ind w:left="360"/>
        <w:jc w:val="both"/>
        <w:rPr>
          <w:sz w:val="22"/>
          <w:szCs w:val="22"/>
        </w:rPr>
      </w:pPr>
    </w:p>
    <w:p w14:paraId="22DE797D" w14:textId="415015C5" w:rsidR="003E6BEF" w:rsidRPr="00F24130" w:rsidRDefault="003E6BEF" w:rsidP="00F24130">
      <w:pPr>
        <w:pStyle w:val="Default"/>
        <w:numPr>
          <w:ilvl w:val="0"/>
          <w:numId w:val="7"/>
        </w:numPr>
        <w:spacing w:after="120" w:line="360" w:lineRule="auto"/>
        <w:jc w:val="both"/>
        <w:rPr>
          <w:sz w:val="22"/>
          <w:szCs w:val="22"/>
        </w:rPr>
      </w:pPr>
      <w:r w:rsidRPr="00F24130">
        <w:rPr>
          <w:sz w:val="22"/>
          <w:szCs w:val="22"/>
        </w:rPr>
        <w:lastRenderedPageBreak/>
        <w:t>Explain the concept of prescribe</w:t>
      </w:r>
      <w:r w:rsidR="009C188D">
        <w:rPr>
          <w:sz w:val="22"/>
          <w:szCs w:val="22"/>
        </w:rPr>
        <w:t>d</w:t>
      </w:r>
      <w:r w:rsidRPr="00F24130">
        <w:rPr>
          <w:sz w:val="22"/>
          <w:szCs w:val="22"/>
        </w:rPr>
        <w:t xml:space="preserve"> assets and your view on </w:t>
      </w:r>
      <w:r w:rsidR="00530F9C">
        <w:rPr>
          <w:sz w:val="22"/>
          <w:szCs w:val="22"/>
        </w:rPr>
        <w:t>its</w:t>
      </w:r>
      <w:r w:rsidRPr="00F24130">
        <w:rPr>
          <w:sz w:val="22"/>
          <w:szCs w:val="22"/>
        </w:rPr>
        <w:t xml:space="preserve"> adoption in South Africa. </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(5)</w:t>
      </w:r>
    </w:p>
    <w:tbl>
      <w:tblPr>
        <w:tblStyle w:val="TableGrid"/>
        <w:tblW w:w="0" w:type="auto"/>
        <w:tblInd w:w="360" w:type="dxa"/>
        <w:tblLook w:val="04A0" w:firstRow="1" w:lastRow="0" w:firstColumn="1" w:lastColumn="0" w:noHBand="0" w:noVBand="1"/>
      </w:tblPr>
      <w:tblGrid>
        <w:gridCol w:w="8650"/>
      </w:tblGrid>
      <w:tr w:rsidR="00B71125" w:rsidRPr="00F24130" w14:paraId="7BDBD1EC" w14:textId="77777777" w:rsidTr="00B71125">
        <w:tc>
          <w:tcPr>
            <w:tcW w:w="9010" w:type="dxa"/>
          </w:tcPr>
          <w:p w14:paraId="73A37158" w14:textId="38600188" w:rsidR="00530F9C" w:rsidRDefault="00530F9C" w:rsidP="0014148B">
            <w:pPr>
              <w:pStyle w:val="Default"/>
              <w:spacing w:after="120" w:line="360" w:lineRule="auto"/>
              <w:jc w:val="both"/>
              <w:rPr>
                <w:color w:val="FF0000"/>
                <w:sz w:val="22"/>
                <w:szCs w:val="22"/>
                <w:lang w:val="en-US"/>
              </w:rPr>
            </w:pPr>
            <w:r w:rsidRPr="00530F9C">
              <w:rPr>
                <w:color w:val="FF0000"/>
                <w:sz w:val="22"/>
                <w:szCs w:val="22"/>
                <w:lang w:val="en-US"/>
              </w:rPr>
              <w:t>In general, prescribed assets means that a certain percentage of the assets of retirement funds (and possibly other institutional holders of assets) must be allocated to certain government-approved instruments.</w:t>
            </w:r>
            <w:r>
              <w:rPr>
                <w:color w:val="FF0000"/>
                <w:sz w:val="22"/>
                <w:szCs w:val="22"/>
                <w:lang w:val="en-US"/>
              </w:rPr>
              <w:t xml:space="preserve"> </w:t>
            </w:r>
            <w:r w:rsidR="00B71125" w:rsidRPr="00F24130">
              <w:rPr>
                <w:color w:val="FF0000"/>
                <w:sz w:val="22"/>
                <w:szCs w:val="22"/>
                <w:lang w:val="en-US"/>
              </w:rPr>
              <w:t xml:space="preserve">Governments through their different regulators may set limits on the proportions of investments that life insurers, short-term insurers or pension funds </w:t>
            </w:r>
            <w:r>
              <w:rPr>
                <w:color w:val="FF0000"/>
                <w:sz w:val="22"/>
                <w:szCs w:val="22"/>
                <w:lang w:val="en-US"/>
              </w:rPr>
              <w:t>may</w:t>
            </w:r>
            <w:r w:rsidR="00B71125" w:rsidRPr="00F24130">
              <w:rPr>
                <w:color w:val="FF0000"/>
                <w:sz w:val="22"/>
                <w:szCs w:val="22"/>
                <w:lang w:val="en-US"/>
              </w:rPr>
              <w:t xml:space="preserve"> hold. This is normally done in a quest to ensure that the fiduciary duty of these institutions is not compromised leading to investors and insureds suffering financial losses. </w:t>
            </w:r>
          </w:p>
          <w:p w14:paraId="1BB9AFD6" w14:textId="74289B91" w:rsidR="00530F9C" w:rsidRDefault="00530F9C" w:rsidP="0014148B">
            <w:pPr>
              <w:pStyle w:val="Default"/>
              <w:spacing w:after="120" w:line="360" w:lineRule="auto"/>
              <w:jc w:val="both"/>
              <w:rPr>
                <w:color w:val="FF0000"/>
                <w:sz w:val="22"/>
                <w:szCs w:val="22"/>
                <w:lang w:val="en-US"/>
              </w:rPr>
            </w:pPr>
            <w:r w:rsidRPr="00530F9C">
              <w:rPr>
                <w:color w:val="FF0000"/>
                <w:sz w:val="22"/>
                <w:szCs w:val="22"/>
                <w:lang w:val="en-US"/>
              </w:rPr>
              <w:t>This is not a new concept in South Africa. In 1956</w:t>
            </w:r>
            <w:r>
              <w:rPr>
                <w:color w:val="FF0000"/>
                <w:sz w:val="22"/>
                <w:szCs w:val="22"/>
                <w:lang w:val="en-US"/>
              </w:rPr>
              <w:t xml:space="preserve"> </w:t>
            </w:r>
            <w:r w:rsidRPr="00530F9C">
              <w:rPr>
                <w:color w:val="FF0000"/>
                <w:sz w:val="22"/>
                <w:szCs w:val="22"/>
                <w:lang w:val="en-US"/>
              </w:rPr>
              <w:t xml:space="preserve">the Pension Funds Act was </w:t>
            </w:r>
            <w:proofErr w:type="gramStart"/>
            <w:r w:rsidRPr="00530F9C">
              <w:rPr>
                <w:color w:val="FF0000"/>
                <w:sz w:val="22"/>
                <w:szCs w:val="22"/>
                <w:lang w:val="en-US"/>
              </w:rPr>
              <w:t>promulgated</w:t>
            </w:r>
            <w:proofErr w:type="gramEnd"/>
            <w:r w:rsidRPr="00530F9C">
              <w:rPr>
                <w:color w:val="FF0000"/>
                <w:sz w:val="22"/>
                <w:szCs w:val="22"/>
                <w:lang w:val="en-US"/>
              </w:rPr>
              <w:t xml:space="preserve"> and it</w:t>
            </w:r>
            <w:r>
              <w:rPr>
                <w:color w:val="FF0000"/>
                <w:sz w:val="22"/>
                <w:szCs w:val="22"/>
                <w:lang w:val="en-US"/>
              </w:rPr>
              <w:t xml:space="preserve"> </w:t>
            </w:r>
            <w:r w:rsidRPr="00530F9C">
              <w:rPr>
                <w:color w:val="FF0000"/>
                <w:sz w:val="22"/>
                <w:szCs w:val="22"/>
                <w:lang w:val="en-US"/>
              </w:rPr>
              <w:t>introduced prescribed assets. Back then, the</w:t>
            </w:r>
            <w:r>
              <w:rPr>
                <w:color w:val="FF0000"/>
                <w:sz w:val="22"/>
                <w:szCs w:val="22"/>
                <w:lang w:val="en-US"/>
              </w:rPr>
              <w:t xml:space="preserve"> </w:t>
            </w:r>
            <w:r w:rsidRPr="00530F9C">
              <w:rPr>
                <w:color w:val="FF0000"/>
                <w:sz w:val="22"/>
                <w:szCs w:val="22"/>
                <w:lang w:val="en-US"/>
              </w:rPr>
              <w:t>prescribed assets in question were government</w:t>
            </w:r>
            <w:r>
              <w:rPr>
                <w:color w:val="FF0000"/>
                <w:sz w:val="22"/>
                <w:szCs w:val="22"/>
                <w:lang w:val="en-US"/>
              </w:rPr>
              <w:t xml:space="preserve"> </w:t>
            </w:r>
            <w:r w:rsidRPr="00530F9C">
              <w:rPr>
                <w:color w:val="FF0000"/>
                <w:sz w:val="22"/>
                <w:szCs w:val="22"/>
                <w:lang w:val="en-US"/>
              </w:rPr>
              <w:t>bonds. Over the next two decades, the level of</w:t>
            </w:r>
            <w:r>
              <w:rPr>
                <w:color w:val="FF0000"/>
                <w:sz w:val="22"/>
                <w:szCs w:val="22"/>
                <w:lang w:val="en-US"/>
              </w:rPr>
              <w:t xml:space="preserve"> </w:t>
            </w:r>
            <w:r w:rsidRPr="00530F9C">
              <w:rPr>
                <w:color w:val="FF0000"/>
                <w:sz w:val="22"/>
                <w:szCs w:val="22"/>
                <w:lang w:val="en-US"/>
              </w:rPr>
              <w:t>prescription rose to a peak in 1977. It then began to fall</w:t>
            </w:r>
            <w:r>
              <w:rPr>
                <w:color w:val="FF0000"/>
                <w:sz w:val="22"/>
                <w:szCs w:val="22"/>
                <w:lang w:val="en-US"/>
              </w:rPr>
              <w:t xml:space="preserve"> </w:t>
            </w:r>
            <w:r w:rsidRPr="00530F9C">
              <w:rPr>
                <w:color w:val="FF0000"/>
                <w:sz w:val="22"/>
                <w:szCs w:val="22"/>
                <w:lang w:val="en-US"/>
              </w:rPr>
              <w:t>until it was scrapped in 1989. During most of this 30-year</w:t>
            </w:r>
            <w:r>
              <w:rPr>
                <w:color w:val="FF0000"/>
                <w:sz w:val="22"/>
                <w:szCs w:val="22"/>
                <w:lang w:val="en-US"/>
              </w:rPr>
              <w:t xml:space="preserve"> </w:t>
            </w:r>
            <w:r w:rsidRPr="00530F9C">
              <w:rPr>
                <w:color w:val="FF0000"/>
                <w:sz w:val="22"/>
                <w:szCs w:val="22"/>
                <w:lang w:val="en-US"/>
              </w:rPr>
              <w:t>period, funds were required to invest more than half their</w:t>
            </w:r>
            <w:r>
              <w:rPr>
                <w:color w:val="FF0000"/>
                <w:sz w:val="22"/>
                <w:szCs w:val="22"/>
                <w:lang w:val="en-US"/>
              </w:rPr>
              <w:t xml:space="preserve"> </w:t>
            </w:r>
            <w:r w:rsidRPr="00530F9C">
              <w:rPr>
                <w:color w:val="FF0000"/>
                <w:sz w:val="22"/>
                <w:szCs w:val="22"/>
                <w:lang w:val="en-US"/>
              </w:rPr>
              <w:t>assets in SA government and parastatal bonds.</w:t>
            </w:r>
          </w:p>
          <w:p w14:paraId="64E7B2D7" w14:textId="4539DAE4" w:rsidR="00B71125" w:rsidRPr="00F24130" w:rsidRDefault="00B71125" w:rsidP="00F24130">
            <w:pPr>
              <w:pStyle w:val="Default"/>
              <w:spacing w:after="120" w:line="360" w:lineRule="auto"/>
              <w:rPr>
                <w:color w:val="FF0000"/>
                <w:sz w:val="22"/>
                <w:szCs w:val="22"/>
                <w:lang w:val="en-US"/>
              </w:rPr>
            </w:pPr>
            <w:r w:rsidRPr="00F24130">
              <w:rPr>
                <w:color w:val="FF0000"/>
                <w:sz w:val="22"/>
                <w:szCs w:val="22"/>
                <w:lang w:val="en-US"/>
              </w:rPr>
              <w:t>Prescribed asset regulations place limitations on:</w:t>
            </w:r>
          </w:p>
          <w:p w14:paraId="27C4D7BF" w14:textId="578F30AC" w:rsidR="00B71125" w:rsidRPr="00F24130" w:rsidRDefault="00530F9C" w:rsidP="00F24130">
            <w:pPr>
              <w:pStyle w:val="Default"/>
              <w:numPr>
                <w:ilvl w:val="0"/>
                <w:numId w:val="26"/>
              </w:numPr>
              <w:spacing w:after="120" w:line="360" w:lineRule="auto"/>
              <w:jc w:val="both"/>
              <w:rPr>
                <w:color w:val="FF0000"/>
                <w:sz w:val="22"/>
                <w:szCs w:val="22"/>
              </w:rPr>
            </w:pPr>
            <w:r>
              <w:rPr>
                <w:color w:val="FF0000"/>
                <w:sz w:val="22"/>
                <w:szCs w:val="22"/>
              </w:rPr>
              <w:t>A</w:t>
            </w:r>
            <w:r w:rsidR="00B71125" w:rsidRPr="00F24130">
              <w:rPr>
                <w:color w:val="FF0000"/>
                <w:sz w:val="22"/>
                <w:szCs w:val="22"/>
              </w:rPr>
              <w:t>sset</w:t>
            </w:r>
            <w:r>
              <w:rPr>
                <w:color w:val="FF0000"/>
                <w:sz w:val="22"/>
                <w:szCs w:val="22"/>
              </w:rPr>
              <w:t xml:space="preserve"> classe</w:t>
            </w:r>
            <w:r w:rsidR="00B71125" w:rsidRPr="00F24130">
              <w:rPr>
                <w:color w:val="FF0000"/>
                <w:sz w:val="22"/>
                <w:szCs w:val="22"/>
              </w:rPr>
              <w:t xml:space="preserve">s </w:t>
            </w:r>
          </w:p>
          <w:p w14:paraId="4595749B" w14:textId="77777777" w:rsidR="00B71125" w:rsidRPr="00F24130" w:rsidRDefault="00B71125" w:rsidP="00F24130">
            <w:pPr>
              <w:pStyle w:val="Default"/>
              <w:numPr>
                <w:ilvl w:val="0"/>
                <w:numId w:val="26"/>
              </w:numPr>
              <w:spacing w:after="120" w:line="360" w:lineRule="auto"/>
              <w:jc w:val="both"/>
              <w:rPr>
                <w:color w:val="FF0000"/>
                <w:sz w:val="22"/>
                <w:szCs w:val="22"/>
              </w:rPr>
            </w:pPr>
            <w:r w:rsidRPr="00F24130">
              <w:rPr>
                <w:color w:val="FF0000"/>
                <w:sz w:val="22"/>
                <w:szCs w:val="22"/>
              </w:rPr>
              <w:t>Solvency margins</w:t>
            </w:r>
          </w:p>
          <w:p w14:paraId="11A73D52" w14:textId="2B4B1A24" w:rsidR="00B71125" w:rsidRPr="00F24130" w:rsidRDefault="00B71125" w:rsidP="00F24130">
            <w:pPr>
              <w:pStyle w:val="Default"/>
              <w:numPr>
                <w:ilvl w:val="0"/>
                <w:numId w:val="26"/>
              </w:numPr>
              <w:spacing w:after="120" w:line="360" w:lineRule="auto"/>
              <w:jc w:val="both"/>
              <w:rPr>
                <w:color w:val="FF0000"/>
                <w:sz w:val="22"/>
                <w:szCs w:val="22"/>
              </w:rPr>
            </w:pPr>
            <w:r w:rsidRPr="00F24130">
              <w:rPr>
                <w:color w:val="FF0000"/>
                <w:sz w:val="22"/>
                <w:szCs w:val="22"/>
              </w:rPr>
              <w:t>Minimum percentage of investments in certain asset</w:t>
            </w:r>
            <w:r w:rsidR="00530F9C">
              <w:rPr>
                <w:color w:val="FF0000"/>
                <w:sz w:val="22"/>
                <w:szCs w:val="22"/>
              </w:rPr>
              <w:t xml:space="preserve"> classes</w:t>
            </w:r>
          </w:p>
          <w:p w14:paraId="57E8328D" w14:textId="21A0A174" w:rsidR="00B71125" w:rsidRPr="00F24130" w:rsidRDefault="00B71125" w:rsidP="00F24130">
            <w:pPr>
              <w:pStyle w:val="Default"/>
              <w:numPr>
                <w:ilvl w:val="0"/>
                <w:numId w:val="26"/>
              </w:numPr>
              <w:spacing w:after="120" w:line="360" w:lineRule="auto"/>
              <w:jc w:val="both"/>
              <w:rPr>
                <w:color w:val="FF0000"/>
                <w:sz w:val="22"/>
                <w:szCs w:val="22"/>
              </w:rPr>
            </w:pPr>
            <w:r w:rsidRPr="00F24130">
              <w:rPr>
                <w:color w:val="FF0000"/>
                <w:sz w:val="22"/>
                <w:szCs w:val="22"/>
              </w:rPr>
              <w:t>The maximum percentage of investments in certain asset</w:t>
            </w:r>
            <w:r w:rsidR="00530F9C">
              <w:rPr>
                <w:color w:val="FF0000"/>
                <w:sz w:val="22"/>
                <w:szCs w:val="22"/>
              </w:rPr>
              <w:t xml:space="preserve"> classe</w:t>
            </w:r>
            <w:r w:rsidRPr="00F24130">
              <w:rPr>
                <w:color w:val="FF0000"/>
                <w:sz w:val="22"/>
                <w:szCs w:val="22"/>
              </w:rPr>
              <w:t>s</w:t>
            </w:r>
          </w:p>
          <w:p w14:paraId="6E959757" w14:textId="6F91F1B5" w:rsidR="00B71125" w:rsidRPr="00F24130" w:rsidRDefault="00B71125" w:rsidP="0014148B">
            <w:pPr>
              <w:pStyle w:val="Default"/>
              <w:spacing w:after="120" w:line="360" w:lineRule="auto"/>
              <w:rPr>
                <w:color w:val="FF0000"/>
                <w:sz w:val="22"/>
                <w:szCs w:val="22"/>
              </w:rPr>
            </w:pPr>
            <w:r w:rsidRPr="00F24130">
              <w:rPr>
                <w:color w:val="FF0000"/>
                <w:sz w:val="22"/>
                <w:szCs w:val="22"/>
                <w:lang w:val="en-US"/>
              </w:rPr>
              <w:t xml:space="preserve">In South Africa, Regulation 28 is the closest regulation that demonstrates this concept. This concept is explained below. </w:t>
            </w:r>
          </w:p>
        </w:tc>
      </w:tr>
    </w:tbl>
    <w:p w14:paraId="435BF8EB" w14:textId="77777777" w:rsidR="00B71125" w:rsidRPr="00F24130" w:rsidRDefault="00B71125" w:rsidP="00F24130">
      <w:pPr>
        <w:pStyle w:val="Default"/>
        <w:spacing w:after="120" w:line="360" w:lineRule="auto"/>
        <w:ind w:left="360"/>
        <w:jc w:val="both"/>
        <w:rPr>
          <w:sz w:val="22"/>
          <w:szCs w:val="22"/>
        </w:rPr>
      </w:pPr>
    </w:p>
    <w:p w14:paraId="4BE778A4" w14:textId="5E516730" w:rsidR="003E6BEF" w:rsidRPr="00F24130" w:rsidRDefault="003E6BEF" w:rsidP="00F24130">
      <w:pPr>
        <w:pStyle w:val="Default"/>
        <w:numPr>
          <w:ilvl w:val="0"/>
          <w:numId w:val="7"/>
        </w:numPr>
        <w:spacing w:after="120" w:line="360" w:lineRule="auto"/>
        <w:jc w:val="both"/>
        <w:rPr>
          <w:sz w:val="22"/>
          <w:szCs w:val="22"/>
        </w:rPr>
      </w:pPr>
      <w:r w:rsidRPr="00F24130">
        <w:rPr>
          <w:sz w:val="22"/>
          <w:szCs w:val="22"/>
        </w:rPr>
        <w:t xml:space="preserve">Describe the asset allocation requirements as per Regulation 28. </w:t>
      </w:r>
      <w:r w:rsidRPr="00F24130">
        <w:rPr>
          <w:sz w:val="22"/>
          <w:szCs w:val="22"/>
        </w:rPr>
        <w:tab/>
      </w:r>
      <w:r w:rsidRPr="00F24130">
        <w:rPr>
          <w:sz w:val="22"/>
          <w:szCs w:val="22"/>
        </w:rPr>
        <w:tab/>
        <w:t xml:space="preserve">           </w:t>
      </w:r>
      <w:r w:rsidRPr="00F24130">
        <w:rPr>
          <w:b/>
          <w:sz w:val="22"/>
          <w:szCs w:val="22"/>
        </w:rPr>
        <w:t>(10)</w:t>
      </w:r>
    </w:p>
    <w:tbl>
      <w:tblPr>
        <w:tblStyle w:val="TableGrid"/>
        <w:tblW w:w="0" w:type="auto"/>
        <w:tblInd w:w="360" w:type="dxa"/>
        <w:tblLook w:val="04A0" w:firstRow="1" w:lastRow="0" w:firstColumn="1" w:lastColumn="0" w:noHBand="0" w:noVBand="1"/>
      </w:tblPr>
      <w:tblGrid>
        <w:gridCol w:w="8650"/>
      </w:tblGrid>
      <w:tr w:rsidR="00B71125" w:rsidRPr="00F24130" w14:paraId="43C97971" w14:textId="77777777" w:rsidTr="00B71125">
        <w:tc>
          <w:tcPr>
            <w:tcW w:w="9010" w:type="dxa"/>
          </w:tcPr>
          <w:p w14:paraId="76C552D8" w14:textId="54F15179" w:rsidR="00C056EE" w:rsidRPr="00F24130" w:rsidRDefault="00B71125" w:rsidP="00F24130">
            <w:pPr>
              <w:spacing w:after="120" w:line="360" w:lineRule="auto"/>
              <w:rPr>
                <w:rFonts w:ascii="Arial" w:eastAsia="Arial" w:hAnsi="Arial" w:cs="Arial"/>
                <w:color w:val="FF0000"/>
                <w:szCs w:val="22"/>
                <w:lang w:val="en-US"/>
              </w:rPr>
            </w:pPr>
            <w:r w:rsidRPr="00F24130">
              <w:rPr>
                <w:rFonts w:ascii="Arial" w:eastAsia="Arial" w:hAnsi="Arial" w:cs="Arial"/>
                <w:color w:val="FF0000"/>
                <w:szCs w:val="22"/>
                <w:lang w:val="en-US"/>
              </w:rPr>
              <w:t xml:space="preserve">Regulation 28 stipulates the maximum percentages that </w:t>
            </w:r>
            <w:r w:rsidR="003B5815">
              <w:rPr>
                <w:rFonts w:ascii="Arial" w:eastAsia="Arial" w:hAnsi="Arial" w:cs="Arial"/>
                <w:color w:val="FF0000"/>
                <w:szCs w:val="22"/>
                <w:lang w:val="en-US"/>
              </w:rPr>
              <w:t>retirement</w:t>
            </w:r>
            <w:r w:rsidRPr="00F24130">
              <w:rPr>
                <w:rFonts w:ascii="Arial" w:eastAsia="Arial" w:hAnsi="Arial" w:cs="Arial"/>
                <w:color w:val="FF0000"/>
                <w:szCs w:val="22"/>
                <w:lang w:val="en-US"/>
              </w:rPr>
              <w:t xml:space="preserve"> funds </w:t>
            </w:r>
            <w:r w:rsidR="003B5815">
              <w:rPr>
                <w:rFonts w:ascii="Arial" w:eastAsia="Arial" w:hAnsi="Arial" w:cs="Arial"/>
                <w:color w:val="FF0000"/>
                <w:szCs w:val="22"/>
                <w:lang w:val="en-US"/>
              </w:rPr>
              <w:t>may</w:t>
            </w:r>
            <w:r w:rsidRPr="00F24130">
              <w:rPr>
                <w:rFonts w:ascii="Arial" w:eastAsia="Arial" w:hAnsi="Arial" w:cs="Arial"/>
                <w:color w:val="FF0000"/>
                <w:szCs w:val="22"/>
                <w:lang w:val="en-US"/>
              </w:rPr>
              <w:t xml:space="preserve"> invest in different asset</w:t>
            </w:r>
            <w:r w:rsidR="003B5815">
              <w:rPr>
                <w:rFonts w:ascii="Arial" w:eastAsia="Arial" w:hAnsi="Arial" w:cs="Arial"/>
                <w:color w:val="FF0000"/>
                <w:szCs w:val="22"/>
                <w:lang w:val="en-US"/>
              </w:rPr>
              <w:t xml:space="preserve"> classe</w:t>
            </w:r>
            <w:r w:rsidRPr="00F24130">
              <w:rPr>
                <w:rFonts w:ascii="Arial" w:eastAsia="Arial" w:hAnsi="Arial" w:cs="Arial"/>
                <w:color w:val="FF0000"/>
                <w:szCs w:val="22"/>
                <w:lang w:val="en-US"/>
              </w:rPr>
              <w:t xml:space="preserve">s. The main logic for this constraint is to protect the funds of the </w:t>
            </w:r>
            <w:r w:rsidR="003B5815">
              <w:rPr>
                <w:rFonts w:ascii="Arial" w:eastAsia="Arial" w:hAnsi="Arial" w:cs="Arial"/>
                <w:color w:val="FF0000"/>
                <w:szCs w:val="22"/>
                <w:lang w:val="en-US"/>
              </w:rPr>
              <w:t>members</w:t>
            </w:r>
            <w:r w:rsidRPr="00F24130">
              <w:rPr>
                <w:rFonts w:ascii="Arial" w:eastAsia="Arial" w:hAnsi="Arial" w:cs="Arial"/>
                <w:color w:val="FF0000"/>
                <w:szCs w:val="22"/>
                <w:lang w:val="en-US"/>
              </w:rPr>
              <w:t xml:space="preserve"> invested in </w:t>
            </w:r>
            <w:r w:rsidR="003B5815">
              <w:rPr>
                <w:rFonts w:ascii="Arial" w:eastAsia="Arial" w:hAnsi="Arial" w:cs="Arial"/>
                <w:color w:val="FF0000"/>
                <w:szCs w:val="22"/>
                <w:lang w:val="en-US"/>
              </w:rPr>
              <w:t>retirement</w:t>
            </w:r>
            <w:r w:rsidRPr="00F24130">
              <w:rPr>
                <w:rFonts w:ascii="Arial" w:eastAsia="Arial" w:hAnsi="Arial" w:cs="Arial"/>
                <w:color w:val="FF0000"/>
                <w:szCs w:val="22"/>
                <w:lang w:val="en-US"/>
              </w:rPr>
              <w:t xml:space="preserve"> funds. In the absence of such regulation, the funds may take a higher risk which could result in funds losing money and eventually members losing out on their benefits. If that happens</w:t>
            </w:r>
            <w:r w:rsidR="003B5815">
              <w:rPr>
                <w:rFonts w:ascii="Arial" w:eastAsia="Arial" w:hAnsi="Arial" w:cs="Arial"/>
                <w:color w:val="FF0000"/>
                <w:szCs w:val="22"/>
                <w:lang w:val="en-US"/>
              </w:rPr>
              <w:t>,</w:t>
            </w:r>
            <w:r w:rsidRPr="00F24130">
              <w:rPr>
                <w:rFonts w:ascii="Arial" w:eastAsia="Arial" w:hAnsi="Arial" w:cs="Arial"/>
                <w:color w:val="FF0000"/>
                <w:szCs w:val="22"/>
                <w:lang w:val="en-US"/>
              </w:rPr>
              <w:t xml:space="preserve"> those members </w:t>
            </w:r>
            <w:r w:rsidR="00E02870">
              <w:rPr>
                <w:rFonts w:ascii="Arial" w:eastAsia="Arial" w:hAnsi="Arial" w:cs="Arial"/>
                <w:color w:val="FF0000"/>
                <w:szCs w:val="22"/>
                <w:lang w:val="en-US"/>
              </w:rPr>
              <w:t>may</w:t>
            </w:r>
            <w:r w:rsidRPr="00F24130">
              <w:rPr>
                <w:rFonts w:ascii="Arial" w:eastAsia="Arial" w:hAnsi="Arial" w:cs="Arial"/>
                <w:color w:val="FF0000"/>
                <w:szCs w:val="22"/>
                <w:lang w:val="en-US"/>
              </w:rPr>
              <w:t xml:space="preserve"> become a burden to the </w:t>
            </w:r>
            <w:r w:rsidR="00E02870">
              <w:rPr>
                <w:rFonts w:ascii="Arial" w:eastAsia="Arial" w:hAnsi="Arial" w:cs="Arial"/>
                <w:color w:val="FF0000"/>
                <w:szCs w:val="22"/>
                <w:lang w:val="en-US"/>
              </w:rPr>
              <w:t>S</w:t>
            </w:r>
            <w:r w:rsidRPr="00F24130">
              <w:rPr>
                <w:rFonts w:ascii="Arial" w:eastAsia="Arial" w:hAnsi="Arial" w:cs="Arial"/>
                <w:color w:val="FF0000"/>
                <w:szCs w:val="22"/>
                <w:lang w:val="en-US"/>
              </w:rPr>
              <w:t xml:space="preserve">tate and in turn to the taxpayers who </w:t>
            </w:r>
            <w:r w:rsidR="00E02870">
              <w:rPr>
                <w:rFonts w:ascii="Arial" w:eastAsia="Arial" w:hAnsi="Arial" w:cs="Arial"/>
                <w:color w:val="FF0000"/>
                <w:szCs w:val="22"/>
                <w:lang w:val="en-US"/>
              </w:rPr>
              <w:t>may</w:t>
            </w:r>
            <w:r w:rsidRPr="00F24130">
              <w:rPr>
                <w:rFonts w:ascii="Arial" w:eastAsia="Arial" w:hAnsi="Arial" w:cs="Arial"/>
                <w:color w:val="FF0000"/>
                <w:szCs w:val="22"/>
                <w:lang w:val="en-US"/>
              </w:rPr>
              <w:t xml:space="preserve"> be taxed more to provide for the elderly whose </w:t>
            </w:r>
            <w:r w:rsidR="00E02870">
              <w:rPr>
                <w:rFonts w:ascii="Arial" w:eastAsia="Arial" w:hAnsi="Arial" w:cs="Arial"/>
                <w:color w:val="FF0000"/>
                <w:szCs w:val="22"/>
                <w:lang w:val="en-US"/>
              </w:rPr>
              <w:t>retirement fund</w:t>
            </w:r>
            <w:r w:rsidRPr="00F24130">
              <w:rPr>
                <w:rFonts w:ascii="Arial" w:eastAsia="Arial" w:hAnsi="Arial" w:cs="Arial"/>
                <w:color w:val="FF0000"/>
                <w:szCs w:val="22"/>
                <w:lang w:val="en-US"/>
              </w:rPr>
              <w:t xml:space="preserve"> benefits would have been lost.</w:t>
            </w:r>
          </w:p>
          <w:p w14:paraId="100349B8" w14:textId="5BEEE49D" w:rsidR="00B71125" w:rsidRPr="00F24130" w:rsidRDefault="00B71125" w:rsidP="00F24130">
            <w:pPr>
              <w:spacing w:after="120" w:line="360" w:lineRule="auto"/>
              <w:rPr>
                <w:rFonts w:ascii="Arial" w:eastAsia="Arial" w:hAnsi="Arial" w:cs="Arial"/>
                <w:color w:val="FF0000"/>
                <w:szCs w:val="22"/>
                <w:lang w:val="en-US"/>
              </w:rPr>
            </w:pPr>
            <w:r w:rsidRPr="00F24130">
              <w:rPr>
                <w:rFonts w:ascii="Arial" w:eastAsia="Arial" w:hAnsi="Arial" w:cs="Arial"/>
                <w:color w:val="FF0000"/>
                <w:szCs w:val="22"/>
                <w:lang w:val="en-US"/>
              </w:rPr>
              <w:t>The limits are shown in the table below:</w:t>
            </w:r>
          </w:p>
          <w:p w14:paraId="6CF633A9" w14:textId="6E3127AA" w:rsidR="00B71125" w:rsidRPr="00F24130" w:rsidRDefault="00B71125" w:rsidP="00F24130">
            <w:pPr>
              <w:pStyle w:val="ListParagraph"/>
              <w:keepNext/>
              <w:tabs>
                <w:tab w:val="left" w:pos="1134"/>
              </w:tabs>
              <w:spacing w:after="120" w:line="360" w:lineRule="auto"/>
              <w:rPr>
                <w:rFonts w:ascii="Arial" w:hAnsi="Arial" w:cs="Arial"/>
                <w:color w:val="FF0000"/>
              </w:rPr>
            </w:pPr>
            <w:r w:rsidRPr="00F24130">
              <w:rPr>
                <w:rFonts w:ascii="Arial" w:eastAsia="Calibri" w:hAnsi="Arial" w:cs="Arial"/>
                <w:noProof/>
                <w:color w:val="FF0000"/>
              </w:rPr>
              <w:lastRenderedPageBreak/>
              <w:drawing>
                <wp:inline distT="0" distB="0" distL="0" distR="0" wp14:anchorId="04F8411C" wp14:editId="42E68D36">
                  <wp:extent cx="6305550" cy="3604260"/>
                  <wp:effectExtent l="0" t="0" r="19050" b="15240"/>
                  <wp:docPr id="29" name="Diagram 2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bookmarkStart w:id="13" w:name="_Toc21434598"/>
            <w:r w:rsidRPr="00F24130">
              <w:rPr>
                <w:rFonts w:ascii="Arial" w:hAnsi="Arial" w:cs="Arial"/>
                <w:color w:val="FF0000"/>
              </w:rPr>
              <w:t>Regulation 28 Limitations</w:t>
            </w:r>
            <w:bookmarkEnd w:id="13"/>
          </w:p>
          <w:p w14:paraId="3C28D175" w14:textId="77777777" w:rsidR="00B71125" w:rsidRPr="00F24130" w:rsidRDefault="00B71125" w:rsidP="00F24130">
            <w:pPr>
              <w:pStyle w:val="ListParagraph"/>
              <w:tabs>
                <w:tab w:val="left" w:pos="1134"/>
              </w:tabs>
              <w:spacing w:after="120" w:line="360" w:lineRule="auto"/>
              <w:rPr>
                <w:rFonts w:ascii="Arial" w:eastAsia="Calibri" w:hAnsi="Arial" w:cs="Arial"/>
                <w:color w:val="FF0000"/>
              </w:rPr>
            </w:pPr>
            <w:r w:rsidRPr="00F24130">
              <w:rPr>
                <w:rFonts w:ascii="Arial" w:eastAsia="Calibri" w:hAnsi="Arial" w:cs="Arial"/>
                <w:color w:val="FF0000"/>
              </w:rPr>
              <w:t xml:space="preserve">Pension funds are therefore not able to exceed the limits stated above within their portfolios. </w:t>
            </w:r>
          </w:p>
          <w:p w14:paraId="08190B0C" w14:textId="77777777" w:rsidR="00B71125" w:rsidRPr="00F24130" w:rsidRDefault="00B71125" w:rsidP="00F24130">
            <w:pPr>
              <w:pStyle w:val="Default"/>
              <w:spacing w:after="120" w:line="360" w:lineRule="auto"/>
              <w:ind w:left="720"/>
              <w:jc w:val="both"/>
              <w:rPr>
                <w:color w:val="FF0000"/>
                <w:sz w:val="22"/>
                <w:szCs w:val="22"/>
              </w:rPr>
            </w:pPr>
          </w:p>
        </w:tc>
      </w:tr>
    </w:tbl>
    <w:p w14:paraId="73F09631" w14:textId="77777777" w:rsidR="00B71125" w:rsidRPr="00F24130" w:rsidRDefault="00B71125" w:rsidP="00F24130">
      <w:pPr>
        <w:pStyle w:val="Default"/>
        <w:spacing w:after="120" w:line="360" w:lineRule="auto"/>
        <w:ind w:left="360"/>
        <w:jc w:val="both"/>
        <w:rPr>
          <w:sz w:val="22"/>
          <w:szCs w:val="22"/>
        </w:rPr>
      </w:pPr>
    </w:p>
    <w:p w14:paraId="0A0C0951" w14:textId="35E69445" w:rsidR="003E6BEF" w:rsidRPr="00F24130" w:rsidRDefault="003E6BEF" w:rsidP="00F24130">
      <w:pPr>
        <w:pStyle w:val="Default"/>
        <w:numPr>
          <w:ilvl w:val="0"/>
          <w:numId w:val="7"/>
        </w:numPr>
        <w:spacing w:after="120" w:line="360" w:lineRule="auto"/>
        <w:jc w:val="both"/>
        <w:rPr>
          <w:sz w:val="22"/>
          <w:szCs w:val="22"/>
        </w:rPr>
      </w:pPr>
      <w:r w:rsidRPr="00F24130">
        <w:rPr>
          <w:sz w:val="22"/>
          <w:szCs w:val="22"/>
        </w:rPr>
        <w:t>Imagine that the members in your class are member</w:t>
      </w:r>
      <w:r w:rsidR="00E87B92">
        <w:rPr>
          <w:sz w:val="22"/>
          <w:szCs w:val="22"/>
        </w:rPr>
        <w:t>s</w:t>
      </w:r>
      <w:r w:rsidRPr="00F24130">
        <w:rPr>
          <w:sz w:val="22"/>
          <w:szCs w:val="22"/>
        </w:rPr>
        <w:t xml:space="preserve"> of a pension fund. Identify the appropriate asset classes </w:t>
      </w:r>
      <w:r w:rsidR="00E87B92">
        <w:rPr>
          <w:sz w:val="22"/>
          <w:szCs w:val="22"/>
        </w:rPr>
        <w:t>that their retirement fund benefits may be invested in</w:t>
      </w:r>
      <w:r w:rsidRPr="00F24130">
        <w:rPr>
          <w:sz w:val="22"/>
          <w:szCs w:val="22"/>
        </w:rPr>
        <w:t>.</w:t>
      </w:r>
      <w:r w:rsidRPr="00F24130">
        <w:rPr>
          <w:sz w:val="22"/>
          <w:szCs w:val="22"/>
        </w:rPr>
        <w:tab/>
      </w:r>
      <w:r w:rsidRPr="00F24130">
        <w:rPr>
          <w:sz w:val="22"/>
          <w:szCs w:val="22"/>
        </w:rPr>
        <w:tab/>
      </w:r>
      <w:r w:rsidRPr="00F24130">
        <w:rPr>
          <w:sz w:val="22"/>
          <w:szCs w:val="22"/>
        </w:rPr>
        <w:tab/>
      </w:r>
      <w:r w:rsidRPr="00F24130">
        <w:rPr>
          <w:sz w:val="22"/>
          <w:szCs w:val="22"/>
        </w:rPr>
        <w:tab/>
      </w:r>
      <w:r w:rsidRPr="00F24130">
        <w:rPr>
          <w:sz w:val="22"/>
          <w:szCs w:val="22"/>
        </w:rPr>
        <w:tab/>
      </w:r>
      <w:r w:rsidRPr="00F24130">
        <w:rPr>
          <w:b/>
          <w:sz w:val="22"/>
          <w:szCs w:val="22"/>
        </w:rPr>
        <w:t>(5)</w:t>
      </w:r>
      <w:r w:rsidRPr="00F24130">
        <w:rPr>
          <w:sz w:val="22"/>
          <w:szCs w:val="22"/>
        </w:rPr>
        <w:t xml:space="preserve"> </w:t>
      </w:r>
    </w:p>
    <w:tbl>
      <w:tblPr>
        <w:tblStyle w:val="TableGrid"/>
        <w:tblW w:w="0" w:type="auto"/>
        <w:tblInd w:w="360" w:type="dxa"/>
        <w:tblLook w:val="04A0" w:firstRow="1" w:lastRow="0" w:firstColumn="1" w:lastColumn="0" w:noHBand="0" w:noVBand="1"/>
      </w:tblPr>
      <w:tblGrid>
        <w:gridCol w:w="8650"/>
      </w:tblGrid>
      <w:tr w:rsidR="008559AC" w:rsidRPr="00F24130" w14:paraId="0D761C45" w14:textId="77777777" w:rsidTr="008559AC">
        <w:tc>
          <w:tcPr>
            <w:tcW w:w="9010" w:type="dxa"/>
          </w:tcPr>
          <w:p w14:paraId="4F305D3F" w14:textId="4FFB0881" w:rsidR="008559AC" w:rsidRPr="00F24130" w:rsidRDefault="008559AC" w:rsidP="00F24130">
            <w:pPr>
              <w:pStyle w:val="Default"/>
              <w:spacing w:after="120" w:line="360" w:lineRule="auto"/>
              <w:jc w:val="both"/>
              <w:rPr>
                <w:color w:val="FF0000"/>
                <w:sz w:val="22"/>
                <w:szCs w:val="22"/>
              </w:rPr>
            </w:pPr>
            <w:r w:rsidRPr="00F24130">
              <w:rPr>
                <w:color w:val="FF0000"/>
                <w:sz w:val="22"/>
                <w:szCs w:val="22"/>
              </w:rPr>
              <w:t xml:space="preserve">Answers will vary. Assessor to use </w:t>
            </w:r>
            <w:r w:rsidR="00E87B92">
              <w:rPr>
                <w:color w:val="FF0000"/>
                <w:sz w:val="22"/>
                <w:szCs w:val="22"/>
              </w:rPr>
              <w:t xml:space="preserve">their </w:t>
            </w:r>
            <w:r w:rsidRPr="00F24130">
              <w:rPr>
                <w:color w:val="FF0000"/>
                <w:sz w:val="22"/>
                <w:szCs w:val="22"/>
              </w:rPr>
              <w:t>own discretion.</w:t>
            </w:r>
            <w:r w:rsidR="00E87B92">
              <w:rPr>
                <w:color w:val="FF0000"/>
                <w:sz w:val="22"/>
                <w:szCs w:val="22"/>
              </w:rPr>
              <w:t xml:space="preserve"> Learners should illustrate that age and period to retirement is paramount. For example, equities have a longer time horizon and are more suitable for younger members who want more growth; cash and bonds are more conservative assets with a greater emphasis on preservation and are more attractive to imminent retirees or pensioners, etc.</w:t>
            </w:r>
          </w:p>
        </w:tc>
      </w:tr>
    </w:tbl>
    <w:p w14:paraId="23BEB625" w14:textId="77777777" w:rsidR="008559AC" w:rsidRPr="00F24130" w:rsidRDefault="008559AC" w:rsidP="00F24130">
      <w:pPr>
        <w:pStyle w:val="Default"/>
        <w:spacing w:after="120" w:line="360" w:lineRule="auto"/>
        <w:ind w:left="360"/>
        <w:jc w:val="both"/>
        <w:rPr>
          <w:sz w:val="22"/>
          <w:szCs w:val="22"/>
        </w:rPr>
      </w:pPr>
    </w:p>
    <w:p w14:paraId="0ACE24D2" w14:textId="5D5AB655" w:rsidR="003E6BEF" w:rsidRPr="00F24130" w:rsidRDefault="003E6BEF" w:rsidP="00F24130">
      <w:pPr>
        <w:pStyle w:val="Default"/>
        <w:numPr>
          <w:ilvl w:val="0"/>
          <w:numId w:val="7"/>
        </w:numPr>
        <w:spacing w:after="120" w:line="360" w:lineRule="auto"/>
        <w:jc w:val="both"/>
        <w:rPr>
          <w:sz w:val="22"/>
          <w:szCs w:val="22"/>
        </w:rPr>
      </w:pPr>
      <w:r w:rsidRPr="00F24130">
        <w:rPr>
          <w:sz w:val="22"/>
          <w:szCs w:val="22"/>
        </w:rPr>
        <w:t xml:space="preserve">Design an </w:t>
      </w:r>
      <w:r w:rsidR="00F24130" w:rsidRPr="00F24130">
        <w:rPr>
          <w:sz w:val="22"/>
          <w:szCs w:val="22"/>
        </w:rPr>
        <w:t>evaluation criterion</w:t>
      </w:r>
      <w:r w:rsidRPr="00F24130">
        <w:rPr>
          <w:sz w:val="22"/>
          <w:szCs w:val="22"/>
        </w:rPr>
        <w:t xml:space="preserve"> for an </w:t>
      </w:r>
      <w:r w:rsidR="00CF2F72">
        <w:rPr>
          <w:sz w:val="22"/>
          <w:szCs w:val="22"/>
        </w:rPr>
        <w:t>A</w:t>
      </w:r>
      <w:r w:rsidRPr="00F24130">
        <w:rPr>
          <w:sz w:val="22"/>
          <w:szCs w:val="22"/>
        </w:rPr>
        <w:t xml:space="preserve">sset </w:t>
      </w:r>
      <w:r w:rsidR="00CF2F72">
        <w:rPr>
          <w:sz w:val="22"/>
          <w:szCs w:val="22"/>
        </w:rPr>
        <w:t>M</w:t>
      </w:r>
      <w:r w:rsidRPr="00F24130">
        <w:rPr>
          <w:sz w:val="22"/>
          <w:szCs w:val="22"/>
        </w:rPr>
        <w:t>anager for a pension fund.</w:t>
      </w:r>
      <w:r w:rsidRPr="00F24130">
        <w:rPr>
          <w:sz w:val="22"/>
          <w:szCs w:val="22"/>
        </w:rPr>
        <w:tab/>
      </w:r>
      <w:r w:rsidRPr="00F24130">
        <w:rPr>
          <w:sz w:val="22"/>
          <w:szCs w:val="22"/>
        </w:rPr>
        <w:tab/>
      </w:r>
      <w:r w:rsidRPr="00F24130">
        <w:rPr>
          <w:b/>
          <w:sz w:val="22"/>
          <w:szCs w:val="22"/>
        </w:rPr>
        <w:t>(5)</w:t>
      </w:r>
      <w:r w:rsidRPr="00F24130">
        <w:rPr>
          <w:sz w:val="22"/>
          <w:szCs w:val="22"/>
        </w:rPr>
        <w:t xml:space="preserve"> </w:t>
      </w:r>
    </w:p>
    <w:tbl>
      <w:tblPr>
        <w:tblStyle w:val="TableGrid"/>
        <w:tblW w:w="0" w:type="auto"/>
        <w:tblInd w:w="360" w:type="dxa"/>
        <w:tblLook w:val="04A0" w:firstRow="1" w:lastRow="0" w:firstColumn="1" w:lastColumn="0" w:noHBand="0" w:noVBand="1"/>
      </w:tblPr>
      <w:tblGrid>
        <w:gridCol w:w="8650"/>
      </w:tblGrid>
      <w:tr w:rsidR="00E1612C" w:rsidRPr="00F24130" w14:paraId="2E874B1F" w14:textId="77777777" w:rsidTr="008559AC">
        <w:tc>
          <w:tcPr>
            <w:tcW w:w="9010" w:type="dxa"/>
          </w:tcPr>
          <w:p w14:paraId="1764A666" w14:textId="2FE0FFF3" w:rsidR="00E1612C" w:rsidRPr="00F24130" w:rsidRDefault="00E1612C" w:rsidP="00F24130">
            <w:pPr>
              <w:keepNext/>
              <w:keepLines/>
              <w:spacing w:after="120" w:line="360" w:lineRule="auto"/>
              <w:outlineLvl w:val="1"/>
              <w:rPr>
                <w:rFonts w:ascii="Arial" w:hAnsi="Arial" w:cs="Arial"/>
                <w:b/>
                <w:color w:val="FF0000"/>
                <w:szCs w:val="22"/>
                <w:lang w:val="en-US"/>
              </w:rPr>
            </w:pPr>
            <w:r w:rsidRPr="00F24130">
              <w:rPr>
                <w:rFonts w:ascii="Arial" w:hAnsi="Arial" w:cs="Arial"/>
                <w:b/>
                <w:color w:val="FF0000"/>
                <w:szCs w:val="22"/>
                <w:lang w:val="en-US"/>
              </w:rPr>
              <w:lastRenderedPageBreak/>
              <w:t xml:space="preserve">Monitoring </w:t>
            </w:r>
            <w:r w:rsidR="00F24130" w:rsidRPr="00F24130">
              <w:rPr>
                <w:rFonts w:ascii="Arial" w:hAnsi="Arial" w:cs="Arial"/>
                <w:b/>
                <w:color w:val="FF0000"/>
                <w:szCs w:val="22"/>
                <w:lang w:val="en-US"/>
              </w:rPr>
              <w:t>and</w:t>
            </w:r>
            <w:r w:rsidRPr="00F24130">
              <w:rPr>
                <w:rFonts w:ascii="Arial" w:hAnsi="Arial" w:cs="Arial"/>
                <w:b/>
                <w:color w:val="FF0000"/>
                <w:szCs w:val="22"/>
                <w:lang w:val="en-US"/>
              </w:rPr>
              <w:t xml:space="preserve"> Review of Investment Strategies</w:t>
            </w:r>
          </w:p>
          <w:p w14:paraId="0B504404" w14:textId="70AF266F" w:rsidR="00E1612C" w:rsidRPr="00F24130" w:rsidRDefault="00E1612C" w:rsidP="00F24130">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r w:rsidRPr="00F24130">
              <w:rPr>
                <w:rFonts w:ascii="Arial" w:eastAsia="Calibri" w:hAnsi="Arial" w:cs="Arial"/>
                <w:color w:val="FF0000"/>
                <w:spacing w:val="2"/>
                <w:szCs w:val="22"/>
                <w:lang w:val="en-US"/>
              </w:rPr>
              <w:t>T</w:t>
            </w:r>
            <w:r w:rsidRPr="00F24130">
              <w:rPr>
                <w:rFonts w:ascii="Arial" w:eastAsia="Calibri" w:hAnsi="Arial" w:cs="Arial"/>
                <w:color w:val="FF0000"/>
                <w:szCs w:val="22"/>
                <w:lang w:val="en-US"/>
              </w:rPr>
              <w:t>he</w:t>
            </w:r>
            <w:r w:rsidRPr="00F24130">
              <w:rPr>
                <w:rFonts w:ascii="Arial" w:eastAsia="Calibri" w:hAnsi="Arial" w:cs="Arial"/>
                <w:color w:val="FF0000"/>
                <w:spacing w:val="8"/>
                <w:szCs w:val="22"/>
                <w:lang w:val="en-US"/>
              </w:rPr>
              <w:t xml:space="preserve"> </w:t>
            </w:r>
            <w:r w:rsidRPr="00F24130">
              <w:rPr>
                <w:rFonts w:ascii="Arial" w:eastAsia="Calibri" w:hAnsi="Arial" w:cs="Arial"/>
                <w:color w:val="FF0000"/>
                <w:spacing w:val="-1"/>
                <w:szCs w:val="22"/>
                <w:lang w:val="en-US"/>
              </w:rPr>
              <w:t>Trustees</w:t>
            </w:r>
            <w:r w:rsidRPr="00F24130">
              <w:rPr>
                <w:rFonts w:ascii="Arial" w:eastAsia="Calibri" w:hAnsi="Arial" w:cs="Arial"/>
                <w:color w:val="FF0000"/>
                <w:spacing w:val="8"/>
                <w:szCs w:val="22"/>
                <w:lang w:val="en-US"/>
              </w:rPr>
              <w:t xml:space="preserve"> </w:t>
            </w:r>
            <w:r w:rsidRPr="00F24130">
              <w:rPr>
                <w:rFonts w:ascii="Arial" w:eastAsia="Calibri" w:hAnsi="Arial" w:cs="Arial"/>
                <w:color w:val="FF0000"/>
                <w:szCs w:val="22"/>
                <w:lang w:val="en-US"/>
              </w:rPr>
              <w:t>sh</w:t>
            </w:r>
            <w:r w:rsidRPr="00F24130">
              <w:rPr>
                <w:rFonts w:ascii="Arial" w:eastAsia="Calibri" w:hAnsi="Arial" w:cs="Arial"/>
                <w:color w:val="FF0000"/>
                <w:spacing w:val="-1"/>
                <w:szCs w:val="22"/>
                <w:lang w:val="en-US"/>
              </w:rPr>
              <w:t>o</w:t>
            </w:r>
            <w:r w:rsidRPr="00F24130">
              <w:rPr>
                <w:rFonts w:ascii="Arial" w:eastAsia="Calibri" w:hAnsi="Arial" w:cs="Arial"/>
                <w:color w:val="FF0000"/>
                <w:szCs w:val="22"/>
                <w:lang w:val="en-US"/>
              </w:rPr>
              <w:t>u</w:t>
            </w:r>
            <w:r w:rsidRPr="00F24130">
              <w:rPr>
                <w:rFonts w:ascii="Arial" w:eastAsia="Calibri" w:hAnsi="Arial" w:cs="Arial"/>
                <w:color w:val="FF0000"/>
                <w:spacing w:val="-1"/>
                <w:szCs w:val="22"/>
                <w:lang w:val="en-US"/>
              </w:rPr>
              <w:t>l</w:t>
            </w:r>
            <w:r w:rsidRPr="00F24130">
              <w:rPr>
                <w:rFonts w:ascii="Arial" w:eastAsia="Calibri" w:hAnsi="Arial" w:cs="Arial"/>
                <w:color w:val="FF0000"/>
                <w:szCs w:val="22"/>
                <w:lang w:val="en-US"/>
              </w:rPr>
              <w:t>d</w:t>
            </w:r>
            <w:r w:rsidRPr="00F24130">
              <w:rPr>
                <w:rFonts w:ascii="Arial" w:eastAsia="Calibri" w:hAnsi="Arial" w:cs="Arial"/>
                <w:color w:val="FF0000"/>
                <w:spacing w:val="8"/>
                <w:szCs w:val="22"/>
                <w:lang w:val="en-US"/>
              </w:rPr>
              <w:t xml:space="preserve"> </w:t>
            </w:r>
            <w:r w:rsidRPr="00F24130">
              <w:rPr>
                <w:rFonts w:ascii="Arial" w:eastAsia="Calibri" w:hAnsi="Arial" w:cs="Arial"/>
                <w:color w:val="FF0000"/>
                <w:spacing w:val="1"/>
                <w:szCs w:val="22"/>
                <w:lang w:val="en-US"/>
              </w:rPr>
              <w:t>m</w:t>
            </w:r>
            <w:r w:rsidRPr="00F24130">
              <w:rPr>
                <w:rFonts w:ascii="Arial" w:eastAsia="Calibri" w:hAnsi="Arial" w:cs="Arial"/>
                <w:color w:val="FF0000"/>
                <w:szCs w:val="22"/>
                <w:lang w:val="en-US"/>
              </w:rPr>
              <w:t>o</w:t>
            </w:r>
            <w:r w:rsidRPr="00F24130">
              <w:rPr>
                <w:rFonts w:ascii="Arial" w:eastAsia="Calibri" w:hAnsi="Arial" w:cs="Arial"/>
                <w:color w:val="FF0000"/>
                <w:spacing w:val="-1"/>
                <w:szCs w:val="22"/>
                <w:lang w:val="en-US"/>
              </w:rPr>
              <w:t>ni</w:t>
            </w:r>
            <w:r w:rsidRPr="00F24130">
              <w:rPr>
                <w:rFonts w:ascii="Arial" w:eastAsia="Calibri" w:hAnsi="Arial" w:cs="Arial"/>
                <w:color w:val="FF0000"/>
                <w:spacing w:val="1"/>
                <w:szCs w:val="22"/>
                <w:lang w:val="en-US"/>
              </w:rPr>
              <w:t>t</w:t>
            </w:r>
            <w:r w:rsidRPr="00F24130">
              <w:rPr>
                <w:rFonts w:ascii="Arial" w:eastAsia="Calibri" w:hAnsi="Arial" w:cs="Arial"/>
                <w:color w:val="FF0000"/>
                <w:szCs w:val="22"/>
                <w:lang w:val="en-US"/>
              </w:rPr>
              <w:t>or</w:t>
            </w:r>
            <w:r w:rsidRPr="00F24130">
              <w:rPr>
                <w:rFonts w:ascii="Arial" w:eastAsia="Calibri" w:hAnsi="Arial" w:cs="Arial"/>
                <w:color w:val="FF0000"/>
                <w:spacing w:val="9"/>
                <w:szCs w:val="22"/>
                <w:lang w:val="en-US"/>
              </w:rPr>
              <w:t xml:space="preserve"> </w:t>
            </w:r>
            <w:r w:rsidRPr="00F24130">
              <w:rPr>
                <w:rFonts w:ascii="Arial" w:eastAsia="Calibri" w:hAnsi="Arial" w:cs="Arial"/>
                <w:color w:val="FF0000"/>
                <w:spacing w:val="1"/>
                <w:szCs w:val="22"/>
                <w:lang w:val="en-US"/>
              </w:rPr>
              <w:t>t</w:t>
            </w:r>
            <w:r w:rsidRPr="00F24130">
              <w:rPr>
                <w:rFonts w:ascii="Arial" w:eastAsia="Calibri" w:hAnsi="Arial" w:cs="Arial"/>
                <w:color w:val="FF0000"/>
                <w:szCs w:val="22"/>
                <w:lang w:val="en-US"/>
              </w:rPr>
              <w:t>he</w:t>
            </w:r>
            <w:r w:rsidRPr="00F24130">
              <w:rPr>
                <w:rFonts w:ascii="Arial" w:eastAsia="Calibri" w:hAnsi="Arial" w:cs="Arial"/>
                <w:color w:val="FF0000"/>
                <w:spacing w:val="8"/>
                <w:szCs w:val="22"/>
                <w:lang w:val="en-US"/>
              </w:rPr>
              <w:t xml:space="preserve"> </w:t>
            </w:r>
            <w:r w:rsidRPr="00F24130">
              <w:rPr>
                <w:rFonts w:ascii="Arial" w:eastAsia="Calibri" w:hAnsi="Arial" w:cs="Arial"/>
                <w:color w:val="FF0000"/>
                <w:szCs w:val="22"/>
                <w:lang w:val="en-US"/>
              </w:rPr>
              <w:t>p</w:t>
            </w:r>
            <w:r w:rsidRPr="00F24130">
              <w:rPr>
                <w:rFonts w:ascii="Arial" w:eastAsia="Calibri" w:hAnsi="Arial" w:cs="Arial"/>
                <w:color w:val="FF0000"/>
                <w:spacing w:val="-1"/>
                <w:szCs w:val="22"/>
                <w:lang w:val="en-US"/>
              </w:rPr>
              <w:t>e</w:t>
            </w:r>
            <w:r w:rsidRPr="00F24130">
              <w:rPr>
                <w:rFonts w:ascii="Arial" w:eastAsia="Calibri" w:hAnsi="Arial" w:cs="Arial"/>
                <w:color w:val="FF0000"/>
                <w:spacing w:val="-2"/>
                <w:szCs w:val="22"/>
                <w:lang w:val="en-US"/>
              </w:rPr>
              <w:t>r</w:t>
            </w:r>
            <w:r w:rsidRPr="00F24130">
              <w:rPr>
                <w:rFonts w:ascii="Arial" w:eastAsia="Calibri" w:hAnsi="Arial" w:cs="Arial"/>
                <w:color w:val="FF0000"/>
                <w:spacing w:val="3"/>
                <w:szCs w:val="22"/>
                <w:lang w:val="en-US"/>
              </w:rPr>
              <w:t>f</w:t>
            </w:r>
            <w:r w:rsidRPr="00F24130">
              <w:rPr>
                <w:rFonts w:ascii="Arial" w:eastAsia="Calibri" w:hAnsi="Arial" w:cs="Arial"/>
                <w:color w:val="FF0000"/>
                <w:spacing w:val="-3"/>
                <w:szCs w:val="22"/>
                <w:lang w:val="en-US"/>
              </w:rPr>
              <w:t>o</w:t>
            </w:r>
            <w:r w:rsidRPr="00F24130">
              <w:rPr>
                <w:rFonts w:ascii="Arial" w:eastAsia="Calibri" w:hAnsi="Arial" w:cs="Arial"/>
                <w:color w:val="FF0000"/>
                <w:spacing w:val="-2"/>
                <w:szCs w:val="22"/>
                <w:lang w:val="en-US"/>
              </w:rPr>
              <w:t>r</w:t>
            </w:r>
            <w:r w:rsidRPr="00F24130">
              <w:rPr>
                <w:rFonts w:ascii="Arial" w:eastAsia="Calibri" w:hAnsi="Arial" w:cs="Arial"/>
                <w:color w:val="FF0000"/>
                <w:spacing w:val="1"/>
                <w:szCs w:val="22"/>
                <w:lang w:val="en-US"/>
              </w:rPr>
              <w:t>m</w:t>
            </w:r>
            <w:r w:rsidRPr="00F24130">
              <w:rPr>
                <w:rFonts w:ascii="Arial" w:eastAsia="Calibri" w:hAnsi="Arial" w:cs="Arial"/>
                <w:color w:val="FF0000"/>
                <w:szCs w:val="22"/>
                <w:lang w:val="en-US"/>
              </w:rPr>
              <w:t>a</w:t>
            </w:r>
            <w:r w:rsidRPr="00F24130">
              <w:rPr>
                <w:rFonts w:ascii="Arial" w:eastAsia="Calibri" w:hAnsi="Arial" w:cs="Arial"/>
                <w:color w:val="FF0000"/>
                <w:spacing w:val="-1"/>
                <w:szCs w:val="22"/>
                <w:lang w:val="en-US"/>
              </w:rPr>
              <w:t>n</w:t>
            </w:r>
            <w:r w:rsidRPr="00F24130">
              <w:rPr>
                <w:rFonts w:ascii="Arial" w:eastAsia="Calibri" w:hAnsi="Arial" w:cs="Arial"/>
                <w:color w:val="FF0000"/>
                <w:szCs w:val="22"/>
                <w:lang w:val="en-US"/>
              </w:rPr>
              <w:t>ce</w:t>
            </w:r>
            <w:r w:rsidRPr="00F24130">
              <w:rPr>
                <w:rFonts w:ascii="Arial" w:eastAsia="Calibri" w:hAnsi="Arial" w:cs="Arial"/>
                <w:color w:val="FF0000"/>
                <w:spacing w:val="8"/>
                <w:szCs w:val="22"/>
                <w:lang w:val="en-US"/>
              </w:rPr>
              <w:t xml:space="preserve"> </w:t>
            </w:r>
            <w:r w:rsidRPr="00F24130">
              <w:rPr>
                <w:rFonts w:ascii="Arial" w:eastAsia="Calibri" w:hAnsi="Arial" w:cs="Arial"/>
                <w:color w:val="FF0000"/>
                <w:spacing w:val="-3"/>
                <w:szCs w:val="22"/>
                <w:lang w:val="en-US"/>
              </w:rPr>
              <w:t>o</w:t>
            </w:r>
            <w:r w:rsidRPr="00F24130">
              <w:rPr>
                <w:rFonts w:ascii="Arial" w:eastAsia="Calibri" w:hAnsi="Arial" w:cs="Arial"/>
                <w:color w:val="FF0000"/>
                <w:szCs w:val="22"/>
                <w:lang w:val="en-US"/>
              </w:rPr>
              <w:t>f</w:t>
            </w:r>
            <w:r w:rsidRPr="00F24130">
              <w:rPr>
                <w:rFonts w:ascii="Arial" w:eastAsia="Calibri" w:hAnsi="Arial" w:cs="Arial"/>
                <w:color w:val="FF0000"/>
                <w:spacing w:val="11"/>
                <w:szCs w:val="22"/>
                <w:lang w:val="en-US"/>
              </w:rPr>
              <w:t xml:space="preserve"> </w:t>
            </w:r>
            <w:r w:rsidRPr="00F24130">
              <w:rPr>
                <w:rFonts w:ascii="Arial" w:eastAsia="Calibri" w:hAnsi="Arial" w:cs="Arial"/>
                <w:color w:val="FF0000"/>
                <w:spacing w:val="-1"/>
                <w:szCs w:val="22"/>
                <w:lang w:val="en-US"/>
              </w:rPr>
              <w:t>t</w:t>
            </w:r>
            <w:r w:rsidRPr="00F24130">
              <w:rPr>
                <w:rFonts w:ascii="Arial" w:eastAsia="Calibri" w:hAnsi="Arial" w:cs="Arial"/>
                <w:color w:val="FF0000"/>
                <w:szCs w:val="22"/>
                <w:lang w:val="en-US"/>
              </w:rPr>
              <w:t>h</w:t>
            </w:r>
            <w:r w:rsidRPr="00F24130">
              <w:rPr>
                <w:rFonts w:ascii="Arial" w:eastAsia="Calibri" w:hAnsi="Arial" w:cs="Arial"/>
                <w:color w:val="FF0000"/>
                <w:spacing w:val="-1"/>
                <w:szCs w:val="22"/>
                <w:lang w:val="en-US"/>
              </w:rPr>
              <w:t>ei</w:t>
            </w:r>
            <w:r w:rsidRPr="00F24130">
              <w:rPr>
                <w:rFonts w:ascii="Arial" w:eastAsia="Calibri" w:hAnsi="Arial" w:cs="Arial"/>
                <w:color w:val="FF0000"/>
                <w:szCs w:val="22"/>
                <w:lang w:val="en-US"/>
              </w:rPr>
              <w:t>r</w:t>
            </w:r>
            <w:r w:rsidRPr="00F24130">
              <w:rPr>
                <w:rFonts w:ascii="Arial" w:eastAsia="Calibri" w:hAnsi="Arial" w:cs="Arial"/>
                <w:color w:val="FF0000"/>
                <w:spacing w:val="9"/>
                <w:szCs w:val="22"/>
                <w:lang w:val="en-US"/>
              </w:rPr>
              <w:t xml:space="preserve"> </w:t>
            </w:r>
            <w:r w:rsidRPr="00F24130">
              <w:rPr>
                <w:rFonts w:ascii="Arial" w:eastAsia="Calibri" w:hAnsi="Arial" w:cs="Arial"/>
                <w:color w:val="FF0000"/>
                <w:szCs w:val="22"/>
                <w:lang w:val="en-US"/>
              </w:rPr>
              <w:t>a</w:t>
            </w:r>
            <w:r w:rsidRPr="00F24130">
              <w:rPr>
                <w:rFonts w:ascii="Arial" w:eastAsia="Calibri" w:hAnsi="Arial" w:cs="Arial"/>
                <w:color w:val="FF0000"/>
                <w:spacing w:val="-1"/>
                <w:szCs w:val="22"/>
                <w:lang w:val="en-US"/>
              </w:rPr>
              <w:t>p</w:t>
            </w:r>
            <w:r w:rsidRPr="00F24130">
              <w:rPr>
                <w:rFonts w:ascii="Arial" w:eastAsia="Calibri" w:hAnsi="Arial" w:cs="Arial"/>
                <w:color w:val="FF0000"/>
                <w:szCs w:val="22"/>
                <w:lang w:val="en-US"/>
              </w:rPr>
              <w:t>p</w:t>
            </w:r>
            <w:r w:rsidRPr="00F24130">
              <w:rPr>
                <w:rFonts w:ascii="Arial" w:eastAsia="Calibri" w:hAnsi="Arial" w:cs="Arial"/>
                <w:color w:val="FF0000"/>
                <w:spacing w:val="-1"/>
                <w:szCs w:val="22"/>
                <w:lang w:val="en-US"/>
              </w:rPr>
              <w:t>oi</w:t>
            </w:r>
            <w:r w:rsidRPr="00F24130">
              <w:rPr>
                <w:rFonts w:ascii="Arial" w:eastAsia="Calibri" w:hAnsi="Arial" w:cs="Arial"/>
                <w:color w:val="FF0000"/>
                <w:szCs w:val="22"/>
                <w:lang w:val="en-US"/>
              </w:rPr>
              <w:t>nted</w:t>
            </w:r>
            <w:r w:rsidRPr="00F24130">
              <w:rPr>
                <w:rFonts w:ascii="Arial" w:eastAsia="Calibri" w:hAnsi="Arial" w:cs="Arial"/>
                <w:color w:val="FF0000"/>
                <w:spacing w:val="8"/>
                <w:szCs w:val="22"/>
                <w:lang w:val="en-US"/>
              </w:rPr>
              <w:t xml:space="preserve"> </w:t>
            </w:r>
            <w:r w:rsidR="00861928">
              <w:rPr>
                <w:rFonts w:ascii="Arial" w:eastAsia="Calibri" w:hAnsi="Arial" w:cs="Arial"/>
                <w:color w:val="FF0000"/>
                <w:spacing w:val="-1"/>
                <w:szCs w:val="22"/>
                <w:lang w:val="en-US"/>
              </w:rPr>
              <w:t>I</w:t>
            </w:r>
            <w:r w:rsidRPr="00F24130">
              <w:rPr>
                <w:rFonts w:ascii="Arial" w:eastAsia="Calibri" w:hAnsi="Arial" w:cs="Arial"/>
                <w:color w:val="FF0000"/>
                <w:spacing w:val="2"/>
                <w:szCs w:val="22"/>
                <w:lang w:val="en-US"/>
              </w:rPr>
              <w:t>n</w:t>
            </w:r>
            <w:r w:rsidRPr="00F24130">
              <w:rPr>
                <w:rFonts w:ascii="Arial" w:eastAsia="Calibri" w:hAnsi="Arial" w:cs="Arial"/>
                <w:color w:val="FF0000"/>
                <w:spacing w:val="-2"/>
                <w:szCs w:val="22"/>
                <w:lang w:val="en-US"/>
              </w:rPr>
              <w:t>v</w:t>
            </w:r>
            <w:r w:rsidRPr="00F24130">
              <w:rPr>
                <w:rFonts w:ascii="Arial" w:eastAsia="Calibri" w:hAnsi="Arial" w:cs="Arial"/>
                <w:color w:val="FF0000"/>
                <w:szCs w:val="22"/>
                <w:lang w:val="en-US"/>
              </w:rPr>
              <w:t>est</w:t>
            </w:r>
            <w:r w:rsidRPr="00F24130">
              <w:rPr>
                <w:rFonts w:ascii="Arial" w:eastAsia="Calibri" w:hAnsi="Arial" w:cs="Arial"/>
                <w:color w:val="FF0000"/>
                <w:spacing w:val="1"/>
                <w:szCs w:val="22"/>
                <w:lang w:val="en-US"/>
              </w:rPr>
              <w:t>m</w:t>
            </w:r>
            <w:r w:rsidRPr="00F24130">
              <w:rPr>
                <w:rFonts w:ascii="Arial" w:eastAsia="Calibri" w:hAnsi="Arial" w:cs="Arial"/>
                <w:color w:val="FF0000"/>
                <w:spacing w:val="-3"/>
                <w:szCs w:val="22"/>
                <w:lang w:val="en-US"/>
              </w:rPr>
              <w:t>e</w:t>
            </w:r>
            <w:r w:rsidRPr="00F24130">
              <w:rPr>
                <w:rFonts w:ascii="Arial" w:eastAsia="Calibri" w:hAnsi="Arial" w:cs="Arial"/>
                <w:color w:val="FF0000"/>
                <w:szCs w:val="22"/>
                <w:lang w:val="en-US"/>
              </w:rPr>
              <w:t>nt</w:t>
            </w:r>
            <w:r w:rsidRPr="00F24130">
              <w:rPr>
                <w:rFonts w:ascii="Arial" w:eastAsia="Calibri" w:hAnsi="Arial" w:cs="Arial"/>
                <w:color w:val="FF0000"/>
                <w:spacing w:val="9"/>
                <w:szCs w:val="22"/>
                <w:lang w:val="en-US"/>
              </w:rPr>
              <w:t xml:space="preserve"> </w:t>
            </w:r>
            <w:r w:rsidR="00861928">
              <w:rPr>
                <w:rFonts w:ascii="Arial" w:eastAsia="Calibri" w:hAnsi="Arial" w:cs="Arial"/>
                <w:color w:val="FF0000"/>
                <w:spacing w:val="1"/>
                <w:szCs w:val="22"/>
                <w:lang w:val="en-US"/>
              </w:rPr>
              <w:t>M</w:t>
            </w:r>
            <w:r w:rsidRPr="00F24130">
              <w:rPr>
                <w:rFonts w:ascii="Arial" w:eastAsia="Calibri" w:hAnsi="Arial" w:cs="Arial"/>
                <w:color w:val="FF0000"/>
                <w:szCs w:val="22"/>
                <w:lang w:val="en-US"/>
              </w:rPr>
              <w:t>a</w:t>
            </w:r>
            <w:r w:rsidRPr="00F24130">
              <w:rPr>
                <w:rFonts w:ascii="Arial" w:eastAsia="Calibri" w:hAnsi="Arial" w:cs="Arial"/>
                <w:color w:val="FF0000"/>
                <w:spacing w:val="-1"/>
                <w:szCs w:val="22"/>
                <w:lang w:val="en-US"/>
              </w:rPr>
              <w:t>n</w:t>
            </w:r>
            <w:r w:rsidRPr="00F24130">
              <w:rPr>
                <w:rFonts w:ascii="Arial" w:eastAsia="Calibri" w:hAnsi="Arial" w:cs="Arial"/>
                <w:color w:val="FF0000"/>
                <w:spacing w:val="-3"/>
                <w:szCs w:val="22"/>
                <w:lang w:val="en-US"/>
              </w:rPr>
              <w:t>a</w:t>
            </w:r>
            <w:r w:rsidRPr="00F24130">
              <w:rPr>
                <w:rFonts w:ascii="Arial" w:eastAsia="Calibri" w:hAnsi="Arial" w:cs="Arial"/>
                <w:color w:val="FF0000"/>
                <w:spacing w:val="2"/>
                <w:szCs w:val="22"/>
                <w:lang w:val="en-US"/>
              </w:rPr>
              <w:t>g</w:t>
            </w:r>
            <w:r w:rsidRPr="00F24130">
              <w:rPr>
                <w:rFonts w:ascii="Arial" w:eastAsia="Calibri" w:hAnsi="Arial" w:cs="Arial"/>
                <w:color w:val="FF0000"/>
                <w:spacing w:val="-3"/>
                <w:szCs w:val="22"/>
                <w:lang w:val="en-US"/>
              </w:rPr>
              <w:t>e</w:t>
            </w:r>
            <w:r w:rsidRPr="00F24130">
              <w:rPr>
                <w:rFonts w:ascii="Arial" w:eastAsia="Calibri" w:hAnsi="Arial" w:cs="Arial"/>
                <w:color w:val="FF0000"/>
                <w:szCs w:val="22"/>
                <w:lang w:val="en-US"/>
              </w:rPr>
              <w:t>r or</w:t>
            </w:r>
            <w:r w:rsidRPr="00F24130">
              <w:rPr>
                <w:rFonts w:ascii="Arial" w:eastAsia="Calibri" w:hAnsi="Arial" w:cs="Arial"/>
                <w:color w:val="FF0000"/>
                <w:spacing w:val="2"/>
                <w:szCs w:val="22"/>
                <w:lang w:val="en-US"/>
              </w:rPr>
              <w:t xml:space="preserve"> </w:t>
            </w:r>
            <w:r w:rsidRPr="00F24130">
              <w:rPr>
                <w:rFonts w:ascii="Arial" w:eastAsia="Calibri" w:hAnsi="Arial" w:cs="Arial"/>
                <w:color w:val="FF0000"/>
                <w:spacing w:val="-3"/>
                <w:szCs w:val="22"/>
                <w:lang w:val="en-US"/>
              </w:rPr>
              <w:t>o</w:t>
            </w:r>
            <w:r w:rsidRPr="00F24130">
              <w:rPr>
                <w:rFonts w:ascii="Arial" w:eastAsia="Calibri" w:hAnsi="Arial" w:cs="Arial"/>
                <w:color w:val="FF0000"/>
                <w:szCs w:val="22"/>
                <w:lang w:val="en-US"/>
              </w:rPr>
              <w:t>f</w:t>
            </w:r>
            <w:r w:rsidRPr="00F24130">
              <w:rPr>
                <w:rFonts w:ascii="Arial" w:eastAsia="Calibri" w:hAnsi="Arial" w:cs="Arial"/>
                <w:color w:val="FF0000"/>
                <w:spacing w:val="2"/>
                <w:szCs w:val="22"/>
                <w:lang w:val="en-US"/>
              </w:rPr>
              <w:t xml:space="preserve"> </w:t>
            </w:r>
            <w:r w:rsidRPr="00F24130">
              <w:rPr>
                <w:rFonts w:ascii="Arial" w:eastAsia="Calibri" w:hAnsi="Arial" w:cs="Arial"/>
                <w:color w:val="FF0000"/>
                <w:spacing w:val="1"/>
                <w:szCs w:val="22"/>
                <w:lang w:val="en-US"/>
              </w:rPr>
              <w:t>t</w:t>
            </w:r>
            <w:r w:rsidRPr="00F24130">
              <w:rPr>
                <w:rFonts w:ascii="Arial" w:eastAsia="Calibri" w:hAnsi="Arial" w:cs="Arial"/>
                <w:color w:val="FF0000"/>
                <w:szCs w:val="22"/>
                <w:lang w:val="en-US"/>
              </w:rPr>
              <w:t>h</w:t>
            </w:r>
            <w:r w:rsidRPr="00F24130">
              <w:rPr>
                <w:rFonts w:ascii="Arial" w:eastAsia="Calibri" w:hAnsi="Arial" w:cs="Arial"/>
                <w:color w:val="FF0000"/>
                <w:spacing w:val="-1"/>
                <w:szCs w:val="22"/>
                <w:lang w:val="en-US"/>
              </w:rPr>
              <w:t>ei</w:t>
            </w:r>
            <w:r w:rsidRPr="00F24130">
              <w:rPr>
                <w:rFonts w:ascii="Arial" w:eastAsia="Calibri" w:hAnsi="Arial" w:cs="Arial"/>
                <w:color w:val="FF0000"/>
                <w:szCs w:val="22"/>
                <w:lang w:val="en-US"/>
              </w:rPr>
              <w:t xml:space="preserve">r </w:t>
            </w:r>
            <w:r w:rsidRPr="00F24130">
              <w:rPr>
                <w:rFonts w:ascii="Arial" w:eastAsia="Calibri" w:hAnsi="Arial" w:cs="Arial"/>
                <w:color w:val="FF0000"/>
                <w:spacing w:val="2"/>
                <w:szCs w:val="22"/>
                <w:lang w:val="en-US"/>
              </w:rPr>
              <w:t>fund where they are managing the assets</w:t>
            </w:r>
            <w:r w:rsidR="00861928">
              <w:rPr>
                <w:rFonts w:ascii="Arial" w:eastAsia="Calibri" w:hAnsi="Arial" w:cs="Arial"/>
                <w:color w:val="FF0000"/>
                <w:spacing w:val="2"/>
                <w:szCs w:val="22"/>
                <w:lang w:val="en-US"/>
              </w:rPr>
              <w:t>’</w:t>
            </w:r>
            <w:r w:rsidRPr="00F24130">
              <w:rPr>
                <w:rFonts w:ascii="Arial" w:eastAsia="Calibri" w:hAnsi="Arial" w:cs="Arial"/>
                <w:color w:val="FF0000"/>
                <w:spacing w:val="2"/>
                <w:szCs w:val="22"/>
                <w:lang w:val="en-US"/>
              </w:rPr>
              <w:t xml:space="preserve"> performance themselves. Even if members’ contributions and benefit levels are defined, and the employer has consistently met the contribution rates recommended by the </w:t>
            </w:r>
            <w:r w:rsidR="00861928">
              <w:rPr>
                <w:rFonts w:ascii="Arial" w:eastAsia="Calibri" w:hAnsi="Arial" w:cs="Arial"/>
                <w:color w:val="FF0000"/>
                <w:spacing w:val="2"/>
                <w:szCs w:val="22"/>
                <w:lang w:val="en-US"/>
              </w:rPr>
              <w:t>A</w:t>
            </w:r>
            <w:r w:rsidRPr="00F24130">
              <w:rPr>
                <w:rFonts w:ascii="Arial" w:eastAsia="Calibri" w:hAnsi="Arial" w:cs="Arial"/>
                <w:color w:val="FF0000"/>
                <w:spacing w:val="2"/>
                <w:szCs w:val="22"/>
                <w:lang w:val="en-US"/>
              </w:rPr>
              <w:t>ctuary, overall investment return is still relevant to the members of a Defined Benefit fund. There can be little doubt that good investment performance enhances the security of pension promises, while bad performance weakens that security</w:t>
            </w:r>
            <w:r w:rsidR="00861928">
              <w:rPr>
                <w:rFonts w:ascii="Arial" w:eastAsia="Calibri" w:hAnsi="Arial" w:cs="Arial"/>
                <w:color w:val="FF0000"/>
                <w:spacing w:val="2"/>
                <w:szCs w:val="22"/>
                <w:lang w:val="en-US"/>
              </w:rPr>
              <w:t xml:space="preserve"> and puts the employer at risk</w:t>
            </w:r>
            <w:r w:rsidRPr="00F24130">
              <w:rPr>
                <w:rFonts w:ascii="Arial" w:eastAsia="Calibri" w:hAnsi="Arial" w:cs="Arial"/>
                <w:color w:val="FF0000"/>
                <w:spacing w:val="2"/>
                <w:szCs w:val="22"/>
                <w:lang w:val="en-US"/>
              </w:rPr>
              <w:t xml:space="preserve">. </w:t>
            </w:r>
          </w:p>
          <w:p w14:paraId="214E0055" w14:textId="77777777" w:rsidR="00E1612C" w:rsidRPr="00F24130" w:rsidRDefault="00E1612C" w:rsidP="00F24130">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p>
          <w:p w14:paraId="486F7D2B" w14:textId="77777777" w:rsidR="00E1612C" w:rsidRPr="00F24130" w:rsidRDefault="00E1612C" w:rsidP="00F24130">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r w:rsidRPr="00F24130">
              <w:rPr>
                <w:rFonts w:ascii="Arial" w:eastAsia="Calibri" w:hAnsi="Arial" w:cs="Arial"/>
                <w:color w:val="FF0000"/>
                <w:spacing w:val="2"/>
                <w:szCs w:val="22"/>
                <w:lang w:val="en-US"/>
              </w:rPr>
              <w:t>Under a Defined Contribution fund, members’ benefits will be directly determined by the returns earned on the contributions paid.</w:t>
            </w:r>
          </w:p>
          <w:p w14:paraId="7821AE9D" w14:textId="77777777" w:rsidR="00E1612C" w:rsidRPr="00F24130" w:rsidRDefault="00E1612C" w:rsidP="00F24130">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p>
          <w:p w14:paraId="3F34AEA0" w14:textId="7B367760" w:rsidR="00E1612C" w:rsidRPr="00F24130" w:rsidRDefault="00E1612C" w:rsidP="00F24130">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r w:rsidRPr="00F24130">
              <w:rPr>
                <w:rFonts w:ascii="Arial" w:eastAsia="Calibri" w:hAnsi="Arial" w:cs="Arial"/>
                <w:color w:val="FF0000"/>
                <w:spacing w:val="2"/>
                <w:szCs w:val="22"/>
                <w:lang w:val="en-US"/>
              </w:rPr>
              <w:t xml:space="preserve">It is, therefore, vitally important that Trustees know that their fund is maximizing its investment return within the objectives set. The normal measure of the investment performance of a fund is the benchmark set by the Board of Trustees. A comparison with other </w:t>
            </w:r>
            <w:r w:rsidR="004B58D8">
              <w:rPr>
                <w:rFonts w:ascii="Arial" w:eastAsia="Calibri" w:hAnsi="Arial" w:cs="Arial"/>
                <w:color w:val="FF0000"/>
                <w:spacing w:val="2"/>
                <w:szCs w:val="22"/>
                <w:lang w:val="en-US"/>
              </w:rPr>
              <w:t>r</w:t>
            </w:r>
            <w:r w:rsidRPr="00F24130">
              <w:rPr>
                <w:rFonts w:ascii="Arial" w:eastAsia="Calibri" w:hAnsi="Arial" w:cs="Arial"/>
                <w:color w:val="FF0000"/>
                <w:spacing w:val="2"/>
                <w:szCs w:val="22"/>
                <w:lang w:val="en-US"/>
              </w:rPr>
              <w:t xml:space="preserve">etirement </w:t>
            </w:r>
            <w:r w:rsidR="004B58D8">
              <w:rPr>
                <w:rFonts w:ascii="Arial" w:eastAsia="Calibri" w:hAnsi="Arial" w:cs="Arial"/>
                <w:color w:val="FF0000"/>
                <w:spacing w:val="2"/>
                <w:szCs w:val="22"/>
                <w:lang w:val="en-US"/>
              </w:rPr>
              <w:t>f</w:t>
            </w:r>
            <w:r w:rsidRPr="00F24130">
              <w:rPr>
                <w:rFonts w:ascii="Arial" w:eastAsia="Calibri" w:hAnsi="Arial" w:cs="Arial"/>
                <w:color w:val="FF0000"/>
                <w:spacing w:val="2"/>
                <w:szCs w:val="22"/>
                <w:lang w:val="en-US"/>
              </w:rPr>
              <w:t>unds of a broadly similar nature can also be done and this is usually done through participation in a performance measurement service.</w:t>
            </w:r>
          </w:p>
          <w:p w14:paraId="631C180C" w14:textId="77777777" w:rsidR="00E1612C" w:rsidRPr="00F24130" w:rsidRDefault="00E1612C" w:rsidP="00F24130">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p>
          <w:p w14:paraId="47D38217" w14:textId="50911087" w:rsidR="00E1612C" w:rsidRPr="00F24130" w:rsidRDefault="00E1612C" w:rsidP="00F24130">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r w:rsidRPr="00F24130">
              <w:rPr>
                <w:rFonts w:ascii="Arial" w:eastAsia="Calibri" w:hAnsi="Arial" w:cs="Arial"/>
                <w:color w:val="FF0000"/>
                <w:spacing w:val="2"/>
                <w:szCs w:val="22"/>
                <w:lang w:val="en-US"/>
              </w:rPr>
              <w:t>Trustees should, with the help of their advisers, seek relevant comparisons of the performance of the manager relative to that of other managers operating similar funds.</w:t>
            </w:r>
            <w:r w:rsidR="004B58D8">
              <w:rPr>
                <w:rFonts w:ascii="Arial" w:eastAsia="Calibri" w:hAnsi="Arial" w:cs="Arial"/>
                <w:color w:val="FF0000"/>
                <w:spacing w:val="2"/>
                <w:szCs w:val="22"/>
                <w:lang w:val="en-US"/>
              </w:rPr>
              <w:t xml:space="preserve"> Trustees should steer away from assets that preset too much risk and/or volatility</w:t>
            </w:r>
          </w:p>
          <w:p w14:paraId="18327E41" w14:textId="77777777" w:rsidR="00E1612C" w:rsidRPr="00F24130" w:rsidRDefault="00E1612C" w:rsidP="00F24130">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p>
          <w:p w14:paraId="64224B8B" w14:textId="2B0E65E0" w:rsidR="00E1612C" w:rsidRPr="00F24130" w:rsidRDefault="00E1612C" w:rsidP="00F24130">
            <w:pPr>
              <w:widowControl w:val="0"/>
              <w:autoSpaceDE w:val="0"/>
              <w:autoSpaceDN w:val="0"/>
              <w:adjustRightInd w:val="0"/>
              <w:spacing w:after="120" w:line="360" w:lineRule="auto"/>
              <w:rPr>
                <w:rFonts w:ascii="Arial" w:eastAsia="Arial" w:hAnsi="Arial" w:cs="Arial"/>
                <w:color w:val="FF0000"/>
                <w:spacing w:val="2"/>
                <w:szCs w:val="22"/>
                <w:lang w:val="en-US"/>
              </w:rPr>
            </w:pPr>
            <w:r w:rsidRPr="00F24130">
              <w:rPr>
                <w:rFonts w:ascii="Arial" w:eastAsia="Arial" w:hAnsi="Arial" w:cs="Arial"/>
                <w:color w:val="FF0000"/>
                <w:spacing w:val="2"/>
                <w:szCs w:val="22"/>
                <w:lang w:val="en-US"/>
              </w:rPr>
              <w:t xml:space="preserve">Following the appointment of an </w:t>
            </w:r>
            <w:r w:rsidR="004B58D8">
              <w:rPr>
                <w:rFonts w:ascii="Arial" w:eastAsia="Arial" w:hAnsi="Arial" w:cs="Arial"/>
                <w:color w:val="FF0000"/>
                <w:spacing w:val="2"/>
                <w:szCs w:val="22"/>
                <w:lang w:val="en-US"/>
              </w:rPr>
              <w:t>I</w:t>
            </w:r>
            <w:r w:rsidRPr="00F24130">
              <w:rPr>
                <w:rFonts w:ascii="Arial" w:eastAsia="Arial" w:hAnsi="Arial" w:cs="Arial"/>
                <w:color w:val="FF0000"/>
                <w:spacing w:val="2"/>
                <w:szCs w:val="22"/>
                <w:lang w:val="en-US"/>
              </w:rPr>
              <w:t xml:space="preserve">nvestment </w:t>
            </w:r>
            <w:r w:rsidR="004B58D8">
              <w:rPr>
                <w:rFonts w:ascii="Arial" w:eastAsia="Arial" w:hAnsi="Arial" w:cs="Arial"/>
                <w:color w:val="FF0000"/>
                <w:spacing w:val="2"/>
                <w:szCs w:val="22"/>
                <w:lang w:val="en-US"/>
              </w:rPr>
              <w:t>M</w:t>
            </w:r>
            <w:r w:rsidRPr="00F24130">
              <w:rPr>
                <w:rFonts w:ascii="Arial" w:eastAsia="Arial" w:hAnsi="Arial" w:cs="Arial"/>
                <w:color w:val="FF0000"/>
                <w:spacing w:val="2"/>
                <w:szCs w:val="22"/>
                <w:lang w:val="en-US"/>
              </w:rPr>
              <w:t>anager</w:t>
            </w:r>
            <w:r w:rsidR="004B58D8">
              <w:rPr>
                <w:rFonts w:ascii="Arial" w:eastAsia="Arial" w:hAnsi="Arial" w:cs="Arial"/>
                <w:color w:val="FF0000"/>
                <w:spacing w:val="2"/>
                <w:szCs w:val="22"/>
                <w:lang w:val="en-US"/>
              </w:rPr>
              <w:t>,</w:t>
            </w:r>
            <w:r w:rsidRPr="00F24130">
              <w:rPr>
                <w:rFonts w:ascii="Arial" w:eastAsia="Arial" w:hAnsi="Arial" w:cs="Arial"/>
                <w:color w:val="FF0000"/>
                <w:spacing w:val="2"/>
                <w:szCs w:val="22"/>
                <w:lang w:val="en-US"/>
              </w:rPr>
              <w:t xml:space="preserve"> the Trustees should meet with the </w:t>
            </w:r>
            <w:r w:rsidR="004B58D8">
              <w:rPr>
                <w:rFonts w:ascii="Arial" w:eastAsia="Arial" w:hAnsi="Arial" w:cs="Arial"/>
                <w:color w:val="FF0000"/>
                <w:spacing w:val="2"/>
                <w:szCs w:val="22"/>
                <w:lang w:val="en-US"/>
              </w:rPr>
              <w:t>M</w:t>
            </w:r>
            <w:r w:rsidRPr="00F24130">
              <w:rPr>
                <w:rFonts w:ascii="Arial" w:eastAsia="Arial" w:hAnsi="Arial" w:cs="Arial"/>
                <w:color w:val="FF0000"/>
                <w:spacing w:val="2"/>
                <w:szCs w:val="22"/>
                <w:lang w:val="en-US"/>
              </w:rPr>
              <w:t xml:space="preserve">anager as required, but at least twice a year. The </w:t>
            </w:r>
            <w:r w:rsidR="004B58D8">
              <w:rPr>
                <w:rFonts w:ascii="Arial" w:eastAsia="Arial" w:hAnsi="Arial" w:cs="Arial"/>
                <w:color w:val="FF0000"/>
                <w:spacing w:val="2"/>
                <w:szCs w:val="22"/>
                <w:lang w:val="en-US"/>
              </w:rPr>
              <w:t>M</w:t>
            </w:r>
            <w:r w:rsidRPr="00F24130">
              <w:rPr>
                <w:rFonts w:ascii="Arial" w:eastAsia="Arial" w:hAnsi="Arial" w:cs="Arial"/>
                <w:color w:val="FF0000"/>
                <w:spacing w:val="2"/>
                <w:szCs w:val="22"/>
                <w:lang w:val="en-US"/>
              </w:rPr>
              <w:t xml:space="preserve">anager’s performance should be monitored on an on-going basis having regard to the objectives set. Such monitoring should include not only the actual investment return achieved by the manager, but also the investment strategy which was pursued on behalf of the fund. The Trustees should ask the </w:t>
            </w:r>
            <w:r w:rsidR="004B58D8">
              <w:rPr>
                <w:rFonts w:ascii="Arial" w:eastAsia="Arial" w:hAnsi="Arial" w:cs="Arial"/>
                <w:color w:val="FF0000"/>
                <w:spacing w:val="2"/>
                <w:szCs w:val="22"/>
                <w:lang w:val="en-US"/>
              </w:rPr>
              <w:t>M</w:t>
            </w:r>
            <w:r w:rsidRPr="00F24130">
              <w:rPr>
                <w:rFonts w:ascii="Arial" w:eastAsia="Arial" w:hAnsi="Arial" w:cs="Arial"/>
                <w:color w:val="FF0000"/>
                <w:spacing w:val="2"/>
                <w:szCs w:val="22"/>
                <w:lang w:val="en-US"/>
              </w:rPr>
              <w:t>anager to explain any aspect of the fund investments which they do not understand.</w:t>
            </w:r>
          </w:p>
          <w:p w14:paraId="5D9DB515" w14:textId="77777777" w:rsidR="00E1612C" w:rsidRPr="00F24130" w:rsidRDefault="00E1612C" w:rsidP="00F24130">
            <w:pPr>
              <w:keepNext/>
              <w:spacing w:after="120" w:line="360" w:lineRule="auto"/>
              <w:outlineLvl w:val="2"/>
              <w:rPr>
                <w:rFonts w:ascii="Arial" w:eastAsia="Arial" w:hAnsi="Arial" w:cs="Arial"/>
                <w:b/>
                <w:bCs/>
                <w:color w:val="FF0000"/>
                <w:szCs w:val="22"/>
                <w:lang w:val="en-US" w:eastAsia="x-none"/>
              </w:rPr>
            </w:pPr>
            <w:r w:rsidRPr="00F24130">
              <w:rPr>
                <w:rFonts w:ascii="Arial" w:eastAsia="Arial" w:hAnsi="Arial" w:cs="Arial"/>
                <w:b/>
                <w:bCs/>
                <w:color w:val="FF0000"/>
                <w:szCs w:val="22"/>
                <w:lang w:val="x-none" w:eastAsia="x-none"/>
              </w:rPr>
              <w:t>How do you measure investment performance?</w:t>
            </w:r>
          </w:p>
          <w:p w14:paraId="0638CE69" w14:textId="182A09BC" w:rsidR="00E1612C" w:rsidRPr="00F24130" w:rsidRDefault="00E1612C" w:rsidP="00F24130">
            <w:pPr>
              <w:autoSpaceDE w:val="0"/>
              <w:autoSpaceDN w:val="0"/>
              <w:adjustRightInd w:val="0"/>
              <w:spacing w:after="120" w:line="360" w:lineRule="auto"/>
              <w:rPr>
                <w:rFonts w:ascii="Arial" w:eastAsia="Arial" w:hAnsi="Arial" w:cs="Arial"/>
                <w:color w:val="FF0000"/>
                <w:spacing w:val="2"/>
                <w:szCs w:val="22"/>
                <w:lang w:val="en-US"/>
              </w:rPr>
            </w:pPr>
            <w:r w:rsidRPr="00F24130">
              <w:rPr>
                <w:rFonts w:ascii="Arial" w:eastAsia="Arial" w:hAnsi="Arial" w:cs="Arial"/>
                <w:color w:val="FF0000"/>
                <w:spacing w:val="2"/>
                <w:szCs w:val="22"/>
                <w:lang w:val="en-US"/>
              </w:rPr>
              <w:t>Traditionally</w:t>
            </w:r>
            <w:r w:rsidR="004B58D8">
              <w:rPr>
                <w:rFonts w:ascii="Arial" w:eastAsia="Arial" w:hAnsi="Arial" w:cs="Arial"/>
                <w:color w:val="FF0000"/>
                <w:spacing w:val="2"/>
                <w:szCs w:val="22"/>
                <w:lang w:val="en-US"/>
              </w:rPr>
              <w:t>,</w:t>
            </w:r>
            <w:r w:rsidRPr="00F24130">
              <w:rPr>
                <w:rFonts w:ascii="Arial" w:eastAsia="Arial" w:hAnsi="Arial" w:cs="Arial"/>
                <w:color w:val="FF0000"/>
                <w:spacing w:val="2"/>
                <w:szCs w:val="22"/>
                <w:lang w:val="en-US"/>
              </w:rPr>
              <w:t xml:space="preserve"> investment surveys concentrated on nominal returns, i.e. actual returns achieved by participants. There is, however, increasing recognition that it is just as important to measure the risk or volatility inherent in achieving the returns.</w:t>
            </w:r>
          </w:p>
          <w:p w14:paraId="4C533536" w14:textId="77777777" w:rsidR="00E1612C" w:rsidRPr="00F24130" w:rsidRDefault="00E1612C" w:rsidP="00F24130">
            <w:pPr>
              <w:autoSpaceDE w:val="0"/>
              <w:autoSpaceDN w:val="0"/>
              <w:adjustRightInd w:val="0"/>
              <w:spacing w:after="120" w:line="360" w:lineRule="auto"/>
              <w:rPr>
                <w:rFonts w:ascii="Arial" w:eastAsia="Arial" w:hAnsi="Arial" w:cs="Arial"/>
                <w:color w:val="FF0000"/>
                <w:spacing w:val="2"/>
                <w:szCs w:val="22"/>
                <w:lang w:val="en-US"/>
              </w:rPr>
            </w:pPr>
          </w:p>
          <w:p w14:paraId="2F2D32C2" w14:textId="77777777" w:rsidR="00E1612C" w:rsidRPr="00F24130" w:rsidRDefault="00E1612C" w:rsidP="00F24130">
            <w:pPr>
              <w:autoSpaceDE w:val="0"/>
              <w:autoSpaceDN w:val="0"/>
              <w:adjustRightInd w:val="0"/>
              <w:spacing w:after="120" w:line="360" w:lineRule="auto"/>
              <w:rPr>
                <w:rFonts w:ascii="Arial" w:eastAsia="Arial" w:hAnsi="Arial" w:cs="Arial"/>
                <w:color w:val="FF0000"/>
                <w:spacing w:val="2"/>
                <w:szCs w:val="22"/>
                <w:lang w:val="en-US"/>
              </w:rPr>
            </w:pPr>
            <w:r w:rsidRPr="00F24130">
              <w:rPr>
                <w:rFonts w:ascii="Arial" w:eastAsia="Arial" w:hAnsi="Arial" w:cs="Arial"/>
                <w:color w:val="FF0000"/>
                <w:spacing w:val="2"/>
                <w:szCs w:val="22"/>
                <w:lang w:val="en-US"/>
              </w:rPr>
              <w:lastRenderedPageBreak/>
              <w:t>Investment return is in itself, quite meaningless. One needs to judge an investment return, given the level of risk taken to achieve that return.</w:t>
            </w:r>
          </w:p>
          <w:p w14:paraId="65F6334C" w14:textId="77777777" w:rsidR="00E1612C" w:rsidRPr="00F24130" w:rsidRDefault="00E1612C" w:rsidP="00F24130">
            <w:pPr>
              <w:keepNext/>
              <w:spacing w:after="120" w:line="360" w:lineRule="auto"/>
              <w:outlineLvl w:val="2"/>
              <w:rPr>
                <w:rFonts w:ascii="Arial" w:eastAsia="Arial" w:hAnsi="Arial" w:cs="Arial"/>
                <w:b/>
                <w:bCs/>
                <w:color w:val="FF0000"/>
                <w:szCs w:val="22"/>
                <w:lang w:val="en-US" w:eastAsia="x-none"/>
              </w:rPr>
            </w:pPr>
            <w:r w:rsidRPr="00F24130">
              <w:rPr>
                <w:rFonts w:ascii="Arial" w:eastAsia="Arial" w:hAnsi="Arial" w:cs="Arial"/>
                <w:b/>
                <w:bCs/>
                <w:color w:val="FF0000"/>
                <w:szCs w:val="22"/>
                <w:lang w:val="en-US" w:eastAsia="x-none"/>
              </w:rPr>
              <w:t>How do you measure risk?</w:t>
            </w:r>
          </w:p>
          <w:p w14:paraId="311AE0C6" w14:textId="77777777" w:rsidR="00E1612C" w:rsidRPr="00F24130" w:rsidRDefault="00E1612C" w:rsidP="00F24130">
            <w:pPr>
              <w:autoSpaceDE w:val="0"/>
              <w:autoSpaceDN w:val="0"/>
              <w:adjustRightInd w:val="0"/>
              <w:spacing w:after="120" w:line="360" w:lineRule="auto"/>
              <w:rPr>
                <w:rFonts w:ascii="Arial" w:eastAsia="Arial" w:hAnsi="Arial" w:cs="Arial"/>
                <w:color w:val="FF0000"/>
                <w:spacing w:val="2"/>
                <w:szCs w:val="22"/>
                <w:lang w:val="en-US"/>
              </w:rPr>
            </w:pPr>
            <w:r w:rsidRPr="00F24130">
              <w:rPr>
                <w:rFonts w:ascii="Arial" w:eastAsia="Arial" w:hAnsi="Arial" w:cs="Arial"/>
                <w:color w:val="FF0000"/>
                <w:spacing w:val="2"/>
                <w:szCs w:val="22"/>
                <w:lang w:val="en-US"/>
              </w:rPr>
              <w:t xml:space="preserve">The measure commonly used for risk is the standard deviation of the monthly returns. This measures the extent to which the returns over a number of years vary. </w:t>
            </w:r>
          </w:p>
          <w:p w14:paraId="4BA70CD6" w14:textId="77777777" w:rsidR="00E1612C" w:rsidRPr="00F24130" w:rsidRDefault="00E1612C" w:rsidP="00F24130">
            <w:pPr>
              <w:autoSpaceDE w:val="0"/>
              <w:autoSpaceDN w:val="0"/>
              <w:adjustRightInd w:val="0"/>
              <w:spacing w:after="120" w:line="360" w:lineRule="auto"/>
              <w:rPr>
                <w:rFonts w:ascii="Arial" w:eastAsia="Arial" w:hAnsi="Arial" w:cs="Arial"/>
                <w:color w:val="FF0000"/>
                <w:spacing w:val="2"/>
                <w:szCs w:val="22"/>
                <w:lang w:val="en-US"/>
              </w:rPr>
            </w:pPr>
            <w:r w:rsidRPr="00F24130">
              <w:rPr>
                <w:rFonts w:ascii="Arial" w:eastAsia="Arial" w:hAnsi="Arial" w:cs="Arial"/>
                <w:color w:val="FF0000"/>
                <w:spacing w:val="2"/>
                <w:szCs w:val="22"/>
                <w:lang w:val="en-US"/>
              </w:rPr>
              <w:t xml:space="preserve">A high standard deviation reflects high volatility or risk and conversely a low standard deviation would reflect low risk. </w:t>
            </w:r>
          </w:p>
          <w:p w14:paraId="5599D6EF" w14:textId="2D4BB208" w:rsidR="00E1612C" w:rsidRPr="00F24130" w:rsidRDefault="00E1612C" w:rsidP="00F24130">
            <w:pPr>
              <w:autoSpaceDE w:val="0"/>
              <w:autoSpaceDN w:val="0"/>
              <w:adjustRightInd w:val="0"/>
              <w:spacing w:after="120" w:line="360" w:lineRule="auto"/>
              <w:rPr>
                <w:rFonts w:ascii="Arial" w:eastAsia="Arial" w:hAnsi="Arial" w:cs="Arial"/>
                <w:color w:val="FF0000"/>
                <w:spacing w:val="2"/>
                <w:szCs w:val="22"/>
                <w:lang w:val="en-US"/>
              </w:rPr>
            </w:pPr>
            <w:r w:rsidRPr="00F24130">
              <w:rPr>
                <w:rFonts w:ascii="Arial" w:eastAsia="Arial" w:hAnsi="Arial" w:cs="Arial"/>
                <w:color w:val="FF0000"/>
                <w:spacing w:val="2"/>
                <w:szCs w:val="22"/>
                <w:lang w:val="en-US"/>
              </w:rPr>
              <w:t>There are other measures of risk and reward, like return per unit of risk. This unitizes the risk and attaches a return to it. In this case</w:t>
            </w:r>
            <w:r w:rsidR="004B58D8">
              <w:rPr>
                <w:rFonts w:ascii="Arial" w:eastAsia="Arial" w:hAnsi="Arial" w:cs="Arial"/>
                <w:color w:val="FF0000"/>
                <w:spacing w:val="2"/>
                <w:szCs w:val="22"/>
                <w:lang w:val="en-US"/>
              </w:rPr>
              <w:t>,</w:t>
            </w:r>
            <w:r w:rsidRPr="00F24130">
              <w:rPr>
                <w:rFonts w:ascii="Arial" w:eastAsia="Arial" w:hAnsi="Arial" w:cs="Arial"/>
                <w:color w:val="FF0000"/>
                <w:spacing w:val="2"/>
                <w:szCs w:val="22"/>
                <w:lang w:val="en-US"/>
              </w:rPr>
              <w:t xml:space="preserve"> the higher the return per unit of risk, the better.</w:t>
            </w:r>
          </w:p>
          <w:p w14:paraId="1BBCA15E" w14:textId="012CFFFB" w:rsidR="008559AC" w:rsidRPr="00F24130" w:rsidRDefault="00E1612C" w:rsidP="0014148B">
            <w:pPr>
              <w:autoSpaceDE w:val="0"/>
              <w:autoSpaceDN w:val="0"/>
              <w:adjustRightInd w:val="0"/>
              <w:spacing w:after="120" w:line="360" w:lineRule="auto"/>
              <w:rPr>
                <w:color w:val="FF0000"/>
                <w:szCs w:val="22"/>
              </w:rPr>
            </w:pPr>
            <w:r w:rsidRPr="00F24130">
              <w:rPr>
                <w:rFonts w:ascii="Arial" w:eastAsia="Arial" w:hAnsi="Arial" w:cs="Arial"/>
                <w:color w:val="FF0000"/>
                <w:spacing w:val="2"/>
                <w:szCs w:val="22"/>
                <w:lang w:val="en-US"/>
              </w:rPr>
              <w:t xml:space="preserve">These are commonly used measures. Of course, there are many sophisticated mathematical and statistical measures of the various </w:t>
            </w:r>
            <w:proofErr w:type="gramStart"/>
            <w:r w:rsidRPr="00F24130">
              <w:rPr>
                <w:rFonts w:ascii="Arial" w:eastAsia="Arial" w:hAnsi="Arial" w:cs="Arial"/>
                <w:color w:val="FF0000"/>
                <w:spacing w:val="2"/>
                <w:szCs w:val="22"/>
                <w:lang w:val="en-US"/>
              </w:rPr>
              <w:t xml:space="preserve">components, </w:t>
            </w:r>
            <w:r w:rsidR="00F24130" w:rsidRPr="00F24130">
              <w:rPr>
                <w:rFonts w:ascii="Arial" w:eastAsia="Arial" w:hAnsi="Arial" w:cs="Arial"/>
                <w:color w:val="FF0000"/>
                <w:spacing w:val="2"/>
                <w:szCs w:val="22"/>
                <w:lang w:val="en-US"/>
              </w:rPr>
              <w:t>but</w:t>
            </w:r>
            <w:proofErr w:type="gramEnd"/>
            <w:r w:rsidRPr="00F24130">
              <w:rPr>
                <w:rFonts w:ascii="Arial" w:eastAsia="Arial" w:hAnsi="Arial" w:cs="Arial"/>
                <w:color w:val="FF0000"/>
                <w:spacing w:val="2"/>
                <w:szCs w:val="22"/>
                <w:lang w:val="en-US"/>
              </w:rPr>
              <w:t xml:space="preserve"> suffice to say that risk and return have a strong correlation and that the one needs to be viewed in terms of the other.</w:t>
            </w:r>
          </w:p>
        </w:tc>
      </w:tr>
    </w:tbl>
    <w:p w14:paraId="38E2B962" w14:textId="77777777" w:rsidR="008559AC" w:rsidRPr="00F24130" w:rsidRDefault="008559AC" w:rsidP="00F24130">
      <w:pPr>
        <w:pStyle w:val="Default"/>
        <w:spacing w:after="120" w:line="360" w:lineRule="auto"/>
        <w:ind w:left="360"/>
        <w:jc w:val="both"/>
        <w:rPr>
          <w:sz w:val="22"/>
          <w:szCs w:val="22"/>
        </w:rPr>
      </w:pPr>
    </w:p>
    <w:p w14:paraId="21674F34" w14:textId="5A2F28B4" w:rsidR="003E6BEF" w:rsidRPr="00F24130" w:rsidRDefault="003E6BEF" w:rsidP="00F24130">
      <w:pPr>
        <w:pStyle w:val="Default"/>
        <w:numPr>
          <w:ilvl w:val="0"/>
          <w:numId w:val="7"/>
        </w:numPr>
        <w:spacing w:after="120" w:line="360" w:lineRule="auto"/>
        <w:jc w:val="both"/>
        <w:rPr>
          <w:sz w:val="22"/>
          <w:szCs w:val="22"/>
        </w:rPr>
      </w:pPr>
      <w:r w:rsidRPr="00F24130">
        <w:rPr>
          <w:sz w:val="22"/>
          <w:szCs w:val="22"/>
        </w:rPr>
        <w:t xml:space="preserve">Design a </w:t>
      </w:r>
      <w:r w:rsidR="00F24130" w:rsidRPr="00F24130">
        <w:rPr>
          <w:sz w:val="22"/>
          <w:szCs w:val="22"/>
        </w:rPr>
        <w:t>criterion</w:t>
      </w:r>
      <w:r w:rsidRPr="00F24130">
        <w:rPr>
          <w:sz w:val="22"/>
          <w:szCs w:val="22"/>
        </w:rPr>
        <w:t xml:space="preserve"> for evaluating the performance of an </w:t>
      </w:r>
      <w:r w:rsidR="00151EF3">
        <w:rPr>
          <w:sz w:val="22"/>
          <w:szCs w:val="22"/>
        </w:rPr>
        <w:t>A</w:t>
      </w:r>
      <w:r w:rsidRPr="00F24130">
        <w:rPr>
          <w:sz w:val="22"/>
          <w:szCs w:val="22"/>
        </w:rPr>
        <w:t xml:space="preserve">sset </w:t>
      </w:r>
      <w:r w:rsidR="00151EF3">
        <w:rPr>
          <w:sz w:val="22"/>
          <w:szCs w:val="22"/>
        </w:rPr>
        <w:t>M</w:t>
      </w:r>
      <w:r w:rsidRPr="00F24130">
        <w:rPr>
          <w:sz w:val="22"/>
          <w:szCs w:val="22"/>
        </w:rPr>
        <w:t xml:space="preserve">anager. </w:t>
      </w:r>
      <w:r w:rsidRPr="00F24130">
        <w:rPr>
          <w:sz w:val="22"/>
          <w:szCs w:val="22"/>
        </w:rPr>
        <w:tab/>
      </w:r>
      <w:r w:rsidRPr="00F24130">
        <w:rPr>
          <w:sz w:val="22"/>
          <w:szCs w:val="22"/>
        </w:rPr>
        <w:tab/>
      </w:r>
      <w:r w:rsidRPr="00F24130">
        <w:rPr>
          <w:b/>
          <w:sz w:val="22"/>
          <w:szCs w:val="22"/>
        </w:rPr>
        <w:t>(5)</w:t>
      </w:r>
      <w:r w:rsidRPr="00F24130">
        <w:rPr>
          <w:sz w:val="22"/>
          <w:szCs w:val="22"/>
        </w:rPr>
        <w:t xml:space="preserve"> </w:t>
      </w:r>
    </w:p>
    <w:tbl>
      <w:tblPr>
        <w:tblStyle w:val="TableGrid"/>
        <w:tblW w:w="0" w:type="auto"/>
        <w:tblInd w:w="360" w:type="dxa"/>
        <w:tblLook w:val="04A0" w:firstRow="1" w:lastRow="0" w:firstColumn="1" w:lastColumn="0" w:noHBand="0" w:noVBand="1"/>
      </w:tblPr>
      <w:tblGrid>
        <w:gridCol w:w="8650"/>
      </w:tblGrid>
      <w:tr w:rsidR="00E1612C" w:rsidRPr="00F24130" w14:paraId="71B87DCE" w14:textId="77777777" w:rsidTr="00E1612C">
        <w:tc>
          <w:tcPr>
            <w:tcW w:w="9010" w:type="dxa"/>
          </w:tcPr>
          <w:p w14:paraId="204DB121" w14:textId="77777777" w:rsidR="00E1612C" w:rsidRPr="00F24130" w:rsidRDefault="00E1612C" w:rsidP="00F24130">
            <w:pPr>
              <w:pStyle w:val="Default"/>
              <w:spacing w:after="120" w:line="360" w:lineRule="auto"/>
              <w:jc w:val="both"/>
              <w:rPr>
                <w:color w:val="FF0000"/>
                <w:sz w:val="22"/>
                <w:szCs w:val="22"/>
              </w:rPr>
            </w:pPr>
            <w:r w:rsidRPr="00F24130">
              <w:rPr>
                <w:color w:val="FF0000"/>
                <w:sz w:val="22"/>
                <w:szCs w:val="22"/>
                <w:lang w:val="en-US"/>
              </w:rPr>
              <w:t xml:space="preserve">Philosophy </w:t>
            </w:r>
          </w:p>
          <w:p w14:paraId="5F90F7EF" w14:textId="5C44F762" w:rsidR="00E1612C" w:rsidRPr="00F24130" w:rsidRDefault="00E1612C" w:rsidP="00F24130">
            <w:pPr>
              <w:pStyle w:val="Default"/>
              <w:numPr>
                <w:ilvl w:val="1"/>
                <w:numId w:val="27"/>
              </w:numPr>
              <w:spacing w:after="120" w:line="360" w:lineRule="auto"/>
              <w:jc w:val="both"/>
              <w:rPr>
                <w:color w:val="FF0000"/>
                <w:sz w:val="22"/>
                <w:szCs w:val="22"/>
              </w:rPr>
            </w:pPr>
            <w:r w:rsidRPr="00F24130">
              <w:rPr>
                <w:color w:val="FF0000"/>
                <w:sz w:val="22"/>
                <w:szCs w:val="22"/>
                <w:lang w:val="en-US"/>
              </w:rPr>
              <w:t xml:space="preserve">Is the </w:t>
            </w:r>
            <w:r w:rsidR="00151EF3">
              <w:rPr>
                <w:color w:val="FF0000"/>
                <w:sz w:val="22"/>
                <w:szCs w:val="22"/>
                <w:lang w:val="en-US"/>
              </w:rPr>
              <w:t>I</w:t>
            </w:r>
            <w:r w:rsidRPr="00F24130">
              <w:rPr>
                <w:color w:val="FF0000"/>
                <w:sz w:val="22"/>
                <w:szCs w:val="22"/>
                <w:lang w:val="en-US"/>
              </w:rPr>
              <w:t xml:space="preserve">nvestment </w:t>
            </w:r>
            <w:r w:rsidR="00151EF3">
              <w:rPr>
                <w:color w:val="FF0000"/>
                <w:sz w:val="22"/>
                <w:szCs w:val="22"/>
                <w:lang w:val="en-US"/>
              </w:rPr>
              <w:t>M</w:t>
            </w:r>
            <w:r w:rsidRPr="00F24130">
              <w:rPr>
                <w:color w:val="FF0000"/>
                <w:sz w:val="22"/>
                <w:szCs w:val="22"/>
                <w:lang w:val="en-US"/>
              </w:rPr>
              <w:t>anager's investment philosophy compatible with the views of the Trustees?</w:t>
            </w:r>
          </w:p>
          <w:p w14:paraId="57846776" w14:textId="77777777" w:rsidR="00E1612C" w:rsidRPr="00F24130" w:rsidRDefault="00E1612C" w:rsidP="00F24130">
            <w:pPr>
              <w:pStyle w:val="Default"/>
              <w:spacing w:after="120" w:line="360" w:lineRule="auto"/>
              <w:jc w:val="both"/>
              <w:rPr>
                <w:color w:val="FF0000"/>
                <w:sz w:val="22"/>
                <w:szCs w:val="22"/>
              </w:rPr>
            </w:pPr>
            <w:r w:rsidRPr="00F24130">
              <w:rPr>
                <w:color w:val="FF0000"/>
                <w:sz w:val="22"/>
                <w:szCs w:val="22"/>
                <w:lang w:val="en-US"/>
              </w:rPr>
              <w:t>People</w:t>
            </w:r>
          </w:p>
          <w:p w14:paraId="0D81F954" w14:textId="349E5F0E" w:rsidR="00E1612C" w:rsidRPr="00F24130" w:rsidRDefault="00E1612C" w:rsidP="00F24130">
            <w:pPr>
              <w:pStyle w:val="Default"/>
              <w:numPr>
                <w:ilvl w:val="1"/>
                <w:numId w:val="28"/>
              </w:numPr>
              <w:spacing w:after="120" w:line="360" w:lineRule="auto"/>
              <w:jc w:val="both"/>
              <w:rPr>
                <w:color w:val="FF0000"/>
                <w:sz w:val="22"/>
                <w:szCs w:val="22"/>
              </w:rPr>
            </w:pPr>
            <w:r w:rsidRPr="00F24130">
              <w:rPr>
                <w:color w:val="FF0000"/>
                <w:sz w:val="22"/>
                <w:szCs w:val="22"/>
                <w:lang w:val="en-US"/>
              </w:rPr>
              <w:t xml:space="preserve">Does the </w:t>
            </w:r>
            <w:r w:rsidR="00151EF3">
              <w:rPr>
                <w:color w:val="FF0000"/>
                <w:sz w:val="22"/>
                <w:szCs w:val="22"/>
                <w:lang w:val="en-US"/>
              </w:rPr>
              <w:t>I</w:t>
            </w:r>
            <w:r w:rsidRPr="00F24130">
              <w:rPr>
                <w:color w:val="FF0000"/>
                <w:sz w:val="22"/>
                <w:szCs w:val="22"/>
                <w:lang w:val="en-US"/>
              </w:rPr>
              <w:t xml:space="preserve">nvestment </w:t>
            </w:r>
            <w:r w:rsidR="00151EF3">
              <w:rPr>
                <w:color w:val="FF0000"/>
                <w:sz w:val="22"/>
                <w:szCs w:val="22"/>
                <w:lang w:val="en-US"/>
              </w:rPr>
              <w:t>M</w:t>
            </w:r>
            <w:r w:rsidRPr="00F24130">
              <w:rPr>
                <w:color w:val="FF0000"/>
                <w:sz w:val="22"/>
                <w:szCs w:val="22"/>
                <w:lang w:val="en-US"/>
              </w:rPr>
              <w:t>anager have a stable team of well-qualified people to assist him?</w:t>
            </w:r>
          </w:p>
          <w:p w14:paraId="4E46CEBA" w14:textId="77777777" w:rsidR="00E1612C" w:rsidRPr="00F24130" w:rsidRDefault="00E1612C" w:rsidP="00F24130">
            <w:pPr>
              <w:pStyle w:val="Default"/>
              <w:spacing w:after="120" w:line="360" w:lineRule="auto"/>
              <w:jc w:val="both"/>
              <w:rPr>
                <w:color w:val="FF0000"/>
                <w:sz w:val="22"/>
                <w:szCs w:val="22"/>
              </w:rPr>
            </w:pPr>
            <w:r w:rsidRPr="00F24130">
              <w:rPr>
                <w:color w:val="FF0000"/>
                <w:sz w:val="22"/>
                <w:szCs w:val="22"/>
                <w:lang w:val="en-US"/>
              </w:rPr>
              <w:t>Portfolio</w:t>
            </w:r>
          </w:p>
          <w:p w14:paraId="0D758CCA" w14:textId="419EDDF5" w:rsidR="00E1612C" w:rsidRPr="00F24130" w:rsidRDefault="00E1612C" w:rsidP="00F24130">
            <w:pPr>
              <w:pStyle w:val="Default"/>
              <w:numPr>
                <w:ilvl w:val="1"/>
                <w:numId w:val="29"/>
              </w:numPr>
              <w:spacing w:after="120" w:line="360" w:lineRule="auto"/>
              <w:jc w:val="both"/>
              <w:rPr>
                <w:color w:val="FF0000"/>
                <w:sz w:val="22"/>
                <w:szCs w:val="22"/>
              </w:rPr>
            </w:pPr>
            <w:r w:rsidRPr="00F24130">
              <w:rPr>
                <w:color w:val="FF0000"/>
                <w:sz w:val="22"/>
                <w:szCs w:val="22"/>
                <w:lang w:val="en-US"/>
              </w:rPr>
              <w:t xml:space="preserve">Does the </w:t>
            </w:r>
            <w:r w:rsidR="00151EF3">
              <w:rPr>
                <w:color w:val="FF0000"/>
                <w:sz w:val="22"/>
                <w:szCs w:val="22"/>
                <w:lang w:val="en-US"/>
              </w:rPr>
              <w:t>I</w:t>
            </w:r>
            <w:r w:rsidRPr="00F24130">
              <w:rPr>
                <w:color w:val="FF0000"/>
                <w:sz w:val="22"/>
                <w:szCs w:val="22"/>
                <w:lang w:val="en-US"/>
              </w:rPr>
              <w:t xml:space="preserve">nvestment </w:t>
            </w:r>
            <w:r w:rsidR="00151EF3">
              <w:rPr>
                <w:color w:val="FF0000"/>
                <w:sz w:val="22"/>
                <w:szCs w:val="22"/>
                <w:lang w:val="en-US"/>
              </w:rPr>
              <w:t>M</w:t>
            </w:r>
            <w:r w:rsidRPr="00F24130">
              <w:rPr>
                <w:color w:val="FF0000"/>
                <w:sz w:val="22"/>
                <w:szCs w:val="22"/>
                <w:lang w:val="en-US"/>
              </w:rPr>
              <w:t>anager offer suitably adaptable investment portfolios?</w:t>
            </w:r>
          </w:p>
          <w:p w14:paraId="71A6E557" w14:textId="77777777" w:rsidR="00E1612C" w:rsidRPr="00F24130" w:rsidRDefault="00E1612C" w:rsidP="00F24130">
            <w:pPr>
              <w:pStyle w:val="Default"/>
              <w:spacing w:after="120" w:line="360" w:lineRule="auto"/>
              <w:jc w:val="both"/>
              <w:rPr>
                <w:color w:val="FF0000"/>
                <w:sz w:val="22"/>
                <w:szCs w:val="22"/>
              </w:rPr>
            </w:pPr>
            <w:r w:rsidRPr="00F24130">
              <w:rPr>
                <w:color w:val="FF0000"/>
                <w:sz w:val="22"/>
                <w:szCs w:val="22"/>
                <w:lang w:val="en-US"/>
              </w:rPr>
              <w:t xml:space="preserve">Performance </w:t>
            </w:r>
          </w:p>
          <w:p w14:paraId="2AB93125" w14:textId="06C9C3CB" w:rsidR="00E1612C" w:rsidRPr="00F24130" w:rsidRDefault="00E1612C" w:rsidP="00F24130">
            <w:pPr>
              <w:pStyle w:val="Default"/>
              <w:numPr>
                <w:ilvl w:val="1"/>
                <w:numId w:val="30"/>
              </w:numPr>
              <w:spacing w:after="120" w:line="360" w:lineRule="auto"/>
              <w:jc w:val="both"/>
              <w:rPr>
                <w:color w:val="FF0000"/>
                <w:sz w:val="22"/>
                <w:szCs w:val="22"/>
              </w:rPr>
            </w:pPr>
            <w:r w:rsidRPr="00F24130">
              <w:rPr>
                <w:color w:val="FF0000"/>
                <w:sz w:val="22"/>
                <w:szCs w:val="22"/>
                <w:lang w:val="en-US"/>
              </w:rPr>
              <w:t xml:space="preserve">Does the </w:t>
            </w:r>
            <w:r w:rsidR="00B648E7">
              <w:rPr>
                <w:color w:val="FF0000"/>
                <w:sz w:val="22"/>
                <w:szCs w:val="22"/>
                <w:lang w:val="en-US"/>
              </w:rPr>
              <w:t>I</w:t>
            </w:r>
            <w:r w:rsidRPr="00F24130">
              <w:rPr>
                <w:color w:val="FF0000"/>
                <w:sz w:val="22"/>
                <w:szCs w:val="22"/>
                <w:lang w:val="en-US"/>
              </w:rPr>
              <w:t xml:space="preserve">nvestment </w:t>
            </w:r>
            <w:r w:rsidR="00B648E7">
              <w:rPr>
                <w:color w:val="FF0000"/>
                <w:sz w:val="22"/>
                <w:szCs w:val="22"/>
                <w:lang w:val="en-US"/>
              </w:rPr>
              <w:t>M</w:t>
            </w:r>
            <w:r w:rsidRPr="00F24130">
              <w:rPr>
                <w:color w:val="FF0000"/>
                <w:sz w:val="22"/>
                <w:szCs w:val="22"/>
                <w:lang w:val="en-US"/>
              </w:rPr>
              <w:t>anager have the sort of track record that inspires confidence in his</w:t>
            </w:r>
            <w:r w:rsidR="00B648E7">
              <w:rPr>
                <w:color w:val="FF0000"/>
                <w:sz w:val="22"/>
                <w:szCs w:val="22"/>
                <w:lang w:val="en-US"/>
              </w:rPr>
              <w:t>/her</w:t>
            </w:r>
            <w:r w:rsidRPr="00F24130">
              <w:rPr>
                <w:color w:val="FF0000"/>
                <w:sz w:val="22"/>
                <w:szCs w:val="22"/>
                <w:lang w:val="en-US"/>
              </w:rPr>
              <w:t xml:space="preserve"> ability to perform during both good and bad times?</w:t>
            </w:r>
          </w:p>
          <w:p w14:paraId="1D9F19B5" w14:textId="77777777" w:rsidR="00E1612C" w:rsidRPr="00F24130" w:rsidRDefault="00E1612C" w:rsidP="00F24130">
            <w:pPr>
              <w:pStyle w:val="Default"/>
              <w:spacing w:after="120" w:line="360" w:lineRule="auto"/>
              <w:jc w:val="both"/>
              <w:rPr>
                <w:color w:val="FF0000"/>
                <w:sz w:val="22"/>
                <w:szCs w:val="22"/>
              </w:rPr>
            </w:pPr>
            <w:r w:rsidRPr="00F24130">
              <w:rPr>
                <w:color w:val="FF0000"/>
                <w:sz w:val="22"/>
                <w:szCs w:val="22"/>
                <w:lang w:val="en-US"/>
              </w:rPr>
              <w:t>Strategies</w:t>
            </w:r>
          </w:p>
          <w:p w14:paraId="7BA9F03E" w14:textId="294CFCC4" w:rsidR="00E1612C" w:rsidRPr="00F24130" w:rsidRDefault="00E1612C" w:rsidP="00F24130">
            <w:pPr>
              <w:pStyle w:val="Default"/>
              <w:numPr>
                <w:ilvl w:val="1"/>
                <w:numId w:val="31"/>
              </w:numPr>
              <w:spacing w:after="120" w:line="360" w:lineRule="auto"/>
              <w:jc w:val="both"/>
              <w:rPr>
                <w:color w:val="FF0000"/>
                <w:sz w:val="22"/>
                <w:szCs w:val="22"/>
              </w:rPr>
            </w:pPr>
            <w:r w:rsidRPr="00F24130">
              <w:rPr>
                <w:color w:val="FF0000"/>
                <w:sz w:val="22"/>
                <w:szCs w:val="22"/>
                <w:lang w:val="en-US"/>
              </w:rPr>
              <w:lastRenderedPageBreak/>
              <w:t xml:space="preserve">Are the Trustees comfortable with the strategies adopted by the </w:t>
            </w:r>
            <w:r w:rsidR="00B648E7">
              <w:rPr>
                <w:color w:val="FF0000"/>
                <w:sz w:val="22"/>
                <w:szCs w:val="22"/>
                <w:lang w:val="en-US"/>
              </w:rPr>
              <w:t>I</w:t>
            </w:r>
            <w:r w:rsidRPr="00F24130">
              <w:rPr>
                <w:color w:val="FF0000"/>
                <w:sz w:val="22"/>
                <w:szCs w:val="22"/>
                <w:lang w:val="en-US"/>
              </w:rPr>
              <w:t xml:space="preserve">nvestment </w:t>
            </w:r>
            <w:r w:rsidR="00B648E7">
              <w:rPr>
                <w:color w:val="FF0000"/>
                <w:sz w:val="22"/>
                <w:szCs w:val="22"/>
                <w:lang w:val="en-US"/>
              </w:rPr>
              <w:t>M</w:t>
            </w:r>
            <w:r w:rsidRPr="00F24130">
              <w:rPr>
                <w:color w:val="FF0000"/>
                <w:sz w:val="22"/>
                <w:szCs w:val="22"/>
                <w:lang w:val="en-US"/>
              </w:rPr>
              <w:t>anager?</w:t>
            </w:r>
          </w:p>
          <w:p w14:paraId="41728345" w14:textId="77777777" w:rsidR="00E1612C" w:rsidRPr="00F24130" w:rsidRDefault="00E1612C" w:rsidP="00F24130">
            <w:pPr>
              <w:pStyle w:val="Default"/>
              <w:spacing w:after="120" w:line="360" w:lineRule="auto"/>
              <w:jc w:val="both"/>
              <w:rPr>
                <w:color w:val="FF0000"/>
                <w:sz w:val="22"/>
                <w:szCs w:val="22"/>
              </w:rPr>
            </w:pPr>
            <w:r w:rsidRPr="00F24130">
              <w:rPr>
                <w:color w:val="FF0000"/>
                <w:sz w:val="22"/>
                <w:szCs w:val="22"/>
                <w:lang w:val="en-US"/>
              </w:rPr>
              <w:t>Infrastructure</w:t>
            </w:r>
          </w:p>
          <w:p w14:paraId="6122B492" w14:textId="01D55127" w:rsidR="00E1612C" w:rsidRPr="00F24130" w:rsidRDefault="00E1612C" w:rsidP="00F24130">
            <w:pPr>
              <w:pStyle w:val="Default"/>
              <w:numPr>
                <w:ilvl w:val="1"/>
                <w:numId w:val="32"/>
              </w:numPr>
              <w:spacing w:after="120" w:line="360" w:lineRule="auto"/>
              <w:jc w:val="both"/>
              <w:rPr>
                <w:color w:val="FF0000"/>
                <w:sz w:val="22"/>
                <w:szCs w:val="22"/>
              </w:rPr>
            </w:pPr>
            <w:r w:rsidRPr="00F24130">
              <w:rPr>
                <w:color w:val="FF0000"/>
                <w:sz w:val="22"/>
                <w:szCs w:val="22"/>
                <w:lang w:val="en-US"/>
              </w:rPr>
              <w:t xml:space="preserve">Does the </w:t>
            </w:r>
            <w:r w:rsidR="00B648E7">
              <w:rPr>
                <w:color w:val="FF0000"/>
                <w:sz w:val="22"/>
                <w:szCs w:val="22"/>
                <w:lang w:val="en-US"/>
              </w:rPr>
              <w:t>I</w:t>
            </w:r>
            <w:r w:rsidRPr="00F24130">
              <w:rPr>
                <w:color w:val="FF0000"/>
                <w:sz w:val="22"/>
                <w:szCs w:val="22"/>
                <w:lang w:val="en-US"/>
              </w:rPr>
              <w:t xml:space="preserve">nvestment </w:t>
            </w:r>
            <w:r w:rsidR="00B648E7">
              <w:rPr>
                <w:color w:val="FF0000"/>
                <w:sz w:val="22"/>
                <w:szCs w:val="22"/>
                <w:lang w:val="en-US"/>
              </w:rPr>
              <w:t>M</w:t>
            </w:r>
            <w:r w:rsidRPr="00F24130">
              <w:rPr>
                <w:color w:val="FF0000"/>
                <w:sz w:val="22"/>
                <w:szCs w:val="22"/>
                <w:lang w:val="en-US"/>
              </w:rPr>
              <w:t>anager possess the necessary infrastructure for research and analysis of the investment markets</w:t>
            </w:r>
            <w:r w:rsidR="00B648E7">
              <w:rPr>
                <w:color w:val="FF0000"/>
                <w:sz w:val="22"/>
                <w:szCs w:val="22"/>
                <w:lang w:val="en-US"/>
              </w:rPr>
              <w:t>,</w:t>
            </w:r>
            <w:r w:rsidRPr="00F24130">
              <w:rPr>
                <w:color w:val="FF0000"/>
                <w:sz w:val="22"/>
                <w:szCs w:val="22"/>
                <w:lang w:val="en-US"/>
              </w:rPr>
              <w:t xml:space="preserve"> economic climate, and so on?</w:t>
            </w:r>
          </w:p>
          <w:p w14:paraId="0B764253" w14:textId="77777777" w:rsidR="00E1612C" w:rsidRPr="00F24130" w:rsidRDefault="00E1612C" w:rsidP="00F24130">
            <w:pPr>
              <w:pStyle w:val="Default"/>
              <w:spacing w:after="120" w:line="360" w:lineRule="auto"/>
              <w:jc w:val="both"/>
              <w:rPr>
                <w:color w:val="FF0000"/>
                <w:sz w:val="22"/>
                <w:szCs w:val="22"/>
              </w:rPr>
            </w:pPr>
            <w:r w:rsidRPr="00F24130">
              <w:rPr>
                <w:color w:val="FF0000"/>
                <w:sz w:val="22"/>
                <w:szCs w:val="22"/>
                <w:lang w:val="en-US"/>
              </w:rPr>
              <w:t>Risk</w:t>
            </w:r>
          </w:p>
          <w:p w14:paraId="52DB123D" w14:textId="0B919D5B" w:rsidR="00E1612C" w:rsidRPr="00F24130" w:rsidRDefault="00E1612C" w:rsidP="00F24130">
            <w:pPr>
              <w:pStyle w:val="Default"/>
              <w:numPr>
                <w:ilvl w:val="1"/>
                <w:numId w:val="33"/>
              </w:numPr>
              <w:spacing w:after="120" w:line="360" w:lineRule="auto"/>
              <w:jc w:val="both"/>
              <w:rPr>
                <w:color w:val="FF0000"/>
                <w:sz w:val="22"/>
                <w:szCs w:val="22"/>
              </w:rPr>
            </w:pPr>
            <w:r w:rsidRPr="00F24130">
              <w:rPr>
                <w:color w:val="FF0000"/>
                <w:sz w:val="22"/>
                <w:szCs w:val="22"/>
                <w:lang w:val="en-US"/>
              </w:rPr>
              <w:t xml:space="preserve">What is the profile of the </w:t>
            </w:r>
            <w:r w:rsidR="00B648E7">
              <w:rPr>
                <w:color w:val="FF0000"/>
                <w:sz w:val="22"/>
                <w:szCs w:val="22"/>
                <w:lang w:val="en-US"/>
              </w:rPr>
              <w:t>I</w:t>
            </w:r>
            <w:r w:rsidRPr="00F24130">
              <w:rPr>
                <w:color w:val="FF0000"/>
                <w:sz w:val="22"/>
                <w:szCs w:val="22"/>
                <w:lang w:val="en-US"/>
              </w:rPr>
              <w:t xml:space="preserve">nvestment </w:t>
            </w:r>
            <w:r w:rsidR="00B648E7">
              <w:rPr>
                <w:color w:val="FF0000"/>
                <w:sz w:val="22"/>
                <w:szCs w:val="22"/>
                <w:lang w:val="en-US"/>
              </w:rPr>
              <w:t>M</w:t>
            </w:r>
            <w:r w:rsidRPr="00F24130">
              <w:rPr>
                <w:color w:val="FF0000"/>
                <w:sz w:val="22"/>
                <w:szCs w:val="22"/>
                <w:lang w:val="en-US"/>
              </w:rPr>
              <w:t>anager as measured by past performance?</w:t>
            </w:r>
          </w:p>
          <w:p w14:paraId="630FD703" w14:textId="77777777" w:rsidR="00E1612C" w:rsidRPr="00F24130" w:rsidRDefault="00E1612C" w:rsidP="00F24130">
            <w:pPr>
              <w:pStyle w:val="Default"/>
              <w:spacing w:after="120" w:line="360" w:lineRule="auto"/>
              <w:jc w:val="both"/>
              <w:rPr>
                <w:color w:val="FF0000"/>
                <w:sz w:val="22"/>
                <w:szCs w:val="22"/>
              </w:rPr>
            </w:pPr>
          </w:p>
        </w:tc>
      </w:tr>
    </w:tbl>
    <w:p w14:paraId="602DEB3C" w14:textId="77777777" w:rsidR="00E1612C" w:rsidRPr="00F24130" w:rsidRDefault="00E1612C" w:rsidP="00F24130">
      <w:pPr>
        <w:pStyle w:val="Default"/>
        <w:spacing w:after="120" w:line="360" w:lineRule="auto"/>
        <w:ind w:left="360"/>
        <w:jc w:val="both"/>
        <w:rPr>
          <w:sz w:val="22"/>
          <w:szCs w:val="22"/>
        </w:rPr>
      </w:pPr>
    </w:p>
    <w:p w14:paraId="1356393D" w14:textId="6C4E5E2F" w:rsidR="003E6BEF" w:rsidRPr="00F24130" w:rsidRDefault="003E6BEF" w:rsidP="00F24130">
      <w:pPr>
        <w:pStyle w:val="Default"/>
        <w:numPr>
          <w:ilvl w:val="0"/>
          <w:numId w:val="7"/>
        </w:numPr>
        <w:spacing w:after="120" w:line="360" w:lineRule="auto"/>
        <w:jc w:val="both"/>
        <w:rPr>
          <w:sz w:val="22"/>
          <w:szCs w:val="22"/>
        </w:rPr>
      </w:pPr>
      <w:r w:rsidRPr="00F24130">
        <w:rPr>
          <w:sz w:val="22"/>
          <w:szCs w:val="22"/>
        </w:rPr>
        <w:t>Why is it important to regularly monitor</w:t>
      </w:r>
      <w:r w:rsidR="00B648E7">
        <w:rPr>
          <w:sz w:val="22"/>
          <w:szCs w:val="22"/>
        </w:rPr>
        <w:t>e</w:t>
      </w:r>
      <w:r w:rsidRPr="00F24130">
        <w:rPr>
          <w:sz w:val="22"/>
          <w:szCs w:val="22"/>
        </w:rPr>
        <w:t xml:space="preserve"> and review the investment strategy? </w:t>
      </w:r>
      <w:r w:rsidRPr="00F24130">
        <w:rPr>
          <w:sz w:val="22"/>
          <w:szCs w:val="22"/>
        </w:rPr>
        <w:tab/>
      </w:r>
      <w:r w:rsidRPr="00F24130">
        <w:rPr>
          <w:b/>
          <w:sz w:val="22"/>
          <w:szCs w:val="22"/>
        </w:rPr>
        <w:t>(5)</w:t>
      </w:r>
    </w:p>
    <w:tbl>
      <w:tblPr>
        <w:tblStyle w:val="TableGrid"/>
        <w:tblW w:w="0" w:type="auto"/>
        <w:tblInd w:w="360" w:type="dxa"/>
        <w:tblLook w:val="04A0" w:firstRow="1" w:lastRow="0" w:firstColumn="1" w:lastColumn="0" w:noHBand="0" w:noVBand="1"/>
      </w:tblPr>
      <w:tblGrid>
        <w:gridCol w:w="8650"/>
      </w:tblGrid>
      <w:tr w:rsidR="00E1612C" w:rsidRPr="00F24130" w14:paraId="18F37F69" w14:textId="77777777" w:rsidTr="00E1612C">
        <w:tc>
          <w:tcPr>
            <w:tcW w:w="9010" w:type="dxa"/>
          </w:tcPr>
          <w:p w14:paraId="3A41406B" w14:textId="2DB20899" w:rsidR="00E1612C" w:rsidRPr="00F24130" w:rsidRDefault="00E1612C" w:rsidP="00F24130">
            <w:pPr>
              <w:keepNext/>
              <w:keepLines/>
              <w:spacing w:after="120" w:line="360" w:lineRule="auto"/>
              <w:outlineLvl w:val="1"/>
              <w:rPr>
                <w:rFonts w:ascii="Arial" w:hAnsi="Arial" w:cs="Arial"/>
                <w:b/>
                <w:color w:val="FF0000"/>
                <w:szCs w:val="22"/>
                <w:lang w:val="en-US"/>
              </w:rPr>
            </w:pPr>
            <w:r w:rsidRPr="00F24130">
              <w:rPr>
                <w:rFonts w:ascii="Arial" w:hAnsi="Arial" w:cs="Arial"/>
                <w:b/>
                <w:color w:val="FF0000"/>
                <w:szCs w:val="22"/>
                <w:lang w:val="en-US"/>
              </w:rPr>
              <w:t xml:space="preserve">Monitoring </w:t>
            </w:r>
            <w:r w:rsidR="00F24130" w:rsidRPr="00F24130">
              <w:rPr>
                <w:rFonts w:ascii="Arial" w:hAnsi="Arial" w:cs="Arial"/>
                <w:b/>
                <w:color w:val="FF0000"/>
                <w:szCs w:val="22"/>
                <w:lang w:val="en-US"/>
              </w:rPr>
              <w:t>and</w:t>
            </w:r>
            <w:r w:rsidRPr="00F24130">
              <w:rPr>
                <w:rFonts w:ascii="Arial" w:hAnsi="Arial" w:cs="Arial"/>
                <w:b/>
                <w:color w:val="FF0000"/>
                <w:szCs w:val="22"/>
                <w:lang w:val="en-US"/>
              </w:rPr>
              <w:t xml:space="preserve"> Review of Investment Strategies</w:t>
            </w:r>
          </w:p>
          <w:p w14:paraId="74510F60" w14:textId="1CE57DA1" w:rsidR="00E1612C" w:rsidRPr="00F24130" w:rsidRDefault="00E1612C" w:rsidP="00F24130">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r w:rsidRPr="00F24130">
              <w:rPr>
                <w:rFonts w:ascii="Arial" w:eastAsia="Calibri" w:hAnsi="Arial" w:cs="Arial"/>
                <w:color w:val="FF0000"/>
                <w:spacing w:val="2"/>
                <w:szCs w:val="22"/>
                <w:lang w:val="en-US"/>
              </w:rPr>
              <w:t>T</w:t>
            </w:r>
            <w:r w:rsidRPr="00F24130">
              <w:rPr>
                <w:rFonts w:ascii="Arial" w:eastAsia="Calibri" w:hAnsi="Arial" w:cs="Arial"/>
                <w:color w:val="FF0000"/>
                <w:szCs w:val="22"/>
                <w:lang w:val="en-US"/>
              </w:rPr>
              <w:t>he</w:t>
            </w:r>
            <w:r w:rsidRPr="00F24130">
              <w:rPr>
                <w:rFonts w:ascii="Arial" w:eastAsia="Calibri" w:hAnsi="Arial" w:cs="Arial"/>
                <w:color w:val="FF0000"/>
                <w:spacing w:val="8"/>
                <w:szCs w:val="22"/>
                <w:lang w:val="en-US"/>
              </w:rPr>
              <w:t xml:space="preserve"> </w:t>
            </w:r>
            <w:r w:rsidRPr="00F24130">
              <w:rPr>
                <w:rFonts w:ascii="Arial" w:eastAsia="Calibri" w:hAnsi="Arial" w:cs="Arial"/>
                <w:color w:val="FF0000"/>
                <w:spacing w:val="-1"/>
                <w:szCs w:val="22"/>
                <w:lang w:val="en-US"/>
              </w:rPr>
              <w:t>Trustees</w:t>
            </w:r>
            <w:r w:rsidRPr="00F24130">
              <w:rPr>
                <w:rFonts w:ascii="Arial" w:eastAsia="Calibri" w:hAnsi="Arial" w:cs="Arial"/>
                <w:color w:val="FF0000"/>
                <w:spacing w:val="8"/>
                <w:szCs w:val="22"/>
                <w:lang w:val="en-US"/>
              </w:rPr>
              <w:t xml:space="preserve"> </w:t>
            </w:r>
            <w:r w:rsidRPr="00F24130">
              <w:rPr>
                <w:rFonts w:ascii="Arial" w:eastAsia="Calibri" w:hAnsi="Arial" w:cs="Arial"/>
                <w:color w:val="FF0000"/>
                <w:szCs w:val="22"/>
                <w:lang w:val="en-US"/>
              </w:rPr>
              <w:t>sh</w:t>
            </w:r>
            <w:r w:rsidRPr="00F24130">
              <w:rPr>
                <w:rFonts w:ascii="Arial" w:eastAsia="Calibri" w:hAnsi="Arial" w:cs="Arial"/>
                <w:color w:val="FF0000"/>
                <w:spacing w:val="-1"/>
                <w:szCs w:val="22"/>
                <w:lang w:val="en-US"/>
              </w:rPr>
              <w:t>o</w:t>
            </w:r>
            <w:r w:rsidRPr="00F24130">
              <w:rPr>
                <w:rFonts w:ascii="Arial" w:eastAsia="Calibri" w:hAnsi="Arial" w:cs="Arial"/>
                <w:color w:val="FF0000"/>
                <w:szCs w:val="22"/>
                <w:lang w:val="en-US"/>
              </w:rPr>
              <w:t>u</w:t>
            </w:r>
            <w:r w:rsidRPr="00F24130">
              <w:rPr>
                <w:rFonts w:ascii="Arial" w:eastAsia="Calibri" w:hAnsi="Arial" w:cs="Arial"/>
                <w:color w:val="FF0000"/>
                <w:spacing w:val="-1"/>
                <w:szCs w:val="22"/>
                <w:lang w:val="en-US"/>
              </w:rPr>
              <w:t>l</w:t>
            </w:r>
            <w:r w:rsidRPr="00F24130">
              <w:rPr>
                <w:rFonts w:ascii="Arial" w:eastAsia="Calibri" w:hAnsi="Arial" w:cs="Arial"/>
                <w:color w:val="FF0000"/>
                <w:szCs w:val="22"/>
                <w:lang w:val="en-US"/>
              </w:rPr>
              <w:t>d</w:t>
            </w:r>
            <w:r w:rsidRPr="00F24130">
              <w:rPr>
                <w:rFonts w:ascii="Arial" w:eastAsia="Calibri" w:hAnsi="Arial" w:cs="Arial"/>
                <w:color w:val="FF0000"/>
                <w:spacing w:val="8"/>
                <w:szCs w:val="22"/>
                <w:lang w:val="en-US"/>
              </w:rPr>
              <w:t xml:space="preserve"> </w:t>
            </w:r>
            <w:r w:rsidRPr="00F24130">
              <w:rPr>
                <w:rFonts w:ascii="Arial" w:eastAsia="Calibri" w:hAnsi="Arial" w:cs="Arial"/>
                <w:color w:val="FF0000"/>
                <w:spacing w:val="1"/>
                <w:szCs w:val="22"/>
                <w:lang w:val="en-US"/>
              </w:rPr>
              <w:t>m</w:t>
            </w:r>
            <w:r w:rsidRPr="00F24130">
              <w:rPr>
                <w:rFonts w:ascii="Arial" w:eastAsia="Calibri" w:hAnsi="Arial" w:cs="Arial"/>
                <w:color w:val="FF0000"/>
                <w:szCs w:val="22"/>
                <w:lang w:val="en-US"/>
              </w:rPr>
              <w:t>o</w:t>
            </w:r>
            <w:r w:rsidRPr="00F24130">
              <w:rPr>
                <w:rFonts w:ascii="Arial" w:eastAsia="Calibri" w:hAnsi="Arial" w:cs="Arial"/>
                <w:color w:val="FF0000"/>
                <w:spacing w:val="-1"/>
                <w:szCs w:val="22"/>
                <w:lang w:val="en-US"/>
              </w:rPr>
              <w:t>ni</w:t>
            </w:r>
            <w:r w:rsidRPr="00F24130">
              <w:rPr>
                <w:rFonts w:ascii="Arial" w:eastAsia="Calibri" w:hAnsi="Arial" w:cs="Arial"/>
                <w:color w:val="FF0000"/>
                <w:spacing w:val="1"/>
                <w:szCs w:val="22"/>
                <w:lang w:val="en-US"/>
              </w:rPr>
              <w:t>t</w:t>
            </w:r>
            <w:r w:rsidRPr="00F24130">
              <w:rPr>
                <w:rFonts w:ascii="Arial" w:eastAsia="Calibri" w:hAnsi="Arial" w:cs="Arial"/>
                <w:color w:val="FF0000"/>
                <w:szCs w:val="22"/>
                <w:lang w:val="en-US"/>
              </w:rPr>
              <w:t>or</w:t>
            </w:r>
            <w:r w:rsidRPr="00F24130">
              <w:rPr>
                <w:rFonts w:ascii="Arial" w:eastAsia="Calibri" w:hAnsi="Arial" w:cs="Arial"/>
                <w:color w:val="FF0000"/>
                <w:spacing w:val="9"/>
                <w:szCs w:val="22"/>
                <w:lang w:val="en-US"/>
              </w:rPr>
              <w:t xml:space="preserve"> </w:t>
            </w:r>
            <w:r w:rsidRPr="00F24130">
              <w:rPr>
                <w:rFonts w:ascii="Arial" w:eastAsia="Calibri" w:hAnsi="Arial" w:cs="Arial"/>
                <w:color w:val="FF0000"/>
                <w:spacing w:val="1"/>
                <w:szCs w:val="22"/>
                <w:lang w:val="en-US"/>
              </w:rPr>
              <w:t>t</w:t>
            </w:r>
            <w:r w:rsidRPr="00F24130">
              <w:rPr>
                <w:rFonts w:ascii="Arial" w:eastAsia="Calibri" w:hAnsi="Arial" w:cs="Arial"/>
                <w:color w:val="FF0000"/>
                <w:szCs w:val="22"/>
                <w:lang w:val="en-US"/>
              </w:rPr>
              <w:t>he</w:t>
            </w:r>
            <w:r w:rsidRPr="00F24130">
              <w:rPr>
                <w:rFonts w:ascii="Arial" w:eastAsia="Calibri" w:hAnsi="Arial" w:cs="Arial"/>
                <w:color w:val="FF0000"/>
                <w:spacing w:val="8"/>
                <w:szCs w:val="22"/>
                <w:lang w:val="en-US"/>
              </w:rPr>
              <w:t xml:space="preserve"> </w:t>
            </w:r>
            <w:r w:rsidRPr="00F24130">
              <w:rPr>
                <w:rFonts w:ascii="Arial" w:eastAsia="Calibri" w:hAnsi="Arial" w:cs="Arial"/>
                <w:color w:val="FF0000"/>
                <w:szCs w:val="22"/>
                <w:lang w:val="en-US"/>
              </w:rPr>
              <w:t>p</w:t>
            </w:r>
            <w:r w:rsidRPr="00F24130">
              <w:rPr>
                <w:rFonts w:ascii="Arial" w:eastAsia="Calibri" w:hAnsi="Arial" w:cs="Arial"/>
                <w:color w:val="FF0000"/>
                <w:spacing w:val="-1"/>
                <w:szCs w:val="22"/>
                <w:lang w:val="en-US"/>
              </w:rPr>
              <w:t>e</w:t>
            </w:r>
            <w:r w:rsidRPr="00F24130">
              <w:rPr>
                <w:rFonts w:ascii="Arial" w:eastAsia="Calibri" w:hAnsi="Arial" w:cs="Arial"/>
                <w:color w:val="FF0000"/>
                <w:spacing w:val="-2"/>
                <w:szCs w:val="22"/>
                <w:lang w:val="en-US"/>
              </w:rPr>
              <w:t>r</w:t>
            </w:r>
            <w:r w:rsidRPr="00F24130">
              <w:rPr>
                <w:rFonts w:ascii="Arial" w:eastAsia="Calibri" w:hAnsi="Arial" w:cs="Arial"/>
                <w:color w:val="FF0000"/>
                <w:spacing w:val="3"/>
                <w:szCs w:val="22"/>
                <w:lang w:val="en-US"/>
              </w:rPr>
              <w:t>f</w:t>
            </w:r>
            <w:r w:rsidRPr="00F24130">
              <w:rPr>
                <w:rFonts w:ascii="Arial" w:eastAsia="Calibri" w:hAnsi="Arial" w:cs="Arial"/>
                <w:color w:val="FF0000"/>
                <w:spacing w:val="-3"/>
                <w:szCs w:val="22"/>
                <w:lang w:val="en-US"/>
              </w:rPr>
              <w:t>o</w:t>
            </w:r>
            <w:r w:rsidRPr="00F24130">
              <w:rPr>
                <w:rFonts w:ascii="Arial" w:eastAsia="Calibri" w:hAnsi="Arial" w:cs="Arial"/>
                <w:color w:val="FF0000"/>
                <w:spacing w:val="-2"/>
                <w:szCs w:val="22"/>
                <w:lang w:val="en-US"/>
              </w:rPr>
              <w:t>r</w:t>
            </w:r>
            <w:r w:rsidRPr="00F24130">
              <w:rPr>
                <w:rFonts w:ascii="Arial" w:eastAsia="Calibri" w:hAnsi="Arial" w:cs="Arial"/>
                <w:color w:val="FF0000"/>
                <w:spacing w:val="1"/>
                <w:szCs w:val="22"/>
                <w:lang w:val="en-US"/>
              </w:rPr>
              <w:t>m</w:t>
            </w:r>
            <w:r w:rsidRPr="00F24130">
              <w:rPr>
                <w:rFonts w:ascii="Arial" w:eastAsia="Calibri" w:hAnsi="Arial" w:cs="Arial"/>
                <w:color w:val="FF0000"/>
                <w:szCs w:val="22"/>
                <w:lang w:val="en-US"/>
              </w:rPr>
              <w:t>a</w:t>
            </w:r>
            <w:r w:rsidRPr="00F24130">
              <w:rPr>
                <w:rFonts w:ascii="Arial" w:eastAsia="Calibri" w:hAnsi="Arial" w:cs="Arial"/>
                <w:color w:val="FF0000"/>
                <w:spacing w:val="-1"/>
                <w:szCs w:val="22"/>
                <w:lang w:val="en-US"/>
              </w:rPr>
              <w:t>n</w:t>
            </w:r>
            <w:r w:rsidRPr="00F24130">
              <w:rPr>
                <w:rFonts w:ascii="Arial" w:eastAsia="Calibri" w:hAnsi="Arial" w:cs="Arial"/>
                <w:color w:val="FF0000"/>
                <w:szCs w:val="22"/>
                <w:lang w:val="en-US"/>
              </w:rPr>
              <w:t>ce</w:t>
            </w:r>
            <w:r w:rsidRPr="00F24130">
              <w:rPr>
                <w:rFonts w:ascii="Arial" w:eastAsia="Calibri" w:hAnsi="Arial" w:cs="Arial"/>
                <w:color w:val="FF0000"/>
                <w:spacing w:val="8"/>
                <w:szCs w:val="22"/>
                <w:lang w:val="en-US"/>
              </w:rPr>
              <w:t xml:space="preserve"> </w:t>
            </w:r>
            <w:r w:rsidRPr="00F24130">
              <w:rPr>
                <w:rFonts w:ascii="Arial" w:eastAsia="Calibri" w:hAnsi="Arial" w:cs="Arial"/>
                <w:color w:val="FF0000"/>
                <w:spacing w:val="-3"/>
                <w:szCs w:val="22"/>
                <w:lang w:val="en-US"/>
              </w:rPr>
              <w:t>o</w:t>
            </w:r>
            <w:r w:rsidRPr="00F24130">
              <w:rPr>
                <w:rFonts w:ascii="Arial" w:eastAsia="Calibri" w:hAnsi="Arial" w:cs="Arial"/>
                <w:color w:val="FF0000"/>
                <w:szCs w:val="22"/>
                <w:lang w:val="en-US"/>
              </w:rPr>
              <w:t>f</w:t>
            </w:r>
            <w:r w:rsidRPr="00F24130">
              <w:rPr>
                <w:rFonts w:ascii="Arial" w:eastAsia="Calibri" w:hAnsi="Arial" w:cs="Arial"/>
                <w:color w:val="FF0000"/>
                <w:spacing w:val="11"/>
                <w:szCs w:val="22"/>
                <w:lang w:val="en-US"/>
              </w:rPr>
              <w:t xml:space="preserve"> </w:t>
            </w:r>
            <w:r w:rsidRPr="00F24130">
              <w:rPr>
                <w:rFonts w:ascii="Arial" w:eastAsia="Calibri" w:hAnsi="Arial" w:cs="Arial"/>
                <w:color w:val="FF0000"/>
                <w:spacing w:val="-1"/>
                <w:szCs w:val="22"/>
                <w:lang w:val="en-US"/>
              </w:rPr>
              <w:t>t</w:t>
            </w:r>
            <w:r w:rsidRPr="00F24130">
              <w:rPr>
                <w:rFonts w:ascii="Arial" w:eastAsia="Calibri" w:hAnsi="Arial" w:cs="Arial"/>
                <w:color w:val="FF0000"/>
                <w:szCs w:val="22"/>
                <w:lang w:val="en-US"/>
              </w:rPr>
              <w:t>h</w:t>
            </w:r>
            <w:r w:rsidRPr="00F24130">
              <w:rPr>
                <w:rFonts w:ascii="Arial" w:eastAsia="Calibri" w:hAnsi="Arial" w:cs="Arial"/>
                <w:color w:val="FF0000"/>
                <w:spacing w:val="-1"/>
                <w:szCs w:val="22"/>
                <w:lang w:val="en-US"/>
              </w:rPr>
              <w:t>ei</w:t>
            </w:r>
            <w:r w:rsidRPr="00F24130">
              <w:rPr>
                <w:rFonts w:ascii="Arial" w:eastAsia="Calibri" w:hAnsi="Arial" w:cs="Arial"/>
                <w:color w:val="FF0000"/>
                <w:szCs w:val="22"/>
                <w:lang w:val="en-US"/>
              </w:rPr>
              <w:t>r</w:t>
            </w:r>
            <w:r w:rsidRPr="00F24130">
              <w:rPr>
                <w:rFonts w:ascii="Arial" w:eastAsia="Calibri" w:hAnsi="Arial" w:cs="Arial"/>
                <w:color w:val="FF0000"/>
                <w:spacing w:val="9"/>
                <w:szCs w:val="22"/>
                <w:lang w:val="en-US"/>
              </w:rPr>
              <w:t xml:space="preserve"> </w:t>
            </w:r>
            <w:r w:rsidRPr="00F24130">
              <w:rPr>
                <w:rFonts w:ascii="Arial" w:eastAsia="Calibri" w:hAnsi="Arial" w:cs="Arial"/>
                <w:color w:val="FF0000"/>
                <w:szCs w:val="22"/>
                <w:lang w:val="en-US"/>
              </w:rPr>
              <w:t>a</w:t>
            </w:r>
            <w:r w:rsidRPr="00F24130">
              <w:rPr>
                <w:rFonts w:ascii="Arial" w:eastAsia="Calibri" w:hAnsi="Arial" w:cs="Arial"/>
                <w:color w:val="FF0000"/>
                <w:spacing w:val="-1"/>
                <w:szCs w:val="22"/>
                <w:lang w:val="en-US"/>
              </w:rPr>
              <w:t>p</w:t>
            </w:r>
            <w:r w:rsidRPr="00F24130">
              <w:rPr>
                <w:rFonts w:ascii="Arial" w:eastAsia="Calibri" w:hAnsi="Arial" w:cs="Arial"/>
                <w:color w:val="FF0000"/>
                <w:szCs w:val="22"/>
                <w:lang w:val="en-US"/>
              </w:rPr>
              <w:t>p</w:t>
            </w:r>
            <w:r w:rsidRPr="00F24130">
              <w:rPr>
                <w:rFonts w:ascii="Arial" w:eastAsia="Calibri" w:hAnsi="Arial" w:cs="Arial"/>
                <w:color w:val="FF0000"/>
                <w:spacing w:val="-1"/>
                <w:szCs w:val="22"/>
                <w:lang w:val="en-US"/>
              </w:rPr>
              <w:t>oi</w:t>
            </w:r>
            <w:r w:rsidRPr="00F24130">
              <w:rPr>
                <w:rFonts w:ascii="Arial" w:eastAsia="Calibri" w:hAnsi="Arial" w:cs="Arial"/>
                <w:color w:val="FF0000"/>
                <w:szCs w:val="22"/>
                <w:lang w:val="en-US"/>
              </w:rPr>
              <w:t>nted</w:t>
            </w:r>
            <w:r w:rsidRPr="00F24130">
              <w:rPr>
                <w:rFonts w:ascii="Arial" w:eastAsia="Calibri" w:hAnsi="Arial" w:cs="Arial"/>
                <w:color w:val="FF0000"/>
                <w:spacing w:val="8"/>
                <w:szCs w:val="22"/>
                <w:lang w:val="en-US"/>
              </w:rPr>
              <w:t xml:space="preserve"> </w:t>
            </w:r>
            <w:r w:rsidR="00C5154A">
              <w:rPr>
                <w:rFonts w:ascii="Arial" w:eastAsia="Calibri" w:hAnsi="Arial" w:cs="Arial"/>
                <w:color w:val="FF0000"/>
                <w:spacing w:val="-1"/>
                <w:szCs w:val="22"/>
                <w:lang w:val="en-US"/>
              </w:rPr>
              <w:t>I</w:t>
            </w:r>
            <w:r w:rsidRPr="00F24130">
              <w:rPr>
                <w:rFonts w:ascii="Arial" w:eastAsia="Calibri" w:hAnsi="Arial" w:cs="Arial"/>
                <w:color w:val="FF0000"/>
                <w:spacing w:val="2"/>
                <w:szCs w:val="22"/>
                <w:lang w:val="en-US"/>
              </w:rPr>
              <w:t>n</w:t>
            </w:r>
            <w:r w:rsidRPr="00F24130">
              <w:rPr>
                <w:rFonts w:ascii="Arial" w:eastAsia="Calibri" w:hAnsi="Arial" w:cs="Arial"/>
                <w:color w:val="FF0000"/>
                <w:spacing w:val="-2"/>
                <w:szCs w:val="22"/>
                <w:lang w:val="en-US"/>
              </w:rPr>
              <w:t>v</w:t>
            </w:r>
            <w:r w:rsidRPr="00F24130">
              <w:rPr>
                <w:rFonts w:ascii="Arial" w:eastAsia="Calibri" w:hAnsi="Arial" w:cs="Arial"/>
                <w:color w:val="FF0000"/>
                <w:szCs w:val="22"/>
                <w:lang w:val="en-US"/>
              </w:rPr>
              <w:t>est</w:t>
            </w:r>
            <w:r w:rsidRPr="00F24130">
              <w:rPr>
                <w:rFonts w:ascii="Arial" w:eastAsia="Calibri" w:hAnsi="Arial" w:cs="Arial"/>
                <w:color w:val="FF0000"/>
                <w:spacing w:val="1"/>
                <w:szCs w:val="22"/>
                <w:lang w:val="en-US"/>
              </w:rPr>
              <w:t>m</w:t>
            </w:r>
            <w:r w:rsidRPr="00F24130">
              <w:rPr>
                <w:rFonts w:ascii="Arial" w:eastAsia="Calibri" w:hAnsi="Arial" w:cs="Arial"/>
                <w:color w:val="FF0000"/>
                <w:spacing w:val="-3"/>
                <w:szCs w:val="22"/>
                <w:lang w:val="en-US"/>
              </w:rPr>
              <w:t>e</w:t>
            </w:r>
            <w:r w:rsidRPr="00F24130">
              <w:rPr>
                <w:rFonts w:ascii="Arial" w:eastAsia="Calibri" w:hAnsi="Arial" w:cs="Arial"/>
                <w:color w:val="FF0000"/>
                <w:szCs w:val="22"/>
                <w:lang w:val="en-US"/>
              </w:rPr>
              <w:t>nt</w:t>
            </w:r>
            <w:r w:rsidRPr="00F24130">
              <w:rPr>
                <w:rFonts w:ascii="Arial" w:eastAsia="Calibri" w:hAnsi="Arial" w:cs="Arial"/>
                <w:color w:val="FF0000"/>
                <w:spacing w:val="9"/>
                <w:szCs w:val="22"/>
                <w:lang w:val="en-US"/>
              </w:rPr>
              <w:t xml:space="preserve"> </w:t>
            </w:r>
            <w:r w:rsidR="00C5154A">
              <w:rPr>
                <w:rFonts w:ascii="Arial" w:eastAsia="Calibri" w:hAnsi="Arial" w:cs="Arial"/>
                <w:color w:val="FF0000"/>
                <w:spacing w:val="1"/>
                <w:szCs w:val="22"/>
                <w:lang w:val="en-US"/>
              </w:rPr>
              <w:t>M</w:t>
            </w:r>
            <w:r w:rsidRPr="00F24130">
              <w:rPr>
                <w:rFonts w:ascii="Arial" w:eastAsia="Calibri" w:hAnsi="Arial" w:cs="Arial"/>
                <w:color w:val="FF0000"/>
                <w:szCs w:val="22"/>
                <w:lang w:val="en-US"/>
              </w:rPr>
              <w:t>a</w:t>
            </w:r>
            <w:r w:rsidRPr="00F24130">
              <w:rPr>
                <w:rFonts w:ascii="Arial" w:eastAsia="Calibri" w:hAnsi="Arial" w:cs="Arial"/>
                <w:color w:val="FF0000"/>
                <w:spacing w:val="-1"/>
                <w:szCs w:val="22"/>
                <w:lang w:val="en-US"/>
              </w:rPr>
              <w:t>n</w:t>
            </w:r>
            <w:r w:rsidRPr="00F24130">
              <w:rPr>
                <w:rFonts w:ascii="Arial" w:eastAsia="Calibri" w:hAnsi="Arial" w:cs="Arial"/>
                <w:color w:val="FF0000"/>
                <w:spacing w:val="-3"/>
                <w:szCs w:val="22"/>
                <w:lang w:val="en-US"/>
              </w:rPr>
              <w:t>a</w:t>
            </w:r>
            <w:r w:rsidRPr="00F24130">
              <w:rPr>
                <w:rFonts w:ascii="Arial" w:eastAsia="Calibri" w:hAnsi="Arial" w:cs="Arial"/>
                <w:color w:val="FF0000"/>
                <w:spacing w:val="2"/>
                <w:szCs w:val="22"/>
                <w:lang w:val="en-US"/>
              </w:rPr>
              <w:t>g</w:t>
            </w:r>
            <w:r w:rsidRPr="00F24130">
              <w:rPr>
                <w:rFonts w:ascii="Arial" w:eastAsia="Calibri" w:hAnsi="Arial" w:cs="Arial"/>
                <w:color w:val="FF0000"/>
                <w:spacing w:val="-3"/>
                <w:szCs w:val="22"/>
                <w:lang w:val="en-US"/>
              </w:rPr>
              <w:t>e</w:t>
            </w:r>
            <w:r w:rsidRPr="00F24130">
              <w:rPr>
                <w:rFonts w:ascii="Arial" w:eastAsia="Calibri" w:hAnsi="Arial" w:cs="Arial"/>
                <w:color w:val="FF0000"/>
                <w:szCs w:val="22"/>
                <w:lang w:val="en-US"/>
              </w:rPr>
              <w:t>r or</w:t>
            </w:r>
            <w:r w:rsidRPr="00F24130">
              <w:rPr>
                <w:rFonts w:ascii="Arial" w:eastAsia="Calibri" w:hAnsi="Arial" w:cs="Arial"/>
                <w:color w:val="FF0000"/>
                <w:spacing w:val="2"/>
                <w:szCs w:val="22"/>
                <w:lang w:val="en-US"/>
              </w:rPr>
              <w:t xml:space="preserve"> </w:t>
            </w:r>
            <w:r w:rsidRPr="00F24130">
              <w:rPr>
                <w:rFonts w:ascii="Arial" w:eastAsia="Calibri" w:hAnsi="Arial" w:cs="Arial"/>
                <w:color w:val="FF0000"/>
                <w:spacing w:val="-3"/>
                <w:szCs w:val="22"/>
                <w:lang w:val="en-US"/>
              </w:rPr>
              <w:t>o</w:t>
            </w:r>
            <w:r w:rsidRPr="00F24130">
              <w:rPr>
                <w:rFonts w:ascii="Arial" w:eastAsia="Calibri" w:hAnsi="Arial" w:cs="Arial"/>
                <w:color w:val="FF0000"/>
                <w:szCs w:val="22"/>
                <w:lang w:val="en-US"/>
              </w:rPr>
              <w:t>f</w:t>
            </w:r>
            <w:r w:rsidRPr="00F24130">
              <w:rPr>
                <w:rFonts w:ascii="Arial" w:eastAsia="Calibri" w:hAnsi="Arial" w:cs="Arial"/>
                <w:color w:val="FF0000"/>
                <w:spacing w:val="2"/>
                <w:szCs w:val="22"/>
                <w:lang w:val="en-US"/>
              </w:rPr>
              <w:t xml:space="preserve"> </w:t>
            </w:r>
            <w:r w:rsidRPr="00F24130">
              <w:rPr>
                <w:rFonts w:ascii="Arial" w:eastAsia="Calibri" w:hAnsi="Arial" w:cs="Arial"/>
                <w:color w:val="FF0000"/>
                <w:spacing w:val="1"/>
                <w:szCs w:val="22"/>
                <w:lang w:val="en-US"/>
              </w:rPr>
              <w:t>t</w:t>
            </w:r>
            <w:r w:rsidRPr="00F24130">
              <w:rPr>
                <w:rFonts w:ascii="Arial" w:eastAsia="Calibri" w:hAnsi="Arial" w:cs="Arial"/>
                <w:color w:val="FF0000"/>
                <w:szCs w:val="22"/>
                <w:lang w:val="en-US"/>
              </w:rPr>
              <w:t>h</w:t>
            </w:r>
            <w:r w:rsidRPr="00F24130">
              <w:rPr>
                <w:rFonts w:ascii="Arial" w:eastAsia="Calibri" w:hAnsi="Arial" w:cs="Arial"/>
                <w:color w:val="FF0000"/>
                <w:spacing w:val="-1"/>
                <w:szCs w:val="22"/>
                <w:lang w:val="en-US"/>
              </w:rPr>
              <w:t>ei</w:t>
            </w:r>
            <w:r w:rsidRPr="00F24130">
              <w:rPr>
                <w:rFonts w:ascii="Arial" w:eastAsia="Calibri" w:hAnsi="Arial" w:cs="Arial"/>
                <w:color w:val="FF0000"/>
                <w:szCs w:val="22"/>
                <w:lang w:val="en-US"/>
              </w:rPr>
              <w:t xml:space="preserve">r </w:t>
            </w:r>
            <w:r w:rsidRPr="00F24130">
              <w:rPr>
                <w:rFonts w:ascii="Arial" w:eastAsia="Calibri" w:hAnsi="Arial" w:cs="Arial"/>
                <w:color w:val="FF0000"/>
                <w:spacing w:val="2"/>
                <w:szCs w:val="22"/>
                <w:lang w:val="en-US"/>
              </w:rPr>
              <w:t>fund where they are managing the assets</w:t>
            </w:r>
            <w:r w:rsidR="00C5154A">
              <w:rPr>
                <w:rFonts w:ascii="Arial" w:eastAsia="Calibri" w:hAnsi="Arial" w:cs="Arial"/>
                <w:color w:val="FF0000"/>
                <w:spacing w:val="2"/>
                <w:szCs w:val="22"/>
                <w:lang w:val="en-US"/>
              </w:rPr>
              <w:t>’</w:t>
            </w:r>
            <w:r w:rsidRPr="00F24130">
              <w:rPr>
                <w:rFonts w:ascii="Arial" w:eastAsia="Calibri" w:hAnsi="Arial" w:cs="Arial"/>
                <w:color w:val="FF0000"/>
                <w:spacing w:val="2"/>
                <w:szCs w:val="22"/>
                <w:lang w:val="en-US"/>
              </w:rPr>
              <w:t xml:space="preserve"> performance themselves. Even if members’ contributions and benefit levels are defined, and the employer has consistently met the contribution rates recommended by the </w:t>
            </w:r>
            <w:r w:rsidR="00C5154A">
              <w:rPr>
                <w:rFonts w:ascii="Arial" w:eastAsia="Calibri" w:hAnsi="Arial" w:cs="Arial"/>
                <w:color w:val="FF0000"/>
                <w:spacing w:val="2"/>
                <w:szCs w:val="22"/>
                <w:lang w:val="en-US"/>
              </w:rPr>
              <w:t>A</w:t>
            </w:r>
            <w:r w:rsidRPr="00F24130">
              <w:rPr>
                <w:rFonts w:ascii="Arial" w:eastAsia="Calibri" w:hAnsi="Arial" w:cs="Arial"/>
                <w:color w:val="FF0000"/>
                <w:spacing w:val="2"/>
                <w:szCs w:val="22"/>
                <w:lang w:val="en-US"/>
              </w:rPr>
              <w:t>ctuary, overall investment return is still relevant to the members of a Defined Benefit fund. There can be little doubt that good investment performance enhances the security of pension promises, while bad performance weakens that security</w:t>
            </w:r>
            <w:r w:rsidR="00C5154A">
              <w:rPr>
                <w:rFonts w:ascii="Arial" w:eastAsia="Calibri" w:hAnsi="Arial" w:cs="Arial"/>
                <w:color w:val="FF0000"/>
                <w:spacing w:val="2"/>
                <w:szCs w:val="22"/>
                <w:lang w:val="en-US"/>
              </w:rPr>
              <w:t xml:space="preserve"> and exposes the employer</w:t>
            </w:r>
            <w:r w:rsidRPr="00F24130">
              <w:rPr>
                <w:rFonts w:ascii="Arial" w:eastAsia="Calibri" w:hAnsi="Arial" w:cs="Arial"/>
                <w:color w:val="FF0000"/>
                <w:spacing w:val="2"/>
                <w:szCs w:val="22"/>
                <w:lang w:val="en-US"/>
              </w:rPr>
              <w:t xml:space="preserve">. </w:t>
            </w:r>
          </w:p>
          <w:p w14:paraId="64C7D327" w14:textId="77777777" w:rsidR="00E1612C" w:rsidRPr="00F24130" w:rsidRDefault="00E1612C" w:rsidP="00F24130">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p>
          <w:p w14:paraId="60FC73FB" w14:textId="77777777" w:rsidR="00E1612C" w:rsidRPr="00F24130" w:rsidRDefault="00E1612C" w:rsidP="00F24130">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r w:rsidRPr="00F24130">
              <w:rPr>
                <w:rFonts w:ascii="Arial" w:eastAsia="Calibri" w:hAnsi="Arial" w:cs="Arial"/>
                <w:color w:val="FF0000"/>
                <w:spacing w:val="2"/>
                <w:szCs w:val="22"/>
                <w:lang w:val="en-US"/>
              </w:rPr>
              <w:t>Under a Defined Contribution fund, members’ benefits will be directly determined by the returns earned on the contributions paid.</w:t>
            </w:r>
          </w:p>
          <w:p w14:paraId="4FFA44D7" w14:textId="77777777" w:rsidR="00E1612C" w:rsidRPr="00F24130" w:rsidRDefault="00E1612C" w:rsidP="00F24130">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p>
          <w:p w14:paraId="4F2FD215" w14:textId="51060E43" w:rsidR="00E1612C" w:rsidRPr="00F24130" w:rsidRDefault="00E1612C" w:rsidP="00F24130">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r w:rsidRPr="00F24130">
              <w:rPr>
                <w:rFonts w:ascii="Arial" w:eastAsia="Calibri" w:hAnsi="Arial" w:cs="Arial"/>
                <w:color w:val="FF0000"/>
                <w:spacing w:val="2"/>
                <w:szCs w:val="22"/>
                <w:lang w:val="en-US"/>
              </w:rPr>
              <w:t xml:space="preserve">It is, therefore, vitally important that Trustees know that their fund is maximizing its investment return within the objectives set. The normal measure of the investment performance of a fund is the benchmark set by the Board of Trustees. A comparison with other </w:t>
            </w:r>
            <w:r w:rsidR="00C5154A">
              <w:rPr>
                <w:rFonts w:ascii="Arial" w:eastAsia="Calibri" w:hAnsi="Arial" w:cs="Arial"/>
                <w:color w:val="FF0000"/>
                <w:spacing w:val="2"/>
                <w:szCs w:val="22"/>
                <w:lang w:val="en-US"/>
              </w:rPr>
              <w:t>r</w:t>
            </w:r>
            <w:r w:rsidRPr="00F24130">
              <w:rPr>
                <w:rFonts w:ascii="Arial" w:eastAsia="Calibri" w:hAnsi="Arial" w:cs="Arial"/>
                <w:color w:val="FF0000"/>
                <w:spacing w:val="2"/>
                <w:szCs w:val="22"/>
                <w:lang w:val="en-US"/>
              </w:rPr>
              <w:t xml:space="preserve">etirement </w:t>
            </w:r>
            <w:r w:rsidR="00C5154A">
              <w:rPr>
                <w:rFonts w:ascii="Arial" w:eastAsia="Calibri" w:hAnsi="Arial" w:cs="Arial"/>
                <w:color w:val="FF0000"/>
                <w:spacing w:val="2"/>
                <w:szCs w:val="22"/>
                <w:lang w:val="en-US"/>
              </w:rPr>
              <w:t>f</w:t>
            </w:r>
            <w:r w:rsidRPr="00F24130">
              <w:rPr>
                <w:rFonts w:ascii="Arial" w:eastAsia="Calibri" w:hAnsi="Arial" w:cs="Arial"/>
                <w:color w:val="FF0000"/>
                <w:spacing w:val="2"/>
                <w:szCs w:val="22"/>
                <w:lang w:val="en-US"/>
              </w:rPr>
              <w:t>unds of a broadly similar nature can also be done and this is usually done through participation in a performance measurement service.</w:t>
            </w:r>
          </w:p>
          <w:p w14:paraId="789B51A2" w14:textId="77777777" w:rsidR="00E1612C" w:rsidRPr="00F24130" w:rsidRDefault="00E1612C" w:rsidP="00F24130">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p>
          <w:p w14:paraId="7997A42A" w14:textId="77777777" w:rsidR="00E1612C" w:rsidRPr="00F24130" w:rsidRDefault="00E1612C" w:rsidP="00F24130">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r w:rsidRPr="00F24130">
              <w:rPr>
                <w:rFonts w:ascii="Arial" w:eastAsia="Calibri" w:hAnsi="Arial" w:cs="Arial"/>
                <w:color w:val="FF0000"/>
                <w:spacing w:val="2"/>
                <w:szCs w:val="22"/>
                <w:lang w:val="en-US"/>
              </w:rPr>
              <w:t>Trustees should, with the help of their advisers, seek relevant comparisons of the performance of the manager relative to that of other managers operating similar funds.</w:t>
            </w:r>
          </w:p>
          <w:p w14:paraId="4981EA40" w14:textId="77777777" w:rsidR="00E1612C" w:rsidRPr="00F24130" w:rsidRDefault="00E1612C" w:rsidP="00F24130">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p>
          <w:p w14:paraId="46893643" w14:textId="0A5CC33B" w:rsidR="00E1612C" w:rsidRPr="00F24130" w:rsidRDefault="00E1612C">
            <w:pPr>
              <w:widowControl w:val="0"/>
              <w:autoSpaceDE w:val="0"/>
              <w:autoSpaceDN w:val="0"/>
              <w:adjustRightInd w:val="0"/>
              <w:spacing w:after="120" w:line="360" w:lineRule="auto"/>
              <w:rPr>
                <w:rFonts w:ascii="Arial" w:eastAsia="Arial" w:hAnsi="Arial" w:cs="Arial"/>
                <w:color w:val="FF0000"/>
                <w:spacing w:val="2"/>
                <w:szCs w:val="22"/>
                <w:lang w:val="en-US"/>
              </w:rPr>
            </w:pPr>
            <w:r w:rsidRPr="00F24130">
              <w:rPr>
                <w:rFonts w:ascii="Arial" w:eastAsia="Arial" w:hAnsi="Arial" w:cs="Arial"/>
                <w:color w:val="FF0000"/>
                <w:spacing w:val="2"/>
                <w:szCs w:val="22"/>
                <w:lang w:val="en-US"/>
              </w:rPr>
              <w:t xml:space="preserve">Following the appointment of an </w:t>
            </w:r>
            <w:r w:rsidR="00C5154A">
              <w:rPr>
                <w:rFonts w:ascii="Arial" w:eastAsia="Arial" w:hAnsi="Arial" w:cs="Arial"/>
                <w:color w:val="FF0000"/>
                <w:spacing w:val="2"/>
                <w:szCs w:val="22"/>
                <w:lang w:val="en-US"/>
              </w:rPr>
              <w:t>I</w:t>
            </w:r>
            <w:r w:rsidRPr="00F24130">
              <w:rPr>
                <w:rFonts w:ascii="Arial" w:eastAsia="Arial" w:hAnsi="Arial" w:cs="Arial"/>
                <w:color w:val="FF0000"/>
                <w:spacing w:val="2"/>
                <w:szCs w:val="22"/>
                <w:lang w:val="en-US"/>
              </w:rPr>
              <w:t xml:space="preserve">nvestment </w:t>
            </w:r>
            <w:r w:rsidR="00C5154A">
              <w:rPr>
                <w:rFonts w:ascii="Arial" w:eastAsia="Arial" w:hAnsi="Arial" w:cs="Arial"/>
                <w:color w:val="FF0000"/>
                <w:spacing w:val="2"/>
                <w:szCs w:val="22"/>
                <w:lang w:val="en-US"/>
              </w:rPr>
              <w:t>M</w:t>
            </w:r>
            <w:r w:rsidRPr="00F24130">
              <w:rPr>
                <w:rFonts w:ascii="Arial" w:eastAsia="Arial" w:hAnsi="Arial" w:cs="Arial"/>
                <w:color w:val="FF0000"/>
                <w:spacing w:val="2"/>
                <w:szCs w:val="22"/>
                <w:lang w:val="en-US"/>
              </w:rPr>
              <w:t xml:space="preserve">anager the Trustees should meet with the manager as required, but at least twice a year. The </w:t>
            </w:r>
            <w:r w:rsidR="00C5154A">
              <w:rPr>
                <w:rFonts w:ascii="Arial" w:eastAsia="Arial" w:hAnsi="Arial" w:cs="Arial"/>
                <w:color w:val="FF0000"/>
                <w:spacing w:val="2"/>
                <w:szCs w:val="22"/>
                <w:lang w:val="en-US"/>
              </w:rPr>
              <w:t>M</w:t>
            </w:r>
            <w:r w:rsidRPr="00F24130">
              <w:rPr>
                <w:rFonts w:ascii="Arial" w:eastAsia="Arial" w:hAnsi="Arial" w:cs="Arial"/>
                <w:color w:val="FF0000"/>
                <w:spacing w:val="2"/>
                <w:szCs w:val="22"/>
                <w:lang w:val="en-US"/>
              </w:rPr>
              <w:t xml:space="preserve">anager’s performance should be monitored on an on-going basis having regard to the objectives set. Such monitoring should include not only the actual investment return achieved by the </w:t>
            </w:r>
            <w:r w:rsidR="00C5154A">
              <w:rPr>
                <w:rFonts w:ascii="Arial" w:eastAsia="Arial" w:hAnsi="Arial" w:cs="Arial"/>
                <w:color w:val="FF0000"/>
                <w:spacing w:val="2"/>
                <w:szCs w:val="22"/>
                <w:lang w:val="en-US"/>
              </w:rPr>
              <w:t>M</w:t>
            </w:r>
            <w:r w:rsidRPr="00F24130">
              <w:rPr>
                <w:rFonts w:ascii="Arial" w:eastAsia="Arial" w:hAnsi="Arial" w:cs="Arial"/>
                <w:color w:val="FF0000"/>
                <w:spacing w:val="2"/>
                <w:szCs w:val="22"/>
                <w:lang w:val="en-US"/>
              </w:rPr>
              <w:t xml:space="preserve">anager, but also the investment strategy which was pursued on behalf of the fund. The Trustees should ask the </w:t>
            </w:r>
            <w:r w:rsidR="00C5154A">
              <w:rPr>
                <w:rFonts w:ascii="Arial" w:eastAsia="Arial" w:hAnsi="Arial" w:cs="Arial"/>
                <w:color w:val="FF0000"/>
                <w:spacing w:val="2"/>
                <w:szCs w:val="22"/>
                <w:lang w:val="en-US"/>
              </w:rPr>
              <w:t>M</w:t>
            </w:r>
            <w:r w:rsidRPr="00F24130">
              <w:rPr>
                <w:rFonts w:ascii="Arial" w:eastAsia="Arial" w:hAnsi="Arial" w:cs="Arial"/>
                <w:color w:val="FF0000"/>
                <w:spacing w:val="2"/>
                <w:szCs w:val="22"/>
                <w:lang w:val="en-US"/>
              </w:rPr>
              <w:t>anager to explain any aspect of the fund investments which they do not understand.</w:t>
            </w:r>
          </w:p>
        </w:tc>
      </w:tr>
    </w:tbl>
    <w:p w14:paraId="7228A66C" w14:textId="77777777" w:rsidR="00E1612C" w:rsidRPr="00F24130" w:rsidRDefault="00E1612C" w:rsidP="00F24130">
      <w:pPr>
        <w:pStyle w:val="Default"/>
        <w:spacing w:after="120" w:line="360" w:lineRule="auto"/>
        <w:ind w:left="360"/>
        <w:jc w:val="both"/>
        <w:rPr>
          <w:sz w:val="22"/>
          <w:szCs w:val="22"/>
        </w:rPr>
      </w:pPr>
    </w:p>
    <w:p w14:paraId="4C65320D" w14:textId="0CF72434" w:rsidR="003E6BEF" w:rsidRPr="00F24130" w:rsidRDefault="003E6BEF" w:rsidP="00F24130">
      <w:pPr>
        <w:spacing w:after="120" w:line="360" w:lineRule="auto"/>
        <w:rPr>
          <w:rFonts w:ascii="Arial" w:hAnsi="Arial" w:cs="Arial"/>
          <w:szCs w:val="22"/>
        </w:rPr>
      </w:pPr>
    </w:p>
    <w:p w14:paraId="61D81E24" w14:textId="77777777" w:rsidR="006D5488" w:rsidRPr="00F24130" w:rsidRDefault="006D5488" w:rsidP="00F24130">
      <w:pPr>
        <w:pStyle w:val="Default"/>
        <w:spacing w:after="120" w:line="360" w:lineRule="auto"/>
        <w:ind w:left="360"/>
        <w:jc w:val="both"/>
        <w:rPr>
          <w:sz w:val="22"/>
          <w:szCs w:val="22"/>
        </w:rPr>
      </w:pPr>
    </w:p>
    <w:p w14:paraId="1250E65E" w14:textId="77777777" w:rsidR="003E6BEF" w:rsidRPr="00F24130" w:rsidRDefault="003E6BEF" w:rsidP="00F24130">
      <w:pPr>
        <w:spacing w:after="120" w:line="360" w:lineRule="auto"/>
        <w:rPr>
          <w:rFonts w:ascii="Arial" w:hAnsi="Arial" w:cs="Arial"/>
          <w:szCs w:val="22"/>
        </w:rPr>
      </w:pPr>
    </w:p>
    <w:p w14:paraId="4F2D0EF4" w14:textId="77777777" w:rsidR="00C92C66" w:rsidRPr="00F24130" w:rsidRDefault="00C92C66" w:rsidP="00F24130">
      <w:pPr>
        <w:pStyle w:val="Default"/>
        <w:spacing w:after="120" w:line="360" w:lineRule="auto"/>
        <w:ind w:left="360"/>
        <w:jc w:val="both"/>
        <w:rPr>
          <w:sz w:val="22"/>
          <w:szCs w:val="22"/>
        </w:rPr>
      </w:pPr>
    </w:p>
    <w:p w14:paraId="77D9A1CB" w14:textId="77777777" w:rsidR="003E6BEF" w:rsidRPr="00F24130" w:rsidRDefault="003E6BEF" w:rsidP="00F24130">
      <w:pPr>
        <w:spacing w:after="120" w:line="360" w:lineRule="auto"/>
        <w:rPr>
          <w:rFonts w:ascii="Arial" w:hAnsi="Arial" w:cs="Arial"/>
          <w:b/>
          <w:szCs w:val="22"/>
        </w:rPr>
      </w:pPr>
    </w:p>
    <w:p w14:paraId="09EEFEC4" w14:textId="0C1F2C9B" w:rsidR="003E6BEF" w:rsidRPr="00F24130" w:rsidRDefault="00482039" w:rsidP="00F24130">
      <w:pPr>
        <w:spacing w:after="120" w:line="360" w:lineRule="auto"/>
        <w:jc w:val="left"/>
        <w:rPr>
          <w:rFonts w:ascii="Arial" w:hAnsi="Arial" w:cs="Arial"/>
          <w:b/>
          <w:szCs w:val="22"/>
        </w:rPr>
      </w:pPr>
      <w:r w:rsidRPr="00F24130">
        <w:rPr>
          <w:rFonts w:ascii="Arial" w:hAnsi="Arial" w:cs="Arial"/>
          <w:b/>
          <w:szCs w:val="22"/>
        </w:rPr>
        <w:br w:type="page"/>
      </w:r>
      <w:r w:rsidR="000304C6" w:rsidRPr="00F24130">
        <w:rPr>
          <w:rFonts w:ascii="Arial" w:hAnsi="Arial" w:cs="Arial"/>
          <w:b/>
          <w:szCs w:val="22"/>
        </w:rPr>
        <w:t>Learning Unit</w:t>
      </w:r>
      <w:r w:rsidR="003E6BEF" w:rsidRPr="00F24130">
        <w:rPr>
          <w:rFonts w:ascii="Arial" w:hAnsi="Arial" w:cs="Arial"/>
          <w:b/>
          <w:szCs w:val="22"/>
        </w:rPr>
        <w:t xml:space="preserve"> </w:t>
      </w:r>
      <w:r w:rsidR="008D7612" w:rsidRPr="00F24130">
        <w:rPr>
          <w:rFonts w:ascii="Arial" w:hAnsi="Arial" w:cs="Arial"/>
          <w:b/>
          <w:szCs w:val="22"/>
        </w:rPr>
        <w:t>7</w:t>
      </w:r>
      <w:r w:rsidR="003E6BEF" w:rsidRPr="00F24130">
        <w:rPr>
          <w:rFonts w:ascii="Arial" w:hAnsi="Arial" w:cs="Arial"/>
          <w:b/>
          <w:szCs w:val="22"/>
        </w:rPr>
        <w:t xml:space="preserve">: </w:t>
      </w:r>
      <w:r w:rsidR="002A594F" w:rsidRPr="00F24130">
        <w:rPr>
          <w:rFonts w:ascii="Arial" w:hAnsi="Arial" w:cs="Arial"/>
          <w:b/>
          <w:szCs w:val="22"/>
        </w:rPr>
        <w:t xml:space="preserve">Pension Funds Act, </w:t>
      </w:r>
      <w:r w:rsidR="00C5154A">
        <w:rPr>
          <w:rFonts w:ascii="Arial" w:hAnsi="Arial" w:cs="Arial"/>
          <w:b/>
          <w:szCs w:val="22"/>
        </w:rPr>
        <w:t xml:space="preserve">Actuarial </w:t>
      </w:r>
      <w:r w:rsidR="003E6BEF" w:rsidRPr="00F24130">
        <w:rPr>
          <w:rFonts w:ascii="Arial" w:hAnsi="Arial" w:cs="Arial"/>
          <w:b/>
          <w:szCs w:val="22"/>
        </w:rPr>
        <w:t>Valuation</w:t>
      </w:r>
      <w:r w:rsidR="002A594F" w:rsidRPr="00F24130">
        <w:rPr>
          <w:rFonts w:ascii="Arial" w:hAnsi="Arial" w:cs="Arial"/>
          <w:b/>
          <w:szCs w:val="22"/>
        </w:rPr>
        <w:t xml:space="preserve"> and Governance</w:t>
      </w:r>
      <w:r w:rsidR="003E6BEF" w:rsidRPr="00F24130">
        <w:rPr>
          <w:rFonts w:ascii="Arial" w:hAnsi="Arial" w:cs="Arial"/>
          <w:b/>
          <w:szCs w:val="22"/>
        </w:rPr>
        <w:t xml:space="preserve"> of retirement funds</w:t>
      </w:r>
    </w:p>
    <w:p w14:paraId="2A5EEE41" w14:textId="0E6D8E18" w:rsidR="004405D3" w:rsidRPr="00F24130" w:rsidRDefault="004218F3" w:rsidP="00F24130">
      <w:pPr>
        <w:numPr>
          <w:ilvl w:val="0"/>
          <w:numId w:val="1"/>
        </w:numPr>
        <w:spacing w:after="120" w:line="360" w:lineRule="auto"/>
        <w:rPr>
          <w:rFonts w:ascii="Arial" w:hAnsi="Arial" w:cs="Arial"/>
          <w:szCs w:val="22"/>
        </w:rPr>
      </w:pPr>
      <w:r w:rsidRPr="00F24130">
        <w:rPr>
          <w:rFonts w:ascii="Arial" w:hAnsi="Arial" w:cs="Arial"/>
          <w:szCs w:val="22"/>
        </w:rPr>
        <w:t>Explain t</w:t>
      </w:r>
      <w:r w:rsidR="004405D3" w:rsidRPr="00F24130">
        <w:rPr>
          <w:rFonts w:ascii="Arial" w:hAnsi="Arial" w:cs="Arial"/>
          <w:szCs w:val="22"/>
        </w:rPr>
        <w:t>he purposes of valuing a retirement fund with reference to current legislation and the requirements of professional bodies.</w:t>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b/>
          <w:szCs w:val="22"/>
        </w:rPr>
        <w:t>(6)</w:t>
      </w:r>
    </w:p>
    <w:tbl>
      <w:tblPr>
        <w:tblStyle w:val="TableGrid"/>
        <w:tblW w:w="0" w:type="auto"/>
        <w:tblInd w:w="360" w:type="dxa"/>
        <w:tblLook w:val="04A0" w:firstRow="1" w:lastRow="0" w:firstColumn="1" w:lastColumn="0" w:noHBand="0" w:noVBand="1"/>
      </w:tblPr>
      <w:tblGrid>
        <w:gridCol w:w="8650"/>
      </w:tblGrid>
      <w:tr w:rsidR="007E353E" w:rsidRPr="00F24130" w14:paraId="5B7666E1" w14:textId="77777777" w:rsidTr="007E353E">
        <w:tc>
          <w:tcPr>
            <w:tcW w:w="9010" w:type="dxa"/>
          </w:tcPr>
          <w:p w14:paraId="211E0EFC" w14:textId="23BA5F4A" w:rsidR="007E353E" w:rsidRPr="00F24130" w:rsidRDefault="007E353E" w:rsidP="00F24130">
            <w:pPr>
              <w:spacing w:after="120" w:line="360" w:lineRule="auto"/>
              <w:rPr>
                <w:rFonts w:ascii="Arial" w:hAnsi="Arial" w:cs="Arial"/>
                <w:b/>
                <w:bCs/>
                <w:color w:val="FF0000"/>
                <w:szCs w:val="22"/>
              </w:rPr>
            </w:pPr>
            <w:bookmarkStart w:id="14" w:name="_Toc19706984"/>
            <w:bookmarkStart w:id="15" w:name="_Toc21434548"/>
            <w:r w:rsidRPr="00F24130">
              <w:rPr>
                <w:rFonts w:ascii="Arial" w:hAnsi="Arial" w:cs="Arial"/>
                <w:b/>
                <w:bCs/>
                <w:color w:val="FF0000"/>
                <w:szCs w:val="22"/>
              </w:rPr>
              <w:t xml:space="preserve">The Purpose </w:t>
            </w:r>
            <w:r w:rsidR="00F24130" w:rsidRPr="00F24130">
              <w:rPr>
                <w:rFonts w:ascii="Arial" w:hAnsi="Arial" w:cs="Arial"/>
                <w:b/>
                <w:bCs/>
                <w:color w:val="FF0000"/>
                <w:szCs w:val="22"/>
              </w:rPr>
              <w:t>of</w:t>
            </w:r>
            <w:r w:rsidRPr="00F24130">
              <w:rPr>
                <w:rFonts w:ascii="Arial" w:hAnsi="Arial" w:cs="Arial"/>
                <w:b/>
                <w:bCs/>
                <w:color w:val="FF0000"/>
                <w:szCs w:val="22"/>
              </w:rPr>
              <w:t xml:space="preserve"> </w:t>
            </w:r>
            <w:r w:rsidR="00C5154A">
              <w:rPr>
                <w:rFonts w:ascii="Arial" w:hAnsi="Arial" w:cs="Arial"/>
                <w:b/>
                <w:bCs/>
                <w:color w:val="FF0000"/>
                <w:szCs w:val="22"/>
              </w:rPr>
              <w:t>t</w:t>
            </w:r>
            <w:r w:rsidRPr="00F24130">
              <w:rPr>
                <w:rFonts w:ascii="Arial" w:hAnsi="Arial" w:cs="Arial"/>
                <w:b/>
                <w:bCs/>
                <w:color w:val="FF0000"/>
                <w:szCs w:val="22"/>
              </w:rPr>
              <w:t xml:space="preserve">he </w:t>
            </w:r>
            <w:r w:rsidR="00C5154A">
              <w:rPr>
                <w:rFonts w:ascii="Arial" w:hAnsi="Arial" w:cs="Arial"/>
                <w:b/>
                <w:bCs/>
                <w:color w:val="FF0000"/>
                <w:szCs w:val="22"/>
              </w:rPr>
              <w:t xml:space="preserve">Actuarial </w:t>
            </w:r>
            <w:r w:rsidRPr="00F24130">
              <w:rPr>
                <w:rFonts w:ascii="Arial" w:hAnsi="Arial" w:cs="Arial"/>
                <w:b/>
                <w:bCs/>
                <w:color w:val="FF0000"/>
                <w:szCs w:val="22"/>
              </w:rPr>
              <w:t>Valuation</w:t>
            </w:r>
            <w:bookmarkEnd w:id="14"/>
            <w:bookmarkEnd w:id="15"/>
            <w:r w:rsidRPr="00F24130">
              <w:rPr>
                <w:rFonts w:ascii="Arial" w:hAnsi="Arial" w:cs="Arial"/>
                <w:b/>
                <w:bCs/>
                <w:color w:val="FF0000"/>
                <w:szCs w:val="22"/>
              </w:rPr>
              <w:t xml:space="preserve"> </w:t>
            </w:r>
          </w:p>
          <w:p w14:paraId="19319904" w14:textId="4ECC7836" w:rsidR="007E353E" w:rsidRPr="00F24130" w:rsidRDefault="007E353E" w:rsidP="0014148B">
            <w:pPr>
              <w:pStyle w:val="ListParagraph"/>
              <w:numPr>
                <w:ilvl w:val="0"/>
                <w:numId w:val="35"/>
              </w:numPr>
              <w:spacing w:after="120" w:line="360" w:lineRule="auto"/>
              <w:jc w:val="both"/>
              <w:rPr>
                <w:rFonts w:ascii="Arial" w:hAnsi="Arial" w:cs="Arial"/>
                <w:color w:val="FF0000"/>
              </w:rPr>
            </w:pPr>
            <w:r w:rsidRPr="00F24130">
              <w:rPr>
                <w:rFonts w:ascii="Arial" w:hAnsi="Arial" w:cs="Arial"/>
                <w:color w:val="FF0000"/>
              </w:rPr>
              <w:t xml:space="preserve">The purposes </w:t>
            </w:r>
            <w:r w:rsidR="00F24130" w:rsidRPr="00F24130">
              <w:rPr>
                <w:rFonts w:ascii="Arial" w:hAnsi="Arial" w:cs="Arial"/>
                <w:color w:val="FF0000"/>
              </w:rPr>
              <w:t>differ</w:t>
            </w:r>
            <w:r w:rsidRPr="00F24130">
              <w:rPr>
                <w:rFonts w:ascii="Arial" w:hAnsi="Arial" w:cs="Arial"/>
                <w:color w:val="FF0000"/>
              </w:rPr>
              <w:t xml:space="preserve"> based on whether a fund is a defined contribution or a defined </w:t>
            </w:r>
            <w:r w:rsidR="00C5154A">
              <w:rPr>
                <w:rFonts w:ascii="Arial" w:hAnsi="Arial" w:cs="Arial"/>
                <w:color w:val="FF0000"/>
              </w:rPr>
              <w:t>benefit fund</w:t>
            </w:r>
            <w:r w:rsidRPr="00F24130">
              <w:rPr>
                <w:rFonts w:ascii="Arial" w:hAnsi="Arial" w:cs="Arial"/>
                <w:color w:val="FF0000"/>
              </w:rPr>
              <w:t xml:space="preserve">. The purpose </w:t>
            </w:r>
            <w:r w:rsidR="00C5154A">
              <w:rPr>
                <w:rFonts w:ascii="Arial" w:hAnsi="Arial" w:cs="Arial"/>
                <w:color w:val="FF0000"/>
              </w:rPr>
              <w:t xml:space="preserve">in respect of each fund </w:t>
            </w:r>
            <w:r w:rsidRPr="00F24130">
              <w:rPr>
                <w:rFonts w:ascii="Arial" w:hAnsi="Arial" w:cs="Arial"/>
                <w:color w:val="FF0000"/>
              </w:rPr>
              <w:t>is examined below:</w:t>
            </w:r>
          </w:p>
          <w:p w14:paraId="7471E796" w14:textId="44587330" w:rsidR="00C5154A" w:rsidRPr="00F24130" w:rsidRDefault="007E353E" w:rsidP="00F24130">
            <w:pPr>
              <w:spacing w:after="120" w:line="360" w:lineRule="auto"/>
              <w:rPr>
                <w:rFonts w:ascii="Arial" w:hAnsi="Arial" w:cs="Arial"/>
                <w:b/>
                <w:color w:val="FF0000"/>
                <w:szCs w:val="22"/>
              </w:rPr>
            </w:pPr>
            <w:r w:rsidRPr="00F24130">
              <w:rPr>
                <w:rFonts w:ascii="Arial" w:hAnsi="Arial" w:cs="Arial"/>
                <w:b/>
                <w:color w:val="FF0000"/>
                <w:szCs w:val="22"/>
              </w:rPr>
              <w:t xml:space="preserve">Defined Benefit Funds </w:t>
            </w:r>
          </w:p>
          <w:p w14:paraId="7455E317" w14:textId="77777777" w:rsidR="007E353E" w:rsidRPr="00F24130" w:rsidRDefault="007E353E" w:rsidP="0014148B">
            <w:pPr>
              <w:spacing w:after="120" w:line="360" w:lineRule="auto"/>
            </w:pPr>
            <w:r w:rsidRPr="00F24130">
              <w:t xml:space="preserve">A valuation will be needed to: </w:t>
            </w:r>
          </w:p>
          <w:p w14:paraId="1DF5CD2A" w14:textId="1047D6ED" w:rsidR="007E353E" w:rsidRPr="00F24130" w:rsidRDefault="00C5154A" w:rsidP="00F24130">
            <w:pPr>
              <w:pStyle w:val="ListParagraph"/>
              <w:numPr>
                <w:ilvl w:val="0"/>
                <w:numId w:val="35"/>
              </w:numPr>
              <w:spacing w:after="120" w:line="360" w:lineRule="auto"/>
              <w:rPr>
                <w:rFonts w:ascii="Arial" w:hAnsi="Arial" w:cs="Arial"/>
                <w:color w:val="FF0000"/>
              </w:rPr>
            </w:pPr>
            <w:r>
              <w:rPr>
                <w:rFonts w:ascii="Arial" w:hAnsi="Arial" w:cs="Arial"/>
                <w:color w:val="FF0000"/>
              </w:rPr>
              <w:t>C</w:t>
            </w:r>
            <w:r w:rsidR="007E353E" w:rsidRPr="00F24130">
              <w:rPr>
                <w:rFonts w:ascii="Arial" w:hAnsi="Arial" w:cs="Arial"/>
                <w:color w:val="FF0000"/>
              </w:rPr>
              <w:t xml:space="preserve">omply with legislation; </w:t>
            </w:r>
          </w:p>
          <w:p w14:paraId="79CC75A2" w14:textId="77777777" w:rsidR="007E353E" w:rsidRPr="00F24130" w:rsidRDefault="007E353E" w:rsidP="00F24130">
            <w:pPr>
              <w:pStyle w:val="ListParagraph"/>
              <w:numPr>
                <w:ilvl w:val="0"/>
                <w:numId w:val="35"/>
              </w:numPr>
              <w:spacing w:after="120" w:line="360" w:lineRule="auto"/>
              <w:rPr>
                <w:rFonts w:ascii="Arial" w:hAnsi="Arial" w:cs="Arial"/>
                <w:color w:val="FF0000"/>
              </w:rPr>
            </w:pPr>
            <w:r w:rsidRPr="00F24130">
              <w:rPr>
                <w:rFonts w:ascii="Arial" w:hAnsi="Arial" w:cs="Arial"/>
                <w:color w:val="FF0000"/>
              </w:rPr>
              <w:t xml:space="preserve">check solvency levels; </w:t>
            </w:r>
          </w:p>
          <w:p w14:paraId="33C9BC97" w14:textId="77777777" w:rsidR="007E353E" w:rsidRPr="00F24130" w:rsidRDefault="007E353E" w:rsidP="00F24130">
            <w:pPr>
              <w:pStyle w:val="ListParagraph"/>
              <w:numPr>
                <w:ilvl w:val="0"/>
                <w:numId w:val="35"/>
              </w:numPr>
              <w:spacing w:after="120" w:line="360" w:lineRule="auto"/>
              <w:rPr>
                <w:rFonts w:ascii="Arial" w:hAnsi="Arial" w:cs="Arial"/>
                <w:color w:val="FF0000"/>
              </w:rPr>
            </w:pPr>
            <w:r w:rsidRPr="00F24130">
              <w:rPr>
                <w:rFonts w:ascii="Arial" w:hAnsi="Arial" w:cs="Arial"/>
                <w:color w:val="FF0000"/>
              </w:rPr>
              <w:t xml:space="preserve">better understand the trends and issues affecting the fund; </w:t>
            </w:r>
          </w:p>
          <w:p w14:paraId="5D54C6B1" w14:textId="77777777" w:rsidR="007E353E" w:rsidRPr="00F24130" w:rsidRDefault="007E353E" w:rsidP="00F24130">
            <w:pPr>
              <w:pStyle w:val="ListParagraph"/>
              <w:numPr>
                <w:ilvl w:val="0"/>
                <w:numId w:val="35"/>
              </w:numPr>
              <w:spacing w:after="120" w:line="360" w:lineRule="auto"/>
              <w:rPr>
                <w:rFonts w:ascii="Arial" w:hAnsi="Arial" w:cs="Arial"/>
                <w:color w:val="FF0000"/>
              </w:rPr>
            </w:pPr>
            <w:r w:rsidRPr="00F24130">
              <w:rPr>
                <w:rFonts w:ascii="Arial" w:hAnsi="Arial" w:cs="Arial"/>
                <w:color w:val="FF0000"/>
              </w:rPr>
              <w:t xml:space="preserve">check the current funding level; </w:t>
            </w:r>
          </w:p>
          <w:p w14:paraId="18576C57" w14:textId="77777777" w:rsidR="007E353E" w:rsidRPr="00F24130" w:rsidRDefault="007E353E" w:rsidP="00F24130">
            <w:pPr>
              <w:pStyle w:val="ListParagraph"/>
              <w:numPr>
                <w:ilvl w:val="0"/>
                <w:numId w:val="35"/>
              </w:numPr>
              <w:spacing w:after="120" w:line="360" w:lineRule="auto"/>
              <w:rPr>
                <w:rFonts w:ascii="Arial" w:hAnsi="Arial" w:cs="Arial"/>
                <w:color w:val="FF0000"/>
              </w:rPr>
            </w:pPr>
            <w:r w:rsidRPr="00F24130">
              <w:rPr>
                <w:rFonts w:ascii="Arial" w:hAnsi="Arial" w:cs="Arial"/>
                <w:color w:val="FF0000"/>
              </w:rPr>
              <w:t xml:space="preserve">track the release of any surplus in any of the surplus accounts; </w:t>
            </w:r>
          </w:p>
          <w:p w14:paraId="6CE3F8A1" w14:textId="1523BD40" w:rsidR="007E353E" w:rsidRPr="00F24130" w:rsidRDefault="007E353E" w:rsidP="00F24130">
            <w:pPr>
              <w:pStyle w:val="ListParagraph"/>
              <w:numPr>
                <w:ilvl w:val="0"/>
                <w:numId w:val="35"/>
              </w:numPr>
              <w:spacing w:after="120" w:line="360" w:lineRule="auto"/>
              <w:rPr>
                <w:rFonts w:ascii="Arial" w:hAnsi="Arial" w:cs="Arial"/>
                <w:color w:val="FF0000"/>
              </w:rPr>
            </w:pPr>
            <w:r w:rsidRPr="00F24130">
              <w:rPr>
                <w:rFonts w:ascii="Arial" w:hAnsi="Arial" w:cs="Arial"/>
                <w:color w:val="FF0000"/>
              </w:rPr>
              <w:t>inform benefit decisions in cases of company merges or buy</w:t>
            </w:r>
            <w:r w:rsidR="00C5154A">
              <w:rPr>
                <w:rFonts w:ascii="Arial" w:hAnsi="Arial" w:cs="Arial"/>
                <w:color w:val="FF0000"/>
              </w:rPr>
              <w:t>-</w:t>
            </w:r>
            <w:r w:rsidRPr="00F24130">
              <w:rPr>
                <w:rFonts w:ascii="Arial" w:hAnsi="Arial" w:cs="Arial"/>
                <w:color w:val="FF0000"/>
              </w:rPr>
              <w:t xml:space="preserve">outs; </w:t>
            </w:r>
          </w:p>
          <w:p w14:paraId="00C62D15" w14:textId="7BA5FE88" w:rsidR="007E353E" w:rsidRPr="00F24130" w:rsidRDefault="007E353E" w:rsidP="00F24130">
            <w:pPr>
              <w:pStyle w:val="ListParagraph"/>
              <w:numPr>
                <w:ilvl w:val="0"/>
                <w:numId w:val="35"/>
              </w:numPr>
              <w:spacing w:after="120" w:line="360" w:lineRule="auto"/>
              <w:rPr>
                <w:rFonts w:ascii="Arial" w:hAnsi="Arial" w:cs="Arial"/>
                <w:color w:val="FF0000"/>
              </w:rPr>
            </w:pPr>
            <w:r w:rsidRPr="00F24130">
              <w:rPr>
                <w:rFonts w:ascii="Arial" w:hAnsi="Arial" w:cs="Arial"/>
                <w:color w:val="FF0000"/>
              </w:rPr>
              <w:t xml:space="preserve">decide on the </w:t>
            </w:r>
            <w:r w:rsidR="00F24130" w:rsidRPr="00F24130">
              <w:rPr>
                <w:rFonts w:ascii="Arial" w:hAnsi="Arial" w:cs="Arial"/>
                <w:color w:val="FF0000"/>
              </w:rPr>
              <w:t>appropriateness and</w:t>
            </w:r>
            <w:r w:rsidRPr="00F24130">
              <w:rPr>
                <w:rFonts w:ascii="Arial" w:hAnsi="Arial" w:cs="Arial"/>
                <w:color w:val="FF0000"/>
              </w:rPr>
              <w:t xml:space="preserve"> effectiveness of the investment strategy; </w:t>
            </w:r>
          </w:p>
          <w:p w14:paraId="4DBC2405" w14:textId="77777777" w:rsidR="007E353E" w:rsidRPr="00F24130" w:rsidRDefault="007E353E" w:rsidP="00F24130">
            <w:pPr>
              <w:pStyle w:val="ListParagraph"/>
              <w:numPr>
                <w:ilvl w:val="0"/>
                <w:numId w:val="35"/>
              </w:numPr>
              <w:spacing w:after="120" w:line="360" w:lineRule="auto"/>
              <w:rPr>
                <w:rFonts w:ascii="Arial" w:hAnsi="Arial" w:cs="Arial"/>
                <w:color w:val="FF0000"/>
              </w:rPr>
            </w:pPr>
            <w:r w:rsidRPr="00F24130">
              <w:rPr>
                <w:rFonts w:ascii="Arial" w:hAnsi="Arial" w:cs="Arial"/>
                <w:color w:val="FF0000"/>
              </w:rPr>
              <w:t xml:space="preserve">inform a process of adjustment of fund benefits; and </w:t>
            </w:r>
          </w:p>
          <w:p w14:paraId="45BE9FCB" w14:textId="77777777" w:rsidR="007E353E" w:rsidRPr="00F24130" w:rsidRDefault="007E353E" w:rsidP="00F24130">
            <w:pPr>
              <w:pStyle w:val="ListParagraph"/>
              <w:numPr>
                <w:ilvl w:val="0"/>
                <w:numId w:val="35"/>
              </w:numPr>
              <w:spacing w:after="120" w:line="360" w:lineRule="auto"/>
              <w:rPr>
                <w:rFonts w:ascii="Arial" w:hAnsi="Arial" w:cs="Arial"/>
                <w:color w:val="FF0000"/>
              </w:rPr>
            </w:pPr>
            <w:r w:rsidRPr="00F24130">
              <w:rPr>
                <w:rFonts w:ascii="Arial" w:hAnsi="Arial" w:cs="Arial"/>
                <w:color w:val="FF0000"/>
              </w:rPr>
              <w:t xml:space="preserve">to keep a track on the equitable share of members for withdrawal purposes. </w:t>
            </w:r>
          </w:p>
          <w:p w14:paraId="3F7B7BB1" w14:textId="77777777" w:rsidR="007E353E" w:rsidRPr="00F24130" w:rsidRDefault="007E353E" w:rsidP="00F24130">
            <w:pPr>
              <w:spacing w:after="120" w:line="360" w:lineRule="auto"/>
              <w:rPr>
                <w:rFonts w:ascii="Arial" w:hAnsi="Arial" w:cs="Arial"/>
                <w:b/>
                <w:color w:val="FF0000"/>
                <w:szCs w:val="22"/>
              </w:rPr>
            </w:pPr>
          </w:p>
          <w:p w14:paraId="171FF873" w14:textId="34DC3B8F" w:rsidR="00C5154A" w:rsidRPr="00F24130" w:rsidRDefault="007E353E" w:rsidP="00F24130">
            <w:pPr>
              <w:spacing w:after="120" w:line="360" w:lineRule="auto"/>
              <w:rPr>
                <w:rFonts w:ascii="Arial" w:hAnsi="Arial" w:cs="Arial"/>
                <w:b/>
                <w:color w:val="FF0000"/>
                <w:szCs w:val="22"/>
              </w:rPr>
            </w:pPr>
            <w:r w:rsidRPr="00F24130">
              <w:rPr>
                <w:rFonts w:ascii="Arial" w:hAnsi="Arial" w:cs="Arial"/>
                <w:b/>
                <w:color w:val="FF0000"/>
                <w:szCs w:val="22"/>
              </w:rPr>
              <w:t xml:space="preserve">Defined Contribution Funds </w:t>
            </w:r>
          </w:p>
          <w:p w14:paraId="07ED3439" w14:textId="0EE69906" w:rsidR="007E353E" w:rsidRPr="00F24130" w:rsidRDefault="007E353E" w:rsidP="0014148B">
            <w:pPr>
              <w:spacing w:after="120" w:line="360" w:lineRule="auto"/>
            </w:pPr>
            <w:r w:rsidRPr="00F24130">
              <w:t xml:space="preserve">An actuarial valuation of a defined contribution fund is often a </w:t>
            </w:r>
            <w:r w:rsidR="00F24130" w:rsidRPr="00F24130">
              <w:t>high-level</w:t>
            </w:r>
            <w:r w:rsidRPr="00F24130">
              <w:t xml:space="preserve"> audit of the administration of the fund, although one needs to carefully consider allocations to any reserve accounts. The purpose is to:</w:t>
            </w:r>
          </w:p>
          <w:p w14:paraId="31F933A4" w14:textId="7FE5B489" w:rsidR="007E353E" w:rsidRPr="00F24130" w:rsidRDefault="00C5154A" w:rsidP="00F24130">
            <w:pPr>
              <w:pStyle w:val="ListParagraph"/>
              <w:numPr>
                <w:ilvl w:val="0"/>
                <w:numId w:val="35"/>
              </w:numPr>
              <w:spacing w:after="120" w:line="360" w:lineRule="auto"/>
              <w:rPr>
                <w:rFonts w:ascii="Arial" w:hAnsi="Arial" w:cs="Arial"/>
                <w:color w:val="FF0000"/>
              </w:rPr>
            </w:pPr>
            <w:r>
              <w:rPr>
                <w:rFonts w:ascii="Arial" w:hAnsi="Arial" w:cs="Arial"/>
                <w:color w:val="FF0000"/>
              </w:rPr>
              <w:t>C</w:t>
            </w:r>
            <w:r w:rsidR="007E353E" w:rsidRPr="00F24130">
              <w:rPr>
                <w:rFonts w:ascii="Arial" w:hAnsi="Arial" w:cs="Arial"/>
                <w:color w:val="FF0000"/>
              </w:rPr>
              <w:t xml:space="preserve">omply with legislation; </w:t>
            </w:r>
          </w:p>
          <w:p w14:paraId="403EF89D" w14:textId="77777777" w:rsidR="007E353E" w:rsidRPr="00F24130" w:rsidRDefault="007E353E" w:rsidP="00F24130">
            <w:pPr>
              <w:pStyle w:val="ListParagraph"/>
              <w:numPr>
                <w:ilvl w:val="0"/>
                <w:numId w:val="35"/>
              </w:numPr>
              <w:spacing w:after="120" w:line="360" w:lineRule="auto"/>
              <w:rPr>
                <w:rFonts w:ascii="Arial" w:hAnsi="Arial" w:cs="Arial"/>
                <w:color w:val="FF0000"/>
              </w:rPr>
            </w:pPr>
            <w:r w:rsidRPr="00F24130">
              <w:rPr>
                <w:rFonts w:ascii="Arial" w:hAnsi="Arial" w:cs="Arial"/>
                <w:color w:val="FF0000"/>
              </w:rPr>
              <w:t xml:space="preserve">confirm the allocation of growth to individual member’s accounts; </w:t>
            </w:r>
          </w:p>
          <w:p w14:paraId="4AD4774D" w14:textId="3F99CAC1" w:rsidR="007E353E" w:rsidRPr="00F24130" w:rsidRDefault="007E353E" w:rsidP="00F24130">
            <w:pPr>
              <w:pStyle w:val="ListParagraph"/>
              <w:numPr>
                <w:ilvl w:val="0"/>
                <w:numId w:val="35"/>
              </w:numPr>
              <w:spacing w:after="120" w:line="360" w:lineRule="auto"/>
              <w:rPr>
                <w:rFonts w:ascii="Arial" w:hAnsi="Arial" w:cs="Arial"/>
                <w:color w:val="FF0000"/>
              </w:rPr>
            </w:pPr>
            <w:r w:rsidRPr="00F24130">
              <w:rPr>
                <w:rFonts w:ascii="Arial" w:hAnsi="Arial" w:cs="Arial"/>
                <w:color w:val="FF0000"/>
              </w:rPr>
              <w:t>allocate any excess funds from time</w:t>
            </w:r>
            <w:r w:rsidR="00C5154A">
              <w:rPr>
                <w:rFonts w:ascii="Arial" w:hAnsi="Arial" w:cs="Arial"/>
                <w:color w:val="FF0000"/>
              </w:rPr>
              <w:t>-</w:t>
            </w:r>
            <w:r w:rsidRPr="00F24130">
              <w:rPr>
                <w:rFonts w:ascii="Arial" w:hAnsi="Arial" w:cs="Arial"/>
                <w:color w:val="FF0000"/>
              </w:rPr>
              <w:t>to</w:t>
            </w:r>
            <w:r w:rsidR="00C5154A">
              <w:rPr>
                <w:rFonts w:ascii="Arial" w:hAnsi="Arial" w:cs="Arial"/>
                <w:color w:val="FF0000"/>
              </w:rPr>
              <w:t>-</w:t>
            </w:r>
            <w:r w:rsidRPr="00F24130">
              <w:rPr>
                <w:rFonts w:ascii="Arial" w:hAnsi="Arial" w:cs="Arial"/>
                <w:color w:val="FF0000"/>
              </w:rPr>
              <w:t xml:space="preserve">time; </w:t>
            </w:r>
          </w:p>
          <w:p w14:paraId="53F19DC3" w14:textId="77777777" w:rsidR="007E353E" w:rsidRPr="00F24130" w:rsidRDefault="007E353E" w:rsidP="00F24130">
            <w:pPr>
              <w:pStyle w:val="ListParagraph"/>
              <w:numPr>
                <w:ilvl w:val="0"/>
                <w:numId w:val="35"/>
              </w:numPr>
              <w:spacing w:after="120" w:line="360" w:lineRule="auto"/>
              <w:rPr>
                <w:rFonts w:ascii="Arial" w:hAnsi="Arial" w:cs="Arial"/>
                <w:color w:val="FF0000"/>
              </w:rPr>
            </w:pPr>
            <w:r w:rsidRPr="00F24130">
              <w:rPr>
                <w:rFonts w:ascii="Arial" w:hAnsi="Arial" w:cs="Arial"/>
                <w:color w:val="FF0000"/>
              </w:rPr>
              <w:t xml:space="preserve">advise on possible changes to benefit levels; </w:t>
            </w:r>
          </w:p>
          <w:p w14:paraId="773E250B" w14:textId="77777777" w:rsidR="007E353E" w:rsidRPr="00F24130" w:rsidRDefault="007E353E" w:rsidP="00F24130">
            <w:pPr>
              <w:pStyle w:val="ListParagraph"/>
              <w:numPr>
                <w:ilvl w:val="0"/>
                <w:numId w:val="35"/>
              </w:numPr>
              <w:spacing w:after="120" w:line="360" w:lineRule="auto"/>
              <w:rPr>
                <w:rFonts w:ascii="Arial" w:hAnsi="Arial" w:cs="Arial"/>
                <w:color w:val="FF0000"/>
              </w:rPr>
            </w:pPr>
            <w:r w:rsidRPr="00F24130">
              <w:rPr>
                <w:rFonts w:ascii="Arial" w:hAnsi="Arial" w:cs="Arial"/>
                <w:color w:val="FF0000"/>
              </w:rPr>
              <w:t xml:space="preserve">comment on the appropriateness of the investment strategy; </w:t>
            </w:r>
          </w:p>
          <w:p w14:paraId="262003B8" w14:textId="77777777" w:rsidR="007E353E" w:rsidRPr="00F24130" w:rsidRDefault="007E353E" w:rsidP="00F24130">
            <w:pPr>
              <w:pStyle w:val="ListParagraph"/>
              <w:numPr>
                <w:ilvl w:val="0"/>
                <w:numId w:val="35"/>
              </w:numPr>
              <w:spacing w:after="120" w:line="360" w:lineRule="auto"/>
              <w:rPr>
                <w:rFonts w:ascii="Arial" w:hAnsi="Arial" w:cs="Arial"/>
                <w:color w:val="FF0000"/>
              </w:rPr>
            </w:pPr>
            <w:r w:rsidRPr="00F24130">
              <w:rPr>
                <w:rFonts w:ascii="Arial" w:hAnsi="Arial" w:cs="Arial"/>
                <w:color w:val="FF0000"/>
              </w:rPr>
              <w:t xml:space="preserve">allocate monies to reserve accounts; and </w:t>
            </w:r>
          </w:p>
          <w:p w14:paraId="14AA11B7" w14:textId="3BA11FD2" w:rsidR="007E353E" w:rsidRPr="00F24130" w:rsidRDefault="007E353E" w:rsidP="00F24130">
            <w:pPr>
              <w:pStyle w:val="ListParagraph"/>
              <w:numPr>
                <w:ilvl w:val="0"/>
                <w:numId w:val="35"/>
              </w:numPr>
              <w:spacing w:after="120" w:line="360" w:lineRule="auto"/>
              <w:rPr>
                <w:rFonts w:ascii="Arial" w:hAnsi="Arial" w:cs="Arial"/>
                <w:color w:val="FF0000"/>
              </w:rPr>
            </w:pPr>
            <w:r w:rsidRPr="00F24130">
              <w:rPr>
                <w:rFonts w:ascii="Arial" w:hAnsi="Arial" w:cs="Arial"/>
                <w:color w:val="FF0000"/>
              </w:rPr>
              <w:t>advise on major issues in the event of company mergers or take</w:t>
            </w:r>
            <w:r w:rsidR="00C5154A">
              <w:rPr>
                <w:rFonts w:ascii="Arial" w:hAnsi="Arial" w:cs="Arial"/>
                <w:color w:val="FF0000"/>
              </w:rPr>
              <w:t>-</w:t>
            </w:r>
            <w:r w:rsidRPr="00F24130">
              <w:rPr>
                <w:rFonts w:ascii="Arial" w:hAnsi="Arial" w:cs="Arial"/>
                <w:color w:val="FF0000"/>
              </w:rPr>
              <w:t xml:space="preserve">overs. </w:t>
            </w:r>
          </w:p>
        </w:tc>
      </w:tr>
    </w:tbl>
    <w:p w14:paraId="1BF0E98B" w14:textId="77777777" w:rsidR="007E353E" w:rsidRPr="00F24130" w:rsidRDefault="007E353E" w:rsidP="00F24130">
      <w:pPr>
        <w:spacing w:after="120" w:line="360" w:lineRule="auto"/>
        <w:ind w:left="360"/>
        <w:rPr>
          <w:rFonts w:ascii="Arial" w:hAnsi="Arial" w:cs="Arial"/>
          <w:szCs w:val="22"/>
        </w:rPr>
      </w:pPr>
    </w:p>
    <w:p w14:paraId="7329FD54" w14:textId="40469B75" w:rsidR="00323BE7" w:rsidRDefault="00323BE7" w:rsidP="00F24130">
      <w:pPr>
        <w:spacing w:after="120" w:line="360" w:lineRule="auto"/>
        <w:ind w:left="360"/>
        <w:rPr>
          <w:rFonts w:ascii="Arial" w:hAnsi="Arial" w:cs="Arial"/>
          <w:szCs w:val="22"/>
        </w:rPr>
      </w:pPr>
    </w:p>
    <w:p w14:paraId="6FC6BB02" w14:textId="77777777" w:rsidR="00F24130" w:rsidRPr="00F24130" w:rsidRDefault="00F24130" w:rsidP="00F24130">
      <w:pPr>
        <w:spacing w:after="120" w:line="360" w:lineRule="auto"/>
        <w:ind w:left="360"/>
        <w:rPr>
          <w:rFonts w:ascii="Arial" w:hAnsi="Arial" w:cs="Arial"/>
          <w:szCs w:val="22"/>
        </w:rPr>
      </w:pPr>
    </w:p>
    <w:p w14:paraId="16E6FEC5" w14:textId="0A043777" w:rsidR="004405D3" w:rsidRPr="00F24130" w:rsidRDefault="004218F3" w:rsidP="00F24130">
      <w:pPr>
        <w:numPr>
          <w:ilvl w:val="0"/>
          <w:numId w:val="1"/>
        </w:numPr>
        <w:spacing w:after="120" w:line="360" w:lineRule="auto"/>
        <w:rPr>
          <w:rFonts w:ascii="Arial" w:hAnsi="Arial" w:cs="Arial"/>
          <w:szCs w:val="22"/>
        </w:rPr>
      </w:pPr>
      <w:r w:rsidRPr="00F24130">
        <w:rPr>
          <w:rFonts w:ascii="Arial" w:hAnsi="Arial" w:cs="Arial"/>
          <w:szCs w:val="22"/>
        </w:rPr>
        <w:t xml:space="preserve">What factors determine if a fund can be valuation and audit exempt? Explain the risks associated with an audit exempt status for a retirement fund. </w:t>
      </w:r>
      <w:r w:rsidRPr="00F24130">
        <w:rPr>
          <w:rFonts w:ascii="Arial" w:hAnsi="Arial" w:cs="Arial"/>
          <w:szCs w:val="22"/>
        </w:rPr>
        <w:tab/>
      </w:r>
      <w:r w:rsidRPr="00F24130">
        <w:rPr>
          <w:rFonts w:ascii="Arial" w:hAnsi="Arial" w:cs="Arial"/>
          <w:szCs w:val="22"/>
        </w:rPr>
        <w:tab/>
        <w:t xml:space="preserve">           </w:t>
      </w:r>
      <w:r w:rsidRPr="00F24130">
        <w:rPr>
          <w:rFonts w:ascii="Arial" w:hAnsi="Arial" w:cs="Arial"/>
          <w:b/>
          <w:szCs w:val="22"/>
        </w:rPr>
        <w:t>(</w:t>
      </w:r>
      <w:r w:rsidR="00A54F56">
        <w:rPr>
          <w:rFonts w:ascii="Arial" w:hAnsi="Arial" w:cs="Arial"/>
          <w:b/>
          <w:szCs w:val="22"/>
        </w:rPr>
        <w:t>2</w:t>
      </w:r>
      <w:r w:rsidRPr="00F24130">
        <w:rPr>
          <w:rFonts w:ascii="Arial" w:hAnsi="Arial" w:cs="Arial"/>
          <w:b/>
          <w:szCs w:val="22"/>
        </w:rPr>
        <w:t>0)</w:t>
      </w:r>
      <w:r w:rsidR="004405D3" w:rsidRPr="00F24130">
        <w:rPr>
          <w:rFonts w:ascii="Arial" w:hAnsi="Arial" w:cs="Arial"/>
          <w:szCs w:val="22"/>
        </w:rPr>
        <w:t xml:space="preserve"> </w:t>
      </w:r>
    </w:p>
    <w:tbl>
      <w:tblPr>
        <w:tblStyle w:val="TableGrid"/>
        <w:tblW w:w="0" w:type="auto"/>
        <w:tblInd w:w="360" w:type="dxa"/>
        <w:tblLook w:val="04A0" w:firstRow="1" w:lastRow="0" w:firstColumn="1" w:lastColumn="0" w:noHBand="0" w:noVBand="1"/>
      </w:tblPr>
      <w:tblGrid>
        <w:gridCol w:w="8650"/>
      </w:tblGrid>
      <w:tr w:rsidR="007E353E" w:rsidRPr="00F24130" w14:paraId="7588325B" w14:textId="77777777" w:rsidTr="007E353E">
        <w:tc>
          <w:tcPr>
            <w:tcW w:w="9010" w:type="dxa"/>
          </w:tcPr>
          <w:p w14:paraId="643CCC08" w14:textId="77777777" w:rsidR="007E353E" w:rsidRDefault="00C5154A" w:rsidP="00F24130">
            <w:pPr>
              <w:spacing w:after="120" w:line="360" w:lineRule="auto"/>
              <w:rPr>
                <w:rFonts w:ascii="Arial" w:hAnsi="Arial" w:cs="Arial"/>
                <w:szCs w:val="22"/>
              </w:rPr>
            </w:pPr>
            <w:r w:rsidRPr="00C5154A">
              <w:rPr>
                <w:rFonts w:ascii="Arial" w:hAnsi="Arial" w:cs="Arial"/>
                <w:szCs w:val="22"/>
              </w:rPr>
              <w:t>A valuation exemption means that the fund does not have to appoint a valuator or submit a valuation report on the financial condition of the fund to the Registrar every 3 years. The exemption is subject to certain conditions and the fund must comply with all those conditions for the entire period of the exemption.</w:t>
            </w:r>
          </w:p>
          <w:p w14:paraId="77A7C833" w14:textId="77777777" w:rsidR="00C5154A" w:rsidRPr="00C5154A" w:rsidRDefault="00C5154A" w:rsidP="00C5154A">
            <w:pPr>
              <w:spacing w:after="120" w:line="360" w:lineRule="auto"/>
              <w:rPr>
                <w:rFonts w:ascii="Arial" w:hAnsi="Arial" w:cs="Arial"/>
                <w:szCs w:val="22"/>
              </w:rPr>
            </w:pPr>
            <w:r w:rsidRPr="00C5154A">
              <w:rPr>
                <w:rFonts w:ascii="Arial" w:hAnsi="Arial" w:cs="Arial"/>
                <w:szCs w:val="22"/>
              </w:rPr>
              <w:t>An application for a valuation exemption must contain the following documents:</w:t>
            </w:r>
          </w:p>
          <w:p w14:paraId="6E05E92D" w14:textId="7609485D" w:rsidR="00C5154A" w:rsidRPr="00C5154A" w:rsidRDefault="00C5154A" w:rsidP="00C5154A">
            <w:pPr>
              <w:spacing w:after="120" w:line="360" w:lineRule="auto"/>
              <w:rPr>
                <w:rFonts w:ascii="Arial" w:hAnsi="Arial" w:cs="Arial"/>
                <w:szCs w:val="22"/>
              </w:rPr>
            </w:pPr>
            <w:r>
              <w:rPr>
                <w:rFonts w:ascii="Arial" w:hAnsi="Arial" w:cs="Arial"/>
                <w:szCs w:val="22"/>
              </w:rPr>
              <w:t>- A signed statement by the B</w:t>
            </w:r>
            <w:r w:rsidRPr="00C5154A">
              <w:rPr>
                <w:rFonts w:ascii="Arial" w:hAnsi="Arial" w:cs="Arial"/>
                <w:szCs w:val="22"/>
              </w:rPr>
              <w:t>oard applying for the exe</w:t>
            </w:r>
            <w:r>
              <w:rPr>
                <w:rFonts w:ascii="Arial" w:hAnsi="Arial" w:cs="Arial"/>
                <w:szCs w:val="22"/>
              </w:rPr>
              <w:t>mption. In this statement, the B</w:t>
            </w:r>
            <w:r w:rsidRPr="00C5154A">
              <w:rPr>
                <w:rFonts w:ascii="Arial" w:hAnsi="Arial" w:cs="Arial"/>
                <w:szCs w:val="22"/>
              </w:rPr>
              <w:t>oard must</w:t>
            </w:r>
            <w:r>
              <w:rPr>
                <w:rFonts w:ascii="Arial" w:hAnsi="Arial" w:cs="Arial"/>
                <w:szCs w:val="22"/>
              </w:rPr>
              <w:t xml:space="preserve"> </w:t>
            </w:r>
            <w:r w:rsidRPr="00C5154A">
              <w:rPr>
                <w:rFonts w:ascii="Arial" w:hAnsi="Arial" w:cs="Arial"/>
                <w:szCs w:val="22"/>
              </w:rPr>
              <w:t>confirm that the fund is properly administered in terms of its rules and that the fund does not</w:t>
            </w:r>
            <w:r>
              <w:rPr>
                <w:rFonts w:ascii="Arial" w:hAnsi="Arial" w:cs="Arial"/>
                <w:szCs w:val="22"/>
              </w:rPr>
              <w:t xml:space="preserve"> </w:t>
            </w:r>
            <w:r w:rsidRPr="00C5154A">
              <w:rPr>
                <w:rFonts w:ascii="Arial" w:hAnsi="Arial" w:cs="Arial"/>
                <w:szCs w:val="22"/>
              </w:rPr>
              <w:t>operate</w:t>
            </w:r>
            <w:r>
              <w:rPr>
                <w:rFonts w:ascii="Arial" w:hAnsi="Arial" w:cs="Arial"/>
                <w:szCs w:val="22"/>
              </w:rPr>
              <w:t xml:space="preserve"> any contingency accounts. The B</w:t>
            </w:r>
            <w:r w:rsidRPr="00C5154A">
              <w:rPr>
                <w:rFonts w:ascii="Arial" w:hAnsi="Arial" w:cs="Arial"/>
                <w:szCs w:val="22"/>
              </w:rPr>
              <w:t>oard must undertake to inform the Registrar, if in their</w:t>
            </w:r>
            <w:r>
              <w:rPr>
                <w:rFonts w:ascii="Arial" w:hAnsi="Arial" w:cs="Arial"/>
                <w:szCs w:val="22"/>
              </w:rPr>
              <w:t xml:space="preserve"> </w:t>
            </w:r>
            <w:r w:rsidRPr="00C5154A">
              <w:rPr>
                <w:rFonts w:ascii="Arial" w:hAnsi="Arial" w:cs="Arial"/>
                <w:szCs w:val="22"/>
              </w:rPr>
              <w:t>opinion, the fund no longer qualifies for the exemption.</w:t>
            </w:r>
          </w:p>
          <w:p w14:paraId="7653368B" w14:textId="776BB6F5" w:rsidR="00C5154A" w:rsidRPr="00C5154A" w:rsidRDefault="00C5154A" w:rsidP="00C5154A">
            <w:pPr>
              <w:spacing w:after="120" w:line="360" w:lineRule="auto"/>
              <w:rPr>
                <w:rFonts w:ascii="Arial" w:hAnsi="Arial" w:cs="Arial"/>
                <w:szCs w:val="22"/>
              </w:rPr>
            </w:pPr>
            <w:r>
              <w:rPr>
                <w:rFonts w:ascii="Arial" w:hAnsi="Arial" w:cs="Arial"/>
                <w:szCs w:val="22"/>
              </w:rPr>
              <w:t>- A certification by a V</w:t>
            </w:r>
            <w:r w:rsidRPr="00C5154A">
              <w:rPr>
                <w:rFonts w:ascii="Arial" w:hAnsi="Arial" w:cs="Arial"/>
                <w:szCs w:val="22"/>
              </w:rPr>
              <w:t>aluator stating the start date of the exemption and confirming that the fund</w:t>
            </w:r>
            <w:r>
              <w:rPr>
                <w:rFonts w:ascii="Arial" w:hAnsi="Arial" w:cs="Arial"/>
                <w:szCs w:val="22"/>
              </w:rPr>
              <w:t xml:space="preserve"> </w:t>
            </w:r>
            <w:r w:rsidRPr="00C5154A">
              <w:rPr>
                <w:rFonts w:ascii="Arial" w:hAnsi="Arial" w:cs="Arial"/>
                <w:szCs w:val="22"/>
              </w:rPr>
              <w:t>complies with the conditions as set out in the Board Notice</w:t>
            </w:r>
            <w:r w:rsidR="00325C48">
              <w:rPr>
                <w:rFonts w:ascii="Arial" w:hAnsi="Arial" w:cs="Arial"/>
                <w:szCs w:val="22"/>
              </w:rPr>
              <w:t xml:space="preserve"> (</w:t>
            </w:r>
            <w:r w:rsidR="00325C48" w:rsidRPr="00325C48">
              <w:rPr>
                <w:rFonts w:ascii="Arial" w:hAnsi="Arial" w:cs="Arial"/>
                <w:szCs w:val="22"/>
              </w:rPr>
              <w:t>The Registrar of Pension Funds issued Board Notice 59 of 2014</w:t>
            </w:r>
            <w:r w:rsidR="00325C48">
              <w:rPr>
                <w:rFonts w:ascii="Arial" w:hAnsi="Arial" w:cs="Arial"/>
                <w:szCs w:val="22"/>
              </w:rPr>
              <w:t>).</w:t>
            </w:r>
          </w:p>
          <w:p w14:paraId="197C6D0A" w14:textId="76EC437D" w:rsidR="00C5154A" w:rsidRPr="00C5154A" w:rsidRDefault="00C5154A" w:rsidP="00C5154A">
            <w:pPr>
              <w:spacing w:after="120" w:line="360" w:lineRule="auto"/>
              <w:rPr>
                <w:rFonts w:ascii="Arial" w:hAnsi="Arial" w:cs="Arial"/>
                <w:szCs w:val="22"/>
              </w:rPr>
            </w:pPr>
            <w:r w:rsidRPr="00C5154A">
              <w:rPr>
                <w:rFonts w:ascii="Arial" w:hAnsi="Arial" w:cs="Arial"/>
                <w:szCs w:val="22"/>
              </w:rPr>
              <w:t>- If the fund is already valuation exempt and is applying for a renewal of the exemption, any</w:t>
            </w:r>
            <w:r>
              <w:rPr>
                <w:rFonts w:ascii="Arial" w:hAnsi="Arial" w:cs="Arial"/>
                <w:szCs w:val="22"/>
              </w:rPr>
              <w:t xml:space="preserve"> V</w:t>
            </w:r>
            <w:r w:rsidRPr="00C5154A">
              <w:rPr>
                <w:rFonts w:ascii="Arial" w:hAnsi="Arial" w:cs="Arial"/>
                <w:szCs w:val="22"/>
              </w:rPr>
              <w:t>aluator may complete and sign the certificate.</w:t>
            </w:r>
          </w:p>
          <w:p w14:paraId="0B6C3676" w14:textId="6CE28087" w:rsidR="00C5154A" w:rsidRDefault="00C5154A" w:rsidP="00C5154A">
            <w:pPr>
              <w:spacing w:after="120" w:line="360" w:lineRule="auto"/>
              <w:rPr>
                <w:rFonts w:ascii="Arial" w:hAnsi="Arial" w:cs="Arial"/>
                <w:szCs w:val="22"/>
              </w:rPr>
            </w:pPr>
            <w:r w:rsidRPr="00C5154A">
              <w:rPr>
                <w:rFonts w:ascii="Arial" w:hAnsi="Arial" w:cs="Arial"/>
                <w:szCs w:val="22"/>
              </w:rPr>
              <w:t>- If the fund previously had to submit valuation reports and is applying for an exemption for the first</w:t>
            </w:r>
            <w:r>
              <w:rPr>
                <w:rFonts w:ascii="Arial" w:hAnsi="Arial" w:cs="Arial"/>
                <w:szCs w:val="22"/>
              </w:rPr>
              <w:t xml:space="preserve"> </w:t>
            </w:r>
            <w:r w:rsidRPr="00C5154A">
              <w:rPr>
                <w:rFonts w:ascii="Arial" w:hAnsi="Arial" w:cs="Arial"/>
                <w:szCs w:val="22"/>
              </w:rPr>
              <w:t xml:space="preserve">time, then only the fund’s </w:t>
            </w:r>
            <w:r>
              <w:rPr>
                <w:rFonts w:ascii="Arial" w:hAnsi="Arial" w:cs="Arial"/>
                <w:szCs w:val="22"/>
              </w:rPr>
              <w:t>V</w:t>
            </w:r>
            <w:r w:rsidRPr="00C5154A">
              <w:rPr>
                <w:rFonts w:ascii="Arial" w:hAnsi="Arial" w:cs="Arial"/>
                <w:szCs w:val="22"/>
              </w:rPr>
              <w:t>aluator may complete and sign the certification.</w:t>
            </w:r>
          </w:p>
          <w:p w14:paraId="7527AF1B" w14:textId="77777777" w:rsidR="00C5154A" w:rsidRPr="0014148B" w:rsidRDefault="00C5154A" w:rsidP="00C5154A">
            <w:pPr>
              <w:spacing w:after="120" w:line="360" w:lineRule="auto"/>
              <w:rPr>
                <w:rFonts w:ascii="Arial" w:hAnsi="Arial" w:cs="Arial"/>
                <w:szCs w:val="22"/>
                <w:u w:val="single"/>
              </w:rPr>
            </w:pPr>
            <w:r w:rsidRPr="0014148B">
              <w:rPr>
                <w:rFonts w:ascii="Arial" w:hAnsi="Arial" w:cs="Arial"/>
                <w:szCs w:val="22"/>
                <w:u w:val="single"/>
              </w:rPr>
              <w:t>Conditions for valuation exemption</w:t>
            </w:r>
          </w:p>
          <w:p w14:paraId="51D7E275" w14:textId="0C536D63" w:rsidR="00C5154A" w:rsidRPr="00C5154A" w:rsidRDefault="00C5154A" w:rsidP="00C5154A">
            <w:pPr>
              <w:spacing w:after="120" w:line="360" w:lineRule="auto"/>
              <w:rPr>
                <w:rFonts w:ascii="Arial" w:hAnsi="Arial" w:cs="Arial"/>
                <w:szCs w:val="22"/>
              </w:rPr>
            </w:pPr>
            <w:r w:rsidRPr="00C5154A">
              <w:rPr>
                <w:rFonts w:ascii="Arial" w:hAnsi="Arial" w:cs="Arial"/>
                <w:szCs w:val="22"/>
              </w:rPr>
              <w:t>• At the effective date of the exemption, the fair value of assets must equal or exceed the liabilities of</w:t>
            </w:r>
            <w:r>
              <w:rPr>
                <w:rFonts w:ascii="Arial" w:hAnsi="Arial" w:cs="Arial"/>
                <w:szCs w:val="22"/>
              </w:rPr>
              <w:t xml:space="preserve"> </w:t>
            </w:r>
            <w:r w:rsidRPr="00C5154A">
              <w:rPr>
                <w:rFonts w:ascii="Arial" w:hAnsi="Arial" w:cs="Arial"/>
                <w:szCs w:val="22"/>
              </w:rPr>
              <w:t>the fund.</w:t>
            </w:r>
          </w:p>
          <w:p w14:paraId="3D6586F9" w14:textId="2550D97D" w:rsidR="00C5154A" w:rsidRPr="00C5154A" w:rsidRDefault="00C5154A" w:rsidP="00C5154A">
            <w:pPr>
              <w:spacing w:after="120" w:line="360" w:lineRule="auto"/>
              <w:rPr>
                <w:rFonts w:ascii="Arial" w:hAnsi="Arial" w:cs="Arial"/>
                <w:szCs w:val="22"/>
              </w:rPr>
            </w:pPr>
            <w:r w:rsidRPr="00C5154A">
              <w:rPr>
                <w:rFonts w:ascii="Arial" w:hAnsi="Arial" w:cs="Arial"/>
                <w:szCs w:val="22"/>
              </w:rPr>
              <w:t>• All existing pension payments and any future pension payments must be fully secured by one or</w:t>
            </w:r>
            <w:r>
              <w:rPr>
                <w:rFonts w:ascii="Arial" w:hAnsi="Arial" w:cs="Arial"/>
                <w:szCs w:val="22"/>
              </w:rPr>
              <w:t xml:space="preserve"> </w:t>
            </w:r>
            <w:r w:rsidRPr="00C5154A">
              <w:rPr>
                <w:rFonts w:ascii="Arial" w:hAnsi="Arial" w:cs="Arial"/>
                <w:szCs w:val="22"/>
              </w:rPr>
              <w:t>more annuity policies purchased from one or more registered long term insurers.</w:t>
            </w:r>
          </w:p>
          <w:p w14:paraId="5D63C5F2" w14:textId="385D6FE2" w:rsidR="00C5154A" w:rsidRPr="00C5154A" w:rsidRDefault="00C5154A" w:rsidP="00C5154A">
            <w:pPr>
              <w:spacing w:after="120" w:line="360" w:lineRule="auto"/>
              <w:rPr>
                <w:rFonts w:ascii="Arial" w:hAnsi="Arial" w:cs="Arial"/>
                <w:szCs w:val="22"/>
              </w:rPr>
            </w:pPr>
            <w:r>
              <w:rPr>
                <w:rFonts w:ascii="Arial" w:hAnsi="Arial" w:cs="Arial"/>
                <w:szCs w:val="22"/>
              </w:rPr>
              <w:t>• The amount used to secure a L</w:t>
            </w:r>
            <w:r w:rsidRPr="00C5154A">
              <w:rPr>
                <w:rFonts w:ascii="Arial" w:hAnsi="Arial" w:cs="Arial"/>
                <w:szCs w:val="22"/>
              </w:rPr>
              <w:t xml:space="preserve">iving </w:t>
            </w:r>
            <w:r>
              <w:rPr>
                <w:rFonts w:ascii="Arial" w:hAnsi="Arial" w:cs="Arial"/>
                <w:szCs w:val="22"/>
              </w:rPr>
              <w:t>A</w:t>
            </w:r>
            <w:r w:rsidRPr="00C5154A">
              <w:rPr>
                <w:rFonts w:ascii="Arial" w:hAnsi="Arial" w:cs="Arial"/>
                <w:szCs w:val="22"/>
              </w:rPr>
              <w:t>nnuity for members upon retirement must be limited to the</w:t>
            </w:r>
            <w:r>
              <w:rPr>
                <w:rFonts w:ascii="Arial" w:hAnsi="Arial" w:cs="Arial"/>
                <w:szCs w:val="22"/>
              </w:rPr>
              <w:t xml:space="preserve"> </w:t>
            </w:r>
            <w:r w:rsidRPr="00C5154A">
              <w:rPr>
                <w:rFonts w:ascii="Arial" w:hAnsi="Arial" w:cs="Arial"/>
                <w:szCs w:val="22"/>
              </w:rPr>
              <w:t>amount available per member in the fund at the date of the member’s retirement and at any point</w:t>
            </w:r>
            <w:r w:rsidR="00325C48">
              <w:rPr>
                <w:rFonts w:ascii="Arial" w:hAnsi="Arial" w:cs="Arial"/>
                <w:szCs w:val="22"/>
              </w:rPr>
              <w:t xml:space="preserve"> </w:t>
            </w:r>
            <w:r w:rsidRPr="00C5154A">
              <w:rPr>
                <w:rFonts w:ascii="Arial" w:hAnsi="Arial" w:cs="Arial"/>
                <w:szCs w:val="22"/>
              </w:rPr>
              <w:t>thereafter. This means that at any given time a member will only be entitled to his share of the fund.</w:t>
            </w:r>
          </w:p>
          <w:p w14:paraId="3E6084EA" w14:textId="7907012F" w:rsidR="00C5154A" w:rsidRPr="00C5154A" w:rsidRDefault="00C5154A" w:rsidP="00C5154A">
            <w:pPr>
              <w:spacing w:after="120" w:line="360" w:lineRule="auto"/>
              <w:rPr>
                <w:rFonts w:ascii="Arial" w:hAnsi="Arial" w:cs="Arial"/>
                <w:szCs w:val="22"/>
              </w:rPr>
            </w:pPr>
            <w:r w:rsidRPr="00C5154A">
              <w:rPr>
                <w:rFonts w:ascii="Arial" w:hAnsi="Arial" w:cs="Arial"/>
                <w:szCs w:val="22"/>
              </w:rPr>
              <w:t>• All members of the fund, other than pensioners must belong to a defined contribution category of the</w:t>
            </w:r>
            <w:r w:rsidR="00325C48">
              <w:rPr>
                <w:rFonts w:ascii="Arial" w:hAnsi="Arial" w:cs="Arial"/>
                <w:szCs w:val="22"/>
              </w:rPr>
              <w:t xml:space="preserve"> </w:t>
            </w:r>
            <w:r w:rsidRPr="00C5154A">
              <w:rPr>
                <w:rFonts w:ascii="Arial" w:hAnsi="Arial" w:cs="Arial"/>
                <w:szCs w:val="22"/>
              </w:rPr>
              <w:t>fund.</w:t>
            </w:r>
          </w:p>
          <w:p w14:paraId="4D7374B0" w14:textId="5A5B5344" w:rsidR="00C5154A" w:rsidRPr="00C5154A" w:rsidRDefault="00C5154A" w:rsidP="00C5154A">
            <w:pPr>
              <w:spacing w:after="120" w:line="360" w:lineRule="auto"/>
              <w:rPr>
                <w:rFonts w:ascii="Arial" w:hAnsi="Arial" w:cs="Arial"/>
                <w:szCs w:val="22"/>
              </w:rPr>
            </w:pPr>
            <w:r w:rsidRPr="00C5154A">
              <w:rPr>
                <w:rFonts w:ascii="Arial" w:hAnsi="Arial" w:cs="Arial"/>
                <w:szCs w:val="22"/>
              </w:rPr>
              <w:t>• Where any benefit payable to a member exceeds the value of the member’s individual account, the</w:t>
            </w:r>
            <w:r w:rsidR="00325C48">
              <w:rPr>
                <w:rFonts w:ascii="Arial" w:hAnsi="Arial" w:cs="Arial"/>
                <w:szCs w:val="22"/>
              </w:rPr>
              <w:t xml:space="preserve"> </w:t>
            </w:r>
            <w:r w:rsidRPr="00C5154A">
              <w:rPr>
                <w:rFonts w:ascii="Arial" w:hAnsi="Arial" w:cs="Arial"/>
                <w:szCs w:val="22"/>
              </w:rPr>
              <w:t>excess must be fully insured with one or more registered insurers.</w:t>
            </w:r>
          </w:p>
          <w:p w14:paraId="3A5D3ADB" w14:textId="637B71B1" w:rsidR="00C5154A" w:rsidRPr="00C5154A" w:rsidRDefault="00C5154A" w:rsidP="00C5154A">
            <w:pPr>
              <w:spacing w:after="120" w:line="360" w:lineRule="auto"/>
              <w:rPr>
                <w:rFonts w:ascii="Arial" w:hAnsi="Arial" w:cs="Arial"/>
                <w:szCs w:val="22"/>
              </w:rPr>
            </w:pPr>
            <w:r w:rsidRPr="00C5154A">
              <w:rPr>
                <w:rFonts w:ascii="Arial" w:hAnsi="Arial" w:cs="Arial"/>
                <w:szCs w:val="22"/>
              </w:rPr>
              <w:t>• Where the fund has a contingency reserve account in terms of the rules of the fund, the rules must</w:t>
            </w:r>
            <w:r w:rsidR="00325C48">
              <w:rPr>
                <w:rFonts w:ascii="Arial" w:hAnsi="Arial" w:cs="Arial"/>
                <w:szCs w:val="22"/>
              </w:rPr>
              <w:t xml:space="preserve"> </w:t>
            </w:r>
            <w:r w:rsidRPr="00C5154A">
              <w:rPr>
                <w:rFonts w:ascii="Arial" w:hAnsi="Arial" w:cs="Arial"/>
                <w:szCs w:val="22"/>
              </w:rPr>
              <w:t>provide that such an account can never have a negative balance. This condition does not apply to a</w:t>
            </w:r>
            <w:r w:rsidR="00325C48">
              <w:rPr>
                <w:rFonts w:ascii="Arial" w:hAnsi="Arial" w:cs="Arial"/>
                <w:szCs w:val="22"/>
              </w:rPr>
              <w:t xml:space="preserve"> </w:t>
            </w:r>
            <w:r w:rsidRPr="00C5154A">
              <w:rPr>
                <w:rFonts w:ascii="Arial" w:hAnsi="Arial" w:cs="Arial"/>
                <w:szCs w:val="22"/>
              </w:rPr>
              <w:t>Processing Error Reserve Account.</w:t>
            </w:r>
          </w:p>
          <w:p w14:paraId="45771B96" w14:textId="666D0B53" w:rsidR="00C5154A" w:rsidRPr="00C5154A" w:rsidRDefault="00C5154A" w:rsidP="00C5154A">
            <w:pPr>
              <w:spacing w:after="120" w:line="360" w:lineRule="auto"/>
              <w:rPr>
                <w:rFonts w:ascii="Arial" w:hAnsi="Arial" w:cs="Arial"/>
                <w:szCs w:val="22"/>
              </w:rPr>
            </w:pPr>
            <w:r w:rsidRPr="00C5154A">
              <w:rPr>
                <w:rFonts w:ascii="Arial" w:hAnsi="Arial" w:cs="Arial"/>
                <w:szCs w:val="22"/>
              </w:rPr>
              <w:t>• The fund must have complied with the provisions of section 15B of the Act. If the fund had to submit</w:t>
            </w:r>
            <w:r w:rsidR="00325C48">
              <w:rPr>
                <w:rFonts w:ascii="Arial" w:hAnsi="Arial" w:cs="Arial"/>
                <w:szCs w:val="22"/>
              </w:rPr>
              <w:t xml:space="preserve"> </w:t>
            </w:r>
            <w:r w:rsidRPr="00C5154A">
              <w:rPr>
                <w:rFonts w:ascii="Arial" w:hAnsi="Arial" w:cs="Arial"/>
                <w:szCs w:val="22"/>
              </w:rPr>
              <w:t>a surpl</w:t>
            </w:r>
            <w:r w:rsidR="00325C48">
              <w:rPr>
                <w:rFonts w:ascii="Arial" w:hAnsi="Arial" w:cs="Arial"/>
                <w:szCs w:val="22"/>
              </w:rPr>
              <w:t>us apportionment scheme to the R</w:t>
            </w:r>
            <w:r w:rsidRPr="00C5154A">
              <w:rPr>
                <w:rFonts w:ascii="Arial" w:hAnsi="Arial" w:cs="Arial"/>
                <w:szCs w:val="22"/>
              </w:rPr>
              <w:t>egistrar, then that scheme must have been approved or a nil</w:t>
            </w:r>
            <w:r w:rsidR="00325C48">
              <w:rPr>
                <w:rFonts w:ascii="Arial" w:hAnsi="Arial" w:cs="Arial"/>
                <w:szCs w:val="22"/>
              </w:rPr>
              <w:t xml:space="preserve"> </w:t>
            </w:r>
            <w:r w:rsidRPr="00C5154A">
              <w:rPr>
                <w:rFonts w:ascii="Arial" w:hAnsi="Arial" w:cs="Arial"/>
                <w:szCs w:val="22"/>
              </w:rPr>
              <w:t>scheme must have been noted before the exemption can be granted.</w:t>
            </w:r>
          </w:p>
          <w:p w14:paraId="4869BF11" w14:textId="03588F4C" w:rsidR="00C5154A" w:rsidRDefault="00C5154A" w:rsidP="00C5154A">
            <w:pPr>
              <w:spacing w:after="120" w:line="360" w:lineRule="auto"/>
              <w:rPr>
                <w:rFonts w:ascii="Arial" w:hAnsi="Arial" w:cs="Arial"/>
                <w:szCs w:val="22"/>
              </w:rPr>
            </w:pPr>
            <w:r w:rsidRPr="00C5154A">
              <w:rPr>
                <w:rFonts w:ascii="Arial" w:hAnsi="Arial" w:cs="Arial"/>
                <w:szCs w:val="22"/>
              </w:rPr>
              <w:t>• Unless the fund was valuation exempt before its surplus apportionment date, the statutory actuarial</w:t>
            </w:r>
            <w:r w:rsidR="00325C48">
              <w:rPr>
                <w:rFonts w:ascii="Arial" w:hAnsi="Arial" w:cs="Arial"/>
                <w:szCs w:val="22"/>
              </w:rPr>
              <w:t xml:space="preserve"> </w:t>
            </w:r>
            <w:r w:rsidRPr="00C5154A">
              <w:rPr>
                <w:rFonts w:ascii="Arial" w:hAnsi="Arial" w:cs="Arial"/>
                <w:szCs w:val="22"/>
              </w:rPr>
              <w:t>valuation as at its surplus apportionmen</w:t>
            </w:r>
            <w:r w:rsidR="00325C48">
              <w:rPr>
                <w:rFonts w:ascii="Arial" w:hAnsi="Arial" w:cs="Arial"/>
                <w:szCs w:val="22"/>
              </w:rPr>
              <w:t>t date must be accepted by the R</w:t>
            </w:r>
            <w:r w:rsidRPr="00C5154A">
              <w:rPr>
                <w:rFonts w:ascii="Arial" w:hAnsi="Arial" w:cs="Arial"/>
                <w:szCs w:val="22"/>
              </w:rPr>
              <w:t>egistrar.</w:t>
            </w:r>
          </w:p>
          <w:p w14:paraId="612471F4" w14:textId="32D85A05" w:rsidR="00325C48" w:rsidRPr="00325C48" w:rsidRDefault="00325C48" w:rsidP="00325C48">
            <w:pPr>
              <w:spacing w:after="120" w:line="360" w:lineRule="auto"/>
              <w:rPr>
                <w:rFonts w:ascii="Arial" w:hAnsi="Arial" w:cs="Arial"/>
                <w:szCs w:val="22"/>
              </w:rPr>
            </w:pPr>
            <w:r w:rsidRPr="00325C48">
              <w:rPr>
                <w:rFonts w:ascii="Arial" w:hAnsi="Arial" w:cs="Arial"/>
                <w:szCs w:val="22"/>
              </w:rPr>
              <w:t>In Board Notice No. 77 of 2014, the Registrar exempted certain funds from the requirement of</w:t>
            </w:r>
            <w:r>
              <w:rPr>
                <w:rFonts w:ascii="Arial" w:hAnsi="Arial" w:cs="Arial"/>
                <w:szCs w:val="22"/>
              </w:rPr>
              <w:t xml:space="preserve"> </w:t>
            </w:r>
            <w:r w:rsidRPr="00325C48">
              <w:rPr>
                <w:rFonts w:ascii="Arial" w:hAnsi="Arial" w:cs="Arial"/>
                <w:szCs w:val="22"/>
              </w:rPr>
              <w:t>having their financial statements audited annually as it was considered too costly for such</w:t>
            </w:r>
            <w:r>
              <w:rPr>
                <w:rFonts w:ascii="Arial" w:hAnsi="Arial" w:cs="Arial"/>
                <w:szCs w:val="22"/>
              </w:rPr>
              <w:t xml:space="preserve"> </w:t>
            </w:r>
            <w:r w:rsidRPr="00325C48">
              <w:rPr>
                <w:rFonts w:ascii="Arial" w:hAnsi="Arial" w:cs="Arial"/>
                <w:szCs w:val="22"/>
              </w:rPr>
              <w:t>smaller funds to be audited.</w:t>
            </w:r>
          </w:p>
          <w:p w14:paraId="1961A840" w14:textId="3D651065" w:rsidR="00325C48" w:rsidRPr="00325C48" w:rsidRDefault="00325C48" w:rsidP="00325C48">
            <w:pPr>
              <w:spacing w:after="120" w:line="360" w:lineRule="auto"/>
              <w:rPr>
                <w:rFonts w:ascii="Arial" w:hAnsi="Arial" w:cs="Arial"/>
                <w:szCs w:val="22"/>
              </w:rPr>
            </w:pPr>
            <w:r w:rsidRPr="00325C48">
              <w:rPr>
                <w:rFonts w:ascii="Arial" w:hAnsi="Arial" w:cs="Arial"/>
                <w:szCs w:val="22"/>
              </w:rPr>
              <w:t>The Registrar, intend</w:t>
            </w:r>
            <w:r>
              <w:rPr>
                <w:rFonts w:ascii="Arial" w:hAnsi="Arial" w:cs="Arial"/>
                <w:szCs w:val="22"/>
              </w:rPr>
              <w:t>ed</w:t>
            </w:r>
            <w:r w:rsidRPr="00325C48">
              <w:rPr>
                <w:rFonts w:ascii="Arial" w:hAnsi="Arial" w:cs="Arial"/>
                <w:szCs w:val="22"/>
              </w:rPr>
              <w:t xml:space="preserve"> to withdraw this exemption for all financial years</w:t>
            </w:r>
            <w:r>
              <w:rPr>
                <w:rFonts w:ascii="Arial" w:hAnsi="Arial" w:cs="Arial"/>
                <w:szCs w:val="22"/>
              </w:rPr>
              <w:t xml:space="preserve"> </w:t>
            </w:r>
            <w:r w:rsidRPr="00325C48">
              <w:rPr>
                <w:rFonts w:ascii="Arial" w:hAnsi="Arial" w:cs="Arial"/>
                <w:szCs w:val="22"/>
              </w:rPr>
              <w:t>commencing after 1 January 2019. All funds will then be required to have their annual</w:t>
            </w:r>
            <w:r>
              <w:rPr>
                <w:rFonts w:ascii="Arial" w:hAnsi="Arial" w:cs="Arial"/>
                <w:szCs w:val="22"/>
              </w:rPr>
              <w:t xml:space="preserve"> </w:t>
            </w:r>
            <w:r w:rsidRPr="00325C48">
              <w:rPr>
                <w:rFonts w:ascii="Arial" w:hAnsi="Arial" w:cs="Arial"/>
                <w:szCs w:val="22"/>
              </w:rPr>
              <w:t>financial statements audited for financial years commencing after 1 January 2019.</w:t>
            </w:r>
          </w:p>
          <w:p w14:paraId="52805C17" w14:textId="77777777" w:rsidR="00325C48" w:rsidRPr="00325C48" w:rsidRDefault="00325C48" w:rsidP="00325C48">
            <w:pPr>
              <w:spacing w:after="120" w:line="360" w:lineRule="auto"/>
              <w:rPr>
                <w:rFonts w:ascii="Arial" w:hAnsi="Arial" w:cs="Arial"/>
                <w:szCs w:val="22"/>
              </w:rPr>
            </w:pPr>
            <w:r w:rsidRPr="00325C48">
              <w:rPr>
                <w:rFonts w:ascii="Arial" w:hAnsi="Arial" w:cs="Arial"/>
                <w:szCs w:val="22"/>
              </w:rPr>
              <w:t>This intended withdrawal of the audit exemption may lead to an increase in the costs of</w:t>
            </w:r>
          </w:p>
          <w:p w14:paraId="2159CB14" w14:textId="77777777" w:rsidR="00325C48" w:rsidRPr="00325C48" w:rsidRDefault="00325C48" w:rsidP="00325C48">
            <w:pPr>
              <w:spacing w:after="120" w:line="360" w:lineRule="auto"/>
              <w:rPr>
                <w:rFonts w:ascii="Arial" w:hAnsi="Arial" w:cs="Arial"/>
                <w:szCs w:val="22"/>
              </w:rPr>
            </w:pPr>
            <w:r w:rsidRPr="00325C48">
              <w:rPr>
                <w:rFonts w:ascii="Arial" w:hAnsi="Arial" w:cs="Arial"/>
                <w:szCs w:val="22"/>
              </w:rPr>
              <w:t>administering smaller funds. Smaller funds, therefore, should consider the viability of</w:t>
            </w:r>
          </w:p>
          <w:p w14:paraId="64DFB74F" w14:textId="6CB83690" w:rsidR="00C5154A" w:rsidRPr="00F24130" w:rsidRDefault="00325C48">
            <w:pPr>
              <w:spacing w:after="120" w:line="360" w:lineRule="auto"/>
              <w:rPr>
                <w:rFonts w:ascii="Arial" w:hAnsi="Arial" w:cs="Arial"/>
                <w:szCs w:val="22"/>
              </w:rPr>
            </w:pPr>
            <w:r w:rsidRPr="00325C48">
              <w:rPr>
                <w:rFonts w:ascii="Arial" w:hAnsi="Arial" w:cs="Arial"/>
                <w:szCs w:val="22"/>
              </w:rPr>
              <w:t>continuing as self-standing funds or alternatively consider transferring to an umbrella fund</w:t>
            </w:r>
            <w:r>
              <w:rPr>
                <w:rFonts w:ascii="Arial" w:hAnsi="Arial" w:cs="Arial"/>
                <w:szCs w:val="22"/>
              </w:rPr>
              <w:t xml:space="preserve"> </w:t>
            </w:r>
            <w:r w:rsidRPr="00325C48">
              <w:rPr>
                <w:rFonts w:ascii="Arial" w:hAnsi="Arial" w:cs="Arial"/>
                <w:szCs w:val="22"/>
              </w:rPr>
              <w:t>that will be suitable to meet the needs and requirements of the fund, employer and its</w:t>
            </w:r>
            <w:r>
              <w:rPr>
                <w:rFonts w:ascii="Arial" w:hAnsi="Arial" w:cs="Arial"/>
                <w:szCs w:val="22"/>
              </w:rPr>
              <w:t xml:space="preserve"> </w:t>
            </w:r>
            <w:r w:rsidRPr="00325C48">
              <w:rPr>
                <w:rFonts w:ascii="Arial" w:hAnsi="Arial" w:cs="Arial"/>
                <w:szCs w:val="22"/>
              </w:rPr>
              <w:t>memb</w:t>
            </w:r>
            <w:r>
              <w:rPr>
                <w:rFonts w:ascii="Arial" w:hAnsi="Arial" w:cs="Arial"/>
                <w:szCs w:val="22"/>
              </w:rPr>
              <w:t>ers, and by ensuring that such U</w:t>
            </w:r>
            <w:r w:rsidRPr="00325C48">
              <w:rPr>
                <w:rFonts w:ascii="Arial" w:hAnsi="Arial" w:cs="Arial"/>
                <w:szCs w:val="22"/>
              </w:rPr>
              <w:t xml:space="preserve">mbrella </w:t>
            </w:r>
            <w:r>
              <w:rPr>
                <w:rFonts w:ascii="Arial" w:hAnsi="Arial" w:cs="Arial"/>
                <w:szCs w:val="22"/>
              </w:rPr>
              <w:t>F</w:t>
            </w:r>
            <w:r w:rsidRPr="00325C48">
              <w:rPr>
                <w:rFonts w:ascii="Arial" w:hAnsi="Arial" w:cs="Arial"/>
                <w:szCs w:val="22"/>
              </w:rPr>
              <w:t>und offers good value.</w:t>
            </w:r>
          </w:p>
        </w:tc>
      </w:tr>
    </w:tbl>
    <w:p w14:paraId="6F555214" w14:textId="77777777" w:rsidR="007E353E" w:rsidRPr="00F24130" w:rsidRDefault="007E353E" w:rsidP="00F24130">
      <w:pPr>
        <w:spacing w:after="120" w:line="360" w:lineRule="auto"/>
        <w:ind w:left="360"/>
        <w:rPr>
          <w:rFonts w:ascii="Arial" w:hAnsi="Arial" w:cs="Arial"/>
          <w:szCs w:val="22"/>
        </w:rPr>
      </w:pPr>
    </w:p>
    <w:p w14:paraId="36C88629" w14:textId="5ED0928A" w:rsidR="004405D3" w:rsidRPr="00F24130" w:rsidRDefault="004218F3" w:rsidP="00F24130">
      <w:pPr>
        <w:numPr>
          <w:ilvl w:val="0"/>
          <w:numId w:val="1"/>
        </w:numPr>
        <w:spacing w:after="120" w:line="360" w:lineRule="auto"/>
        <w:rPr>
          <w:rFonts w:ascii="Arial" w:hAnsi="Arial" w:cs="Arial"/>
          <w:b/>
          <w:szCs w:val="22"/>
        </w:rPr>
      </w:pPr>
      <w:r w:rsidRPr="00F24130">
        <w:rPr>
          <w:rFonts w:ascii="Arial" w:hAnsi="Arial" w:cs="Arial"/>
          <w:szCs w:val="22"/>
        </w:rPr>
        <w:t xml:space="preserve">Identify and interrogate sources of data used in the valuation of a retirement fund for consistency and integrity </w:t>
      </w:r>
      <w:r w:rsidR="001F7BF0">
        <w:rPr>
          <w:rFonts w:ascii="Arial" w:hAnsi="Arial" w:cs="Arial"/>
          <w:szCs w:val="22"/>
        </w:rPr>
        <w:t>checks against the val</w:t>
      </w:r>
      <w:r w:rsidR="004405D3" w:rsidRPr="00F24130">
        <w:rPr>
          <w:rFonts w:ascii="Arial" w:hAnsi="Arial" w:cs="Arial"/>
          <w:szCs w:val="22"/>
        </w:rPr>
        <w:t xml:space="preserve">uation. </w:t>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t xml:space="preserve">           </w:t>
      </w:r>
      <w:r w:rsidRPr="00F24130">
        <w:rPr>
          <w:rFonts w:ascii="Arial" w:hAnsi="Arial" w:cs="Arial"/>
          <w:b/>
          <w:szCs w:val="22"/>
        </w:rPr>
        <w:t>(10)</w:t>
      </w:r>
    </w:p>
    <w:tbl>
      <w:tblPr>
        <w:tblStyle w:val="TableGrid"/>
        <w:tblW w:w="0" w:type="auto"/>
        <w:tblInd w:w="360" w:type="dxa"/>
        <w:tblLook w:val="04A0" w:firstRow="1" w:lastRow="0" w:firstColumn="1" w:lastColumn="0" w:noHBand="0" w:noVBand="1"/>
      </w:tblPr>
      <w:tblGrid>
        <w:gridCol w:w="8650"/>
      </w:tblGrid>
      <w:tr w:rsidR="007E353E" w:rsidRPr="00F24130" w14:paraId="31A8A54D" w14:textId="77777777" w:rsidTr="007E353E">
        <w:tc>
          <w:tcPr>
            <w:tcW w:w="9010" w:type="dxa"/>
          </w:tcPr>
          <w:p w14:paraId="4225018E" w14:textId="0292AED3" w:rsidR="007E353E" w:rsidRPr="00F24130" w:rsidRDefault="007E353E" w:rsidP="00F24130">
            <w:pPr>
              <w:spacing w:after="120" w:line="360" w:lineRule="auto"/>
              <w:rPr>
                <w:rFonts w:ascii="Arial" w:hAnsi="Arial" w:cs="Arial"/>
                <w:color w:val="FF0000"/>
                <w:szCs w:val="22"/>
              </w:rPr>
            </w:pPr>
            <w:r w:rsidRPr="00F24130">
              <w:rPr>
                <w:rFonts w:ascii="Arial" w:hAnsi="Arial" w:cs="Arial"/>
                <w:color w:val="FF0000"/>
                <w:szCs w:val="22"/>
              </w:rPr>
              <w:t xml:space="preserve">A valuation by an </w:t>
            </w:r>
            <w:r w:rsidR="001F7BF0">
              <w:rPr>
                <w:rFonts w:ascii="Arial" w:hAnsi="Arial" w:cs="Arial"/>
                <w:color w:val="FF0000"/>
                <w:szCs w:val="22"/>
              </w:rPr>
              <w:t>A</w:t>
            </w:r>
            <w:r w:rsidRPr="00F24130">
              <w:rPr>
                <w:rFonts w:ascii="Arial" w:hAnsi="Arial" w:cs="Arial"/>
                <w:color w:val="FF0000"/>
                <w:szCs w:val="22"/>
              </w:rPr>
              <w:t>ctuary needs the following information about member of the fund.</w:t>
            </w:r>
          </w:p>
          <w:p w14:paraId="20B97A28" w14:textId="50497D56" w:rsidR="007E353E" w:rsidRPr="00F24130" w:rsidRDefault="001F7BF0" w:rsidP="00F24130">
            <w:pPr>
              <w:numPr>
                <w:ilvl w:val="0"/>
                <w:numId w:val="40"/>
              </w:numPr>
              <w:spacing w:after="120" w:line="360" w:lineRule="auto"/>
              <w:rPr>
                <w:rFonts w:ascii="Arial" w:hAnsi="Arial" w:cs="Arial"/>
                <w:color w:val="FF0000"/>
                <w:szCs w:val="22"/>
              </w:rPr>
            </w:pPr>
            <w:r>
              <w:rPr>
                <w:rFonts w:ascii="Arial" w:hAnsi="Arial" w:cs="Arial"/>
                <w:color w:val="FF0000"/>
                <w:szCs w:val="22"/>
              </w:rPr>
              <w:t>M</w:t>
            </w:r>
            <w:r w:rsidR="007E353E" w:rsidRPr="00F24130">
              <w:rPr>
                <w:rFonts w:ascii="Arial" w:hAnsi="Arial" w:cs="Arial"/>
                <w:color w:val="FF0000"/>
                <w:szCs w:val="22"/>
              </w:rPr>
              <w:t xml:space="preserve">embership changes; </w:t>
            </w:r>
          </w:p>
          <w:p w14:paraId="069014A5" w14:textId="77777777" w:rsidR="007E353E" w:rsidRPr="00F24130" w:rsidRDefault="007E353E" w:rsidP="00F24130">
            <w:pPr>
              <w:numPr>
                <w:ilvl w:val="0"/>
                <w:numId w:val="40"/>
              </w:numPr>
              <w:spacing w:after="120" w:line="360" w:lineRule="auto"/>
              <w:rPr>
                <w:rFonts w:ascii="Arial" w:hAnsi="Arial" w:cs="Arial"/>
                <w:color w:val="FF0000"/>
                <w:szCs w:val="22"/>
              </w:rPr>
            </w:pPr>
            <w:r w:rsidRPr="00F24130">
              <w:rPr>
                <w:rFonts w:ascii="Arial" w:hAnsi="Arial" w:cs="Arial"/>
                <w:color w:val="FF0000"/>
                <w:szCs w:val="22"/>
              </w:rPr>
              <w:t xml:space="preserve">new entrants; </w:t>
            </w:r>
          </w:p>
          <w:p w14:paraId="6074B5B0" w14:textId="77777777" w:rsidR="007E353E" w:rsidRPr="00F24130" w:rsidRDefault="007E353E" w:rsidP="00F24130">
            <w:pPr>
              <w:numPr>
                <w:ilvl w:val="0"/>
                <w:numId w:val="40"/>
              </w:numPr>
              <w:spacing w:after="120" w:line="360" w:lineRule="auto"/>
              <w:rPr>
                <w:rFonts w:ascii="Arial" w:hAnsi="Arial" w:cs="Arial"/>
                <w:color w:val="FF0000"/>
                <w:szCs w:val="22"/>
              </w:rPr>
            </w:pPr>
            <w:r w:rsidRPr="00F24130">
              <w:rPr>
                <w:rFonts w:ascii="Arial" w:hAnsi="Arial" w:cs="Arial"/>
                <w:color w:val="FF0000"/>
                <w:szCs w:val="22"/>
              </w:rPr>
              <w:t xml:space="preserve">number of deaths; </w:t>
            </w:r>
          </w:p>
          <w:p w14:paraId="786B002B" w14:textId="77777777" w:rsidR="007E353E" w:rsidRPr="00F24130" w:rsidRDefault="007E353E" w:rsidP="00F24130">
            <w:pPr>
              <w:numPr>
                <w:ilvl w:val="0"/>
                <w:numId w:val="40"/>
              </w:numPr>
              <w:spacing w:after="120" w:line="360" w:lineRule="auto"/>
              <w:rPr>
                <w:rFonts w:ascii="Arial" w:hAnsi="Arial" w:cs="Arial"/>
                <w:color w:val="FF0000"/>
                <w:szCs w:val="22"/>
              </w:rPr>
            </w:pPr>
            <w:r w:rsidRPr="00F24130">
              <w:rPr>
                <w:rFonts w:ascii="Arial" w:hAnsi="Arial" w:cs="Arial"/>
                <w:color w:val="FF0000"/>
                <w:szCs w:val="22"/>
              </w:rPr>
              <w:t xml:space="preserve">pensioners; and </w:t>
            </w:r>
          </w:p>
          <w:p w14:paraId="3BF26CA7" w14:textId="77777777" w:rsidR="007E353E" w:rsidRPr="00F24130" w:rsidRDefault="007E353E" w:rsidP="00F24130">
            <w:pPr>
              <w:numPr>
                <w:ilvl w:val="0"/>
                <w:numId w:val="40"/>
              </w:numPr>
              <w:spacing w:after="120" w:line="360" w:lineRule="auto"/>
              <w:rPr>
                <w:rFonts w:ascii="Arial" w:hAnsi="Arial" w:cs="Arial"/>
                <w:color w:val="FF0000"/>
                <w:szCs w:val="22"/>
              </w:rPr>
            </w:pPr>
            <w:r w:rsidRPr="00F24130">
              <w:rPr>
                <w:rFonts w:ascii="Arial" w:hAnsi="Arial" w:cs="Arial"/>
                <w:color w:val="FF0000"/>
                <w:szCs w:val="22"/>
              </w:rPr>
              <w:t xml:space="preserve">withdrawals. </w:t>
            </w:r>
          </w:p>
          <w:p w14:paraId="5E3F2665" w14:textId="77777777" w:rsidR="007E353E" w:rsidRPr="00F24130" w:rsidRDefault="007E353E" w:rsidP="00F24130">
            <w:pPr>
              <w:spacing w:after="120" w:line="360" w:lineRule="auto"/>
              <w:rPr>
                <w:rFonts w:ascii="Arial" w:hAnsi="Arial" w:cs="Arial"/>
                <w:color w:val="FF0000"/>
                <w:szCs w:val="22"/>
              </w:rPr>
            </w:pPr>
            <w:r w:rsidRPr="00F24130">
              <w:rPr>
                <w:rFonts w:ascii="Arial" w:hAnsi="Arial" w:cs="Arial"/>
                <w:color w:val="FF0000"/>
                <w:szCs w:val="22"/>
              </w:rPr>
              <w:t xml:space="preserve">In order that an investigation and actuarial valuation of a pension scheme can be carried out, certain data is required. This data is imperative for an effective valuation and includes the following: </w:t>
            </w:r>
          </w:p>
          <w:p w14:paraId="37B0E7D4" w14:textId="7DF75394" w:rsidR="007E353E" w:rsidRPr="00F24130" w:rsidRDefault="001F7BF0" w:rsidP="00F24130">
            <w:pPr>
              <w:numPr>
                <w:ilvl w:val="0"/>
                <w:numId w:val="41"/>
              </w:numPr>
              <w:spacing w:after="120" w:line="360" w:lineRule="auto"/>
              <w:rPr>
                <w:rFonts w:ascii="Arial" w:hAnsi="Arial" w:cs="Arial"/>
                <w:color w:val="FF0000"/>
                <w:szCs w:val="22"/>
              </w:rPr>
            </w:pPr>
            <w:r>
              <w:rPr>
                <w:rFonts w:ascii="Arial" w:hAnsi="Arial" w:cs="Arial"/>
                <w:color w:val="FF0000"/>
                <w:szCs w:val="22"/>
              </w:rPr>
              <w:t>L</w:t>
            </w:r>
            <w:r w:rsidR="007E353E" w:rsidRPr="00F24130">
              <w:rPr>
                <w:rFonts w:ascii="Arial" w:hAnsi="Arial" w:cs="Arial"/>
                <w:color w:val="FF0000"/>
                <w:szCs w:val="22"/>
              </w:rPr>
              <w:t>atest copy of the rules. Variations fr</w:t>
            </w:r>
            <w:r>
              <w:rPr>
                <w:rFonts w:ascii="Arial" w:hAnsi="Arial" w:cs="Arial"/>
                <w:color w:val="FF0000"/>
                <w:szCs w:val="22"/>
              </w:rPr>
              <w:t>o</w:t>
            </w:r>
            <w:r w:rsidR="007E353E" w:rsidRPr="00F24130">
              <w:rPr>
                <w:rFonts w:ascii="Arial" w:hAnsi="Arial" w:cs="Arial"/>
                <w:color w:val="FF0000"/>
                <w:szCs w:val="22"/>
              </w:rPr>
              <w:t xml:space="preserve">m previous valuations must be incorporated in the current fund rules; </w:t>
            </w:r>
          </w:p>
          <w:p w14:paraId="18BA8284" w14:textId="1D85CF9A" w:rsidR="007E353E" w:rsidRPr="00F24130" w:rsidRDefault="007E353E" w:rsidP="00F24130">
            <w:pPr>
              <w:numPr>
                <w:ilvl w:val="0"/>
                <w:numId w:val="41"/>
              </w:numPr>
              <w:spacing w:after="120" w:line="360" w:lineRule="auto"/>
              <w:rPr>
                <w:rFonts w:ascii="Arial" w:hAnsi="Arial" w:cs="Arial"/>
                <w:color w:val="FF0000"/>
                <w:szCs w:val="22"/>
              </w:rPr>
            </w:pPr>
            <w:r w:rsidRPr="00F24130">
              <w:rPr>
                <w:rFonts w:ascii="Arial" w:hAnsi="Arial" w:cs="Arial"/>
                <w:color w:val="FF0000"/>
                <w:szCs w:val="22"/>
              </w:rPr>
              <w:t>the accounts of the fund incorporating revenue statements, as well as lists of assets held at th</w:t>
            </w:r>
            <w:r w:rsidR="001F7BF0">
              <w:rPr>
                <w:rFonts w:ascii="Arial" w:hAnsi="Arial" w:cs="Arial"/>
                <w:color w:val="FF0000"/>
                <w:szCs w:val="22"/>
              </w:rPr>
              <w:t>e current</w:t>
            </w:r>
            <w:r w:rsidRPr="00F24130">
              <w:rPr>
                <w:rFonts w:ascii="Arial" w:hAnsi="Arial" w:cs="Arial"/>
                <w:color w:val="FF0000"/>
                <w:szCs w:val="22"/>
              </w:rPr>
              <w:t xml:space="preserve"> and the previous valuation date. Of interest should be the progression of the fund from the previous valuation. Tracking this movement can be very informative and useful in formulating relevant figures; </w:t>
            </w:r>
          </w:p>
          <w:p w14:paraId="462DB4E8" w14:textId="77777777" w:rsidR="007E353E" w:rsidRPr="00F24130" w:rsidRDefault="007E353E" w:rsidP="00F24130">
            <w:pPr>
              <w:numPr>
                <w:ilvl w:val="0"/>
                <w:numId w:val="41"/>
              </w:numPr>
              <w:spacing w:after="120" w:line="360" w:lineRule="auto"/>
              <w:rPr>
                <w:rFonts w:ascii="Arial" w:hAnsi="Arial" w:cs="Arial"/>
                <w:color w:val="FF0000"/>
                <w:szCs w:val="22"/>
              </w:rPr>
            </w:pPr>
            <w:r w:rsidRPr="00F24130">
              <w:rPr>
                <w:rFonts w:ascii="Arial" w:hAnsi="Arial" w:cs="Arial"/>
                <w:color w:val="FF0000"/>
                <w:szCs w:val="22"/>
              </w:rPr>
              <w:t xml:space="preserve">the previous valuation report; </w:t>
            </w:r>
          </w:p>
          <w:p w14:paraId="6281EF89" w14:textId="317A0FED" w:rsidR="007E353E" w:rsidRPr="00F24130" w:rsidRDefault="007E353E" w:rsidP="00F24130">
            <w:pPr>
              <w:numPr>
                <w:ilvl w:val="0"/>
                <w:numId w:val="41"/>
              </w:numPr>
              <w:spacing w:after="120" w:line="360" w:lineRule="auto"/>
              <w:rPr>
                <w:rFonts w:ascii="Arial" w:hAnsi="Arial" w:cs="Arial"/>
                <w:color w:val="FF0000"/>
                <w:szCs w:val="22"/>
              </w:rPr>
            </w:pPr>
            <w:r w:rsidRPr="00F24130">
              <w:rPr>
                <w:rFonts w:ascii="Arial" w:hAnsi="Arial" w:cs="Arial"/>
                <w:color w:val="FF0000"/>
                <w:szCs w:val="22"/>
              </w:rPr>
              <w:t>details of all persons who fell into one or more categories of membership</w:t>
            </w:r>
            <w:r w:rsidR="001F7BF0">
              <w:rPr>
                <w:rFonts w:ascii="Arial" w:hAnsi="Arial" w:cs="Arial"/>
                <w:color w:val="FF0000"/>
                <w:szCs w:val="22"/>
              </w:rPr>
              <w:t xml:space="preserve"> (</w:t>
            </w:r>
            <w:r w:rsidRPr="00F24130">
              <w:rPr>
                <w:rFonts w:ascii="Arial" w:hAnsi="Arial" w:cs="Arial"/>
                <w:color w:val="FF0000"/>
                <w:szCs w:val="22"/>
              </w:rPr>
              <w:t>such as active</w:t>
            </w:r>
            <w:r w:rsidR="001F7BF0">
              <w:rPr>
                <w:rFonts w:ascii="Arial" w:hAnsi="Arial" w:cs="Arial"/>
                <w:color w:val="FF0000"/>
                <w:szCs w:val="22"/>
              </w:rPr>
              <w:t xml:space="preserve"> members</w:t>
            </w:r>
            <w:r w:rsidRPr="00F24130">
              <w:rPr>
                <w:rFonts w:ascii="Arial" w:hAnsi="Arial" w:cs="Arial"/>
                <w:color w:val="FF0000"/>
                <w:szCs w:val="22"/>
              </w:rPr>
              <w:t>, deferred pensioner</w:t>
            </w:r>
            <w:r w:rsidR="001F7BF0">
              <w:rPr>
                <w:rFonts w:ascii="Arial" w:hAnsi="Arial" w:cs="Arial"/>
                <w:color w:val="FF0000"/>
                <w:szCs w:val="22"/>
              </w:rPr>
              <w:t>s</w:t>
            </w:r>
            <w:r w:rsidRPr="00F24130">
              <w:rPr>
                <w:rFonts w:ascii="Arial" w:hAnsi="Arial" w:cs="Arial"/>
                <w:color w:val="FF0000"/>
                <w:szCs w:val="22"/>
              </w:rPr>
              <w:t>, surviving spouse pensioner</w:t>
            </w:r>
            <w:r w:rsidR="001F7BF0">
              <w:rPr>
                <w:rFonts w:ascii="Arial" w:hAnsi="Arial" w:cs="Arial"/>
                <w:color w:val="FF0000"/>
                <w:szCs w:val="22"/>
              </w:rPr>
              <w:t>s</w:t>
            </w:r>
            <w:r w:rsidRPr="00F24130">
              <w:rPr>
                <w:rFonts w:ascii="Arial" w:hAnsi="Arial" w:cs="Arial"/>
                <w:color w:val="FF0000"/>
                <w:szCs w:val="22"/>
              </w:rPr>
              <w:t>,</w:t>
            </w:r>
            <w:r w:rsidR="001F7BF0">
              <w:rPr>
                <w:rFonts w:ascii="Arial" w:hAnsi="Arial" w:cs="Arial"/>
                <w:color w:val="FF0000"/>
                <w:szCs w:val="22"/>
              </w:rPr>
              <w:t xml:space="preserve"> etc)</w:t>
            </w:r>
            <w:r w:rsidRPr="00F24130">
              <w:rPr>
                <w:rFonts w:ascii="Arial" w:hAnsi="Arial" w:cs="Arial"/>
                <w:color w:val="FF0000"/>
                <w:szCs w:val="22"/>
              </w:rPr>
              <w:t xml:space="preserve"> at any time since the previous valuation. The data on active members and movements must include:</w:t>
            </w:r>
          </w:p>
          <w:p w14:paraId="2DCF5102" w14:textId="77777777" w:rsidR="007E353E" w:rsidRPr="00F24130" w:rsidRDefault="007E353E" w:rsidP="00F24130">
            <w:pPr>
              <w:numPr>
                <w:ilvl w:val="1"/>
                <w:numId w:val="41"/>
              </w:numPr>
              <w:spacing w:after="120" w:line="360" w:lineRule="auto"/>
              <w:rPr>
                <w:rFonts w:ascii="Arial" w:hAnsi="Arial" w:cs="Arial"/>
                <w:color w:val="FF0000"/>
                <w:szCs w:val="22"/>
              </w:rPr>
            </w:pPr>
            <w:r w:rsidRPr="00F24130">
              <w:rPr>
                <w:rFonts w:ascii="Arial" w:hAnsi="Arial" w:cs="Arial"/>
                <w:color w:val="FF0000"/>
                <w:szCs w:val="22"/>
              </w:rPr>
              <w:t xml:space="preserve">membership number; </w:t>
            </w:r>
          </w:p>
          <w:p w14:paraId="05638555" w14:textId="77777777" w:rsidR="007E353E" w:rsidRPr="00F24130" w:rsidRDefault="007E353E" w:rsidP="00F24130">
            <w:pPr>
              <w:numPr>
                <w:ilvl w:val="1"/>
                <w:numId w:val="41"/>
              </w:numPr>
              <w:spacing w:after="120" w:line="360" w:lineRule="auto"/>
              <w:rPr>
                <w:rFonts w:ascii="Arial" w:hAnsi="Arial" w:cs="Arial"/>
                <w:color w:val="FF0000"/>
                <w:szCs w:val="22"/>
              </w:rPr>
            </w:pPr>
            <w:r w:rsidRPr="00F24130">
              <w:rPr>
                <w:rFonts w:ascii="Arial" w:hAnsi="Arial" w:cs="Arial"/>
                <w:color w:val="FF0000"/>
                <w:szCs w:val="22"/>
              </w:rPr>
              <w:t xml:space="preserve">date of birth; </w:t>
            </w:r>
          </w:p>
          <w:p w14:paraId="55FECBEB" w14:textId="77777777" w:rsidR="007E353E" w:rsidRPr="00F24130" w:rsidRDefault="007E353E" w:rsidP="00F24130">
            <w:pPr>
              <w:numPr>
                <w:ilvl w:val="1"/>
                <w:numId w:val="41"/>
              </w:numPr>
              <w:spacing w:after="120" w:line="360" w:lineRule="auto"/>
              <w:rPr>
                <w:rFonts w:ascii="Arial" w:hAnsi="Arial" w:cs="Arial"/>
                <w:color w:val="FF0000"/>
                <w:szCs w:val="22"/>
              </w:rPr>
            </w:pPr>
            <w:r w:rsidRPr="00F24130">
              <w:rPr>
                <w:rFonts w:ascii="Arial" w:hAnsi="Arial" w:cs="Arial"/>
                <w:color w:val="FF0000"/>
                <w:szCs w:val="22"/>
              </w:rPr>
              <w:t xml:space="preserve">gender; </w:t>
            </w:r>
          </w:p>
          <w:p w14:paraId="2AE1DF7F" w14:textId="77777777" w:rsidR="007E353E" w:rsidRPr="00F24130" w:rsidRDefault="007E353E" w:rsidP="00F24130">
            <w:pPr>
              <w:numPr>
                <w:ilvl w:val="1"/>
                <w:numId w:val="41"/>
              </w:numPr>
              <w:spacing w:after="120" w:line="360" w:lineRule="auto"/>
              <w:rPr>
                <w:rFonts w:ascii="Arial" w:hAnsi="Arial" w:cs="Arial"/>
                <w:color w:val="FF0000"/>
                <w:szCs w:val="22"/>
              </w:rPr>
            </w:pPr>
            <w:r w:rsidRPr="00F24130">
              <w:rPr>
                <w:rFonts w:ascii="Arial" w:hAnsi="Arial" w:cs="Arial"/>
                <w:color w:val="FF0000"/>
                <w:szCs w:val="22"/>
              </w:rPr>
              <w:t xml:space="preserve">the dates of birth and gender of family members; </w:t>
            </w:r>
          </w:p>
          <w:p w14:paraId="3647DEE8" w14:textId="32C1CDCA" w:rsidR="007E353E" w:rsidRPr="00F24130" w:rsidRDefault="001F7BF0" w:rsidP="00F24130">
            <w:pPr>
              <w:numPr>
                <w:ilvl w:val="1"/>
                <w:numId w:val="41"/>
              </w:numPr>
              <w:spacing w:after="120" w:line="360" w:lineRule="auto"/>
              <w:rPr>
                <w:rFonts w:ascii="Arial" w:hAnsi="Arial" w:cs="Arial"/>
                <w:color w:val="FF0000"/>
                <w:szCs w:val="22"/>
              </w:rPr>
            </w:pPr>
            <w:r>
              <w:rPr>
                <w:rFonts w:ascii="Arial" w:hAnsi="Arial" w:cs="Arial"/>
                <w:color w:val="FF0000"/>
                <w:szCs w:val="22"/>
              </w:rPr>
              <w:t xml:space="preserve">pensionable </w:t>
            </w:r>
            <w:r w:rsidR="007E353E" w:rsidRPr="00F24130">
              <w:rPr>
                <w:rFonts w:ascii="Arial" w:hAnsi="Arial" w:cs="Arial"/>
                <w:color w:val="FF0000"/>
                <w:szCs w:val="22"/>
              </w:rPr>
              <w:t>salary at different dates between th</w:t>
            </w:r>
            <w:r>
              <w:rPr>
                <w:rFonts w:ascii="Arial" w:hAnsi="Arial" w:cs="Arial"/>
                <w:color w:val="FF0000"/>
                <w:szCs w:val="22"/>
              </w:rPr>
              <w:t>e current</w:t>
            </w:r>
            <w:r w:rsidR="007E353E" w:rsidRPr="00F24130">
              <w:rPr>
                <w:rFonts w:ascii="Arial" w:hAnsi="Arial" w:cs="Arial"/>
                <w:color w:val="FF0000"/>
                <w:szCs w:val="22"/>
              </w:rPr>
              <w:t xml:space="preserve"> and the previous valuation, </w:t>
            </w:r>
          </w:p>
          <w:p w14:paraId="7E3F46F7" w14:textId="77777777" w:rsidR="007E353E" w:rsidRPr="00F24130" w:rsidRDefault="007E353E" w:rsidP="00F24130">
            <w:pPr>
              <w:numPr>
                <w:ilvl w:val="1"/>
                <w:numId w:val="41"/>
              </w:numPr>
              <w:spacing w:after="120" w:line="360" w:lineRule="auto"/>
              <w:rPr>
                <w:rFonts w:ascii="Arial" w:hAnsi="Arial" w:cs="Arial"/>
                <w:color w:val="FF0000"/>
                <w:szCs w:val="22"/>
              </w:rPr>
            </w:pPr>
            <w:r w:rsidRPr="00F24130">
              <w:rPr>
                <w:rFonts w:ascii="Arial" w:hAnsi="Arial" w:cs="Arial"/>
                <w:color w:val="FF0000"/>
                <w:szCs w:val="22"/>
              </w:rPr>
              <w:t xml:space="preserve">membership categories </w:t>
            </w:r>
          </w:p>
          <w:p w14:paraId="5C926605" w14:textId="50009E4A" w:rsidR="007E353E" w:rsidRPr="00F24130" w:rsidRDefault="007E353E" w:rsidP="00F24130">
            <w:pPr>
              <w:numPr>
                <w:ilvl w:val="1"/>
                <w:numId w:val="41"/>
              </w:numPr>
              <w:spacing w:after="120" w:line="360" w:lineRule="auto"/>
              <w:rPr>
                <w:rFonts w:ascii="Arial" w:hAnsi="Arial" w:cs="Arial"/>
                <w:color w:val="FF0000"/>
                <w:szCs w:val="22"/>
              </w:rPr>
            </w:pPr>
            <w:r w:rsidRPr="00F24130">
              <w:rPr>
                <w:rFonts w:ascii="Arial" w:hAnsi="Arial" w:cs="Arial"/>
                <w:color w:val="FF0000"/>
                <w:szCs w:val="22"/>
              </w:rPr>
              <w:t>dates of joining or leaving the fund</w:t>
            </w:r>
            <w:r w:rsidR="001F7BF0">
              <w:rPr>
                <w:rFonts w:ascii="Arial" w:hAnsi="Arial" w:cs="Arial"/>
                <w:color w:val="FF0000"/>
                <w:szCs w:val="22"/>
              </w:rPr>
              <w:t xml:space="preserve"> and</w:t>
            </w:r>
            <w:r w:rsidRPr="00F24130">
              <w:rPr>
                <w:rFonts w:ascii="Arial" w:hAnsi="Arial" w:cs="Arial"/>
                <w:color w:val="FF0000"/>
                <w:szCs w:val="22"/>
              </w:rPr>
              <w:t xml:space="preserve"> details of any benefits paid; </w:t>
            </w:r>
          </w:p>
          <w:p w14:paraId="7760A40E" w14:textId="42C569E7" w:rsidR="007E353E" w:rsidRPr="00F24130" w:rsidRDefault="007E353E" w:rsidP="00F24130">
            <w:pPr>
              <w:numPr>
                <w:ilvl w:val="0"/>
                <w:numId w:val="41"/>
              </w:numPr>
              <w:spacing w:after="120" w:line="360" w:lineRule="auto"/>
              <w:rPr>
                <w:rFonts w:ascii="Arial" w:hAnsi="Arial" w:cs="Arial"/>
                <w:color w:val="FF0000"/>
                <w:szCs w:val="22"/>
              </w:rPr>
            </w:pPr>
            <w:r w:rsidRPr="00F24130">
              <w:rPr>
                <w:rFonts w:ascii="Arial" w:hAnsi="Arial" w:cs="Arial"/>
                <w:color w:val="FF0000"/>
                <w:szCs w:val="22"/>
              </w:rPr>
              <w:t xml:space="preserve">information concerning members and pensioners in a form suitable for </w:t>
            </w:r>
            <w:r w:rsidR="006A2BDF">
              <w:rPr>
                <w:rFonts w:ascii="Arial" w:hAnsi="Arial" w:cs="Arial"/>
                <w:color w:val="FF0000"/>
                <w:szCs w:val="22"/>
              </w:rPr>
              <w:t xml:space="preserve">electronic </w:t>
            </w:r>
            <w:r w:rsidRPr="00F24130">
              <w:rPr>
                <w:rFonts w:ascii="Arial" w:hAnsi="Arial" w:cs="Arial"/>
                <w:color w:val="FF0000"/>
                <w:szCs w:val="22"/>
              </w:rPr>
              <w:t xml:space="preserve">processing; </w:t>
            </w:r>
          </w:p>
          <w:p w14:paraId="4744B38B" w14:textId="4293A91F" w:rsidR="007E353E" w:rsidRPr="00F24130" w:rsidRDefault="007E353E" w:rsidP="0014148B">
            <w:pPr>
              <w:numPr>
                <w:ilvl w:val="0"/>
                <w:numId w:val="41"/>
              </w:numPr>
              <w:spacing w:after="120" w:line="360" w:lineRule="auto"/>
              <w:rPr>
                <w:rFonts w:ascii="Arial" w:hAnsi="Arial" w:cs="Arial"/>
                <w:color w:val="FF0000"/>
                <w:szCs w:val="22"/>
              </w:rPr>
            </w:pPr>
            <w:r w:rsidRPr="00F24130">
              <w:rPr>
                <w:rFonts w:ascii="Arial" w:hAnsi="Arial" w:cs="Arial"/>
                <w:color w:val="FF0000"/>
                <w:szCs w:val="22"/>
              </w:rPr>
              <w:t xml:space="preserve">details of any annuities paid or purchased externally. </w:t>
            </w:r>
          </w:p>
        </w:tc>
      </w:tr>
    </w:tbl>
    <w:p w14:paraId="05EF0079" w14:textId="77777777" w:rsidR="007E353E" w:rsidRPr="00F24130" w:rsidRDefault="007E353E" w:rsidP="00F24130">
      <w:pPr>
        <w:spacing w:after="120" w:line="360" w:lineRule="auto"/>
        <w:ind w:left="360"/>
        <w:rPr>
          <w:rFonts w:ascii="Arial" w:hAnsi="Arial" w:cs="Arial"/>
          <w:b/>
          <w:szCs w:val="22"/>
        </w:rPr>
      </w:pPr>
    </w:p>
    <w:p w14:paraId="45CFAE62" w14:textId="7AB3142E" w:rsidR="004405D3" w:rsidRPr="00F24130" w:rsidRDefault="004218F3" w:rsidP="00F24130">
      <w:pPr>
        <w:numPr>
          <w:ilvl w:val="0"/>
          <w:numId w:val="1"/>
        </w:numPr>
        <w:spacing w:after="120" w:line="360" w:lineRule="auto"/>
        <w:rPr>
          <w:rFonts w:ascii="Arial" w:hAnsi="Arial" w:cs="Arial"/>
          <w:szCs w:val="22"/>
        </w:rPr>
      </w:pPr>
      <w:r w:rsidRPr="00F24130">
        <w:rPr>
          <w:rFonts w:ascii="Arial" w:hAnsi="Arial" w:cs="Arial"/>
          <w:szCs w:val="22"/>
        </w:rPr>
        <w:t>Analyse and evaluate possible actuarial assumption</w:t>
      </w:r>
      <w:r w:rsidR="008D248D">
        <w:rPr>
          <w:rFonts w:ascii="Arial" w:hAnsi="Arial" w:cs="Arial"/>
          <w:szCs w:val="22"/>
        </w:rPr>
        <w:t>s</w:t>
      </w:r>
      <w:r w:rsidRPr="00F24130">
        <w:rPr>
          <w:rFonts w:ascii="Arial" w:hAnsi="Arial" w:cs="Arial"/>
          <w:szCs w:val="22"/>
        </w:rPr>
        <w:t xml:space="preserve"> made in the valuation of a defined benefit pension fund. </w:t>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b/>
          <w:szCs w:val="22"/>
        </w:rPr>
        <w:t>(8)</w:t>
      </w:r>
    </w:p>
    <w:tbl>
      <w:tblPr>
        <w:tblStyle w:val="TableGrid"/>
        <w:tblW w:w="0" w:type="auto"/>
        <w:tblInd w:w="360" w:type="dxa"/>
        <w:tblLook w:val="04A0" w:firstRow="1" w:lastRow="0" w:firstColumn="1" w:lastColumn="0" w:noHBand="0" w:noVBand="1"/>
      </w:tblPr>
      <w:tblGrid>
        <w:gridCol w:w="8650"/>
      </w:tblGrid>
      <w:tr w:rsidR="007E353E" w:rsidRPr="00F24130" w14:paraId="1C4CD5F6" w14:textId="77777777" w:rsidTr="007E353E">
        <w:tc>
          <w:tcPr>
            <w:tcW w:w="9010" w:type="dxa"/>
          </w:tcPr>
          <w:p w14:paraId="7A5DE9E7" w14:textId="77777777" w:rsidR="007E353E" w:rsidRPr="00F24130" w:rsidRDefault="007E353E" w:rsidP="00F24130">
            <w:pPr>
              <w:spacing w:after="120" w:line="360" w:lineRule="auto"/>
              <w:rPr>
                <w:rFonts w:ascii="Arial" w:hAnsi="Arial" w:cs="Arial"/>
                <w:b/>
                <w:color w:val="FF0000"/>
                <w:szCs w:val="22"/>
              </w:rPr>
            </w:pPr>
            <w:bookmarkStart w:id="16" w:name="_Toc19706987"/>
            <w:r w:rsidRPr="00F24130">
              <w:rPr>
                <w:rFonts w:ascii="Arial" w:hAnsi="Arial" w:cs="Arial"/>
                <w:b/>
                <w:color w:val="FF0000"/>
                <w:szCs w:val="22"/>
              </w:rPr>
              <w:t>The Assumptions</w:t>
            </w:r>
            <w:bookmarkEnd w:id="16"/>
            <w:r w:rsidRPr="00F24130">
              <w:rPr>
                <w:rFonts w:ascii="Arial" w:hAnsi="Arial" w:cs="Arial"/>
                <w:b/>
                <w:color w:val="FF0000"/>
                <w:szCs w:val="22"/>
              </w:rPr>
              <w:t xml:space="preserve"> </w:t>
            </w:r>
          </w:p>
          <w:p w14:paraId="7FE333B8" w14:textId="6ABE0252" w:rsidR="007E353E" w:rsidRPr="00F24130" w:rsidRDefault="007E353E" w:rsidP="00F24130">
            <w:pPr>
              <w:spacing w:after="120" w:line="360" w:lineRule="auto"/>
              <w:rPr>
                <w:rFonts w:ascii="Arial" w:hAnsi="Arial" w:cs="Arial"/>
                <w:color w:val="FF0000"/>
                <w:szCs w:val="22"/>
              </w:rPr>
            </w:pPr>
            <w:r w:rsidRPr="00F24130">
              <w:rPr>
                <w:rFonts w:ascii="Arial" w:hAnsi="Arial" w:cs="Arial"/>
                <w:color w:val="FF0000"/>
                <w:szCs w:val="22"/>
              </w:rPr>
              <w:t>Following the outcomes of the investigation of the fund</w:t>
            </w:r>
            <w:r w:rsidR="008D248D">
              <w:rPr>
                <w:rFonts w:ascii="Arial" w:hAnsi="Arial" w:cs="Arial"/>
                <w:color w:val="FF0000"/>
                <w:szCs w:val="22"/>
              </w:rPr>
              <w:t>’s</w:t>
            </w:r>
            <w:r w:rsidRPr="00F24130">
              <w:rPr>
                <w:rFonts w:ascii="Arial" w:hAnsi="Arial" w:cs="Arial"/>
                <w:color w:val="FF0000"/>
                <w:szCs w:val="22"/>
              </w:rPr>
              <w:t xml:space="preserve"> performance, the </w:t>
            </w:r>
            <w:r w:rsidR="008D248D">
              <w:rPr>
                <w:rFonts w:ascii="Arial" w:hAnsi="Arial" w:cs="Arial"/>
                <w:color w:val="FF0000"/>
                <w:szCs w:val="22"/>
              </w:rPr>
              <w:t>A</w:t>
            </w:r>
            <w:r w:rsidRPr="00F24130">
              <w:rPr>
                <w:rFonts w:ascii="Arial" w:hAnsi="Arial" w:cs="Arial"/>
                <w:color w:val="FF0000"/>
                <w:szCs w:val="22"/>
              </w:rPr>
              <w:t xml:space="preserve">ctuary will also use his/her own experience and judgement on setting the assumptions for a current valuation.  </w:t>
            </w:r>
          </w:p>
          <w:p w14:paraId="4A44188C" w14:textId="77777777" w:rsidR="007E353E" w:rsidRPr="00F24130" w:rsidRDefault="007E353E" w:rsidP="00F24130">
            <w:pPr>
              <w:spacing w:after="120" w:line="360" w:lineRule="auto"/>
              <w:rPr>
                <w:rFonts w:ascii="Arial" w:hAnsi="Arial" w:cs="Arial"/>
                <w:color w:val="FF0000"/>
                <w:szCs w:val="22"/>
              </w:rPr>
            </w:pPr>
            <w:r w:rsidRPr="00F24130">
              <w:rPr>
                <w:rFonts w:ascii="Arial" w:hAnsi="Arial" w:cs="Arial"/>
                <w:color w:val="FF0000"/>
                <w:szCs w:val="22"/>
              </w:rPr>
              <w:t xml:space="preserve">The general principles which apply to the setting of assumptions are as follows: </w:t>
            </w:r>
          </w:p>
          <w:p w14:paraId="316E92B2" w14:textId="166BF7DB" w:rsidR="007E353E" w:rsidRPr="00F24130" w:rsidRDefault="00264C7A" w:rsidP="00F24130">
            <w:pPr>
              <w:numPr>
                <w:ilvl w:val="0"/>
                <w:numId w:val="42"/>
              </w:numPr>
              <w:spacing w:after="120" w:line="360" w:lineRule="auto"/>
              <w:rPr>
                <w:rFonts w:ascii="Arial" w:hAnsi="Arial" w:cs="Arial"/>
                <w:color w:val="FF0000"/>
                <w:szCs w:val="22"/>
              </w:rPr>
            </w:pPr>
            <w:r>
              <w:rPr>
                <w:rFonts w:ascii="Arial" w:hAnsi="Arial" w:cs="Arial"/>
                <w:color w:val="FF0000"/>
                <w:szCs w:val="22"/>
              </w:rPr>
              <w:t>E</w:t>
            </w:r>
            <w:r w:rsidR="007E353E" w:rsidRPr="00F24130">
              <w:rPr>
                <w:rFonts w:ascii="Arial" w:hAnsi="Arial" w:cs="Arial"/>
                <w:color w:val="FF0000"/>
                <w:szCs w:val="22"/>
              </w:rPr>
              <w:t xml:space="preserve">vents which do not affect the financial position of the fund should be ignored, for example, retirement with an actuarially equivalent pension which has a neutral effect; </w:t>
            </w:r>
          </w:p>
          <w:p w14:paraId="79FE765A" w14:textId="77777777" w:rsidR="007E353E" w:rsidRPr="00F24130" w:rsidRDefault="007E353E" w:rsidP="00F24130">
            <w:pPr>
              <w:numPr>
                <w:ilvl w:val="0"/>
                <w:numId w:val="44"/>
              </w:numPr>
              <w:spacing w:after="120" w:line="360" w:lineRule="auto"/>
              <w:rPr>
                <w:rFonts w:ascii="Arial" w:hAnsi="Arial" w:cs="Arial"/>
                <w:color w:val="FF0000"/>
                <w:szCs w:val="22"/>
              </w:rPr>
            </w:pPr>
            <w:r w:rsidRPr="00F24130">
              <w:rPr>
                <w:rFonts w:ascii="Arial" w:hAnsi="Arial" w:cs="Arial"/>
                <w:color w:val="FF0000"/>
                <w:szCs w:val="22"/>
              </w:rPr>
              <w:t xml:space="preserve">in the case of economic assumptions, the absolute level of these assumptions is less significant than their inter-relationship. For instance, assumptions of 6% interest and 4% salary escalations would yield a very similar result to assumptions of 15% interest and 13% salary escalations; </w:t>
            </w:r>
          </w:p>
          <w:p w14:paraId="320F43AC" w14:textId="77777777" w:rsidR="007E353E" w:rsidRPr="00F24130" w:rsidRDefault="007E353E" w:rsidP="00F24130">
            <w:pPr>
              <w:numPr>
                <w:ilvl w:val="0"/>
                <w:numId w:val="44"/>
              </w:numPr>
              <w:spacing w:after="120" w:line="360" w:lineRule="auto"/>
              <w:rPr>
                <w:rFonts w:ascii="Arial" w:hAnsi="Arial" w:cs="Arial"/>
                <w:color w:val="FF0000"/>
                <w:szCs w:val="22"/>
              </w:rPr>
            </w:pPr>
            <w:r w:rsidRPr="00F24130">
              <w:rPr>
                <w:rFonts w:ascii="Arial" w:hAnsi="Arial" w:cs="Arial"/>
                <w:color w:val="FF0000"/>
                <w:szCs w:val="22"/>
              </w:rPr>
              <w:t xml:space="preserve">most economic assumptions would be set by reference to the economy as a whole, rather than the individual experience of the fund. For example, if a fund achieves a particularly good investment performance over an inter-valuation period, this should not be held to imply that it will continue to achieve superior performance results in the future; </w:t>
            </w:r>
          </w:p>
          <w:p w14:paraId="0EA3E365" w14:textId="57893304" w:rsidR="007E353E" w:rsidRPr="00F24130" w:rsidRDefault="007E353E" w:rsidP="00F24130">
            <w:pPr>
              <w:numPr>
                <w:ilvl w:val="0"/>
                <w:numId w:val="44"/>
              </w:numPr>
              <w:spacing w:after="120" w:line="360" w:lineRule="auto"/>
              <w:rPr>
                <w:rFonts w:ascii="Arial" w:hAnsi="Arial" w:cs="Arial"/>
                <w:color w:val="FF0000"/>
                <w:szCs w:val="22"/>
              </w:rPr>
            </w:pPr>
            <w:r w:rsidRPr="00F24130">
              <w:rPr>
                <w:rFonts w:ascii="Arial" w:hAnsi="Arial" w:cs="Arial"/>
                <w:color w:val="FF0000"/>
                <w:szCs w:val="22"/>
              </w:rPr>
              <w:t xml:space="preserve">demographic assumptions may relate to the individual experience of the fund, provided that the fund is large enough for its own experience to be taken into account. As an extreme case, if 1 member of a </w:t>
            </w:r>
            <w:r w:rsidR="00F24130" w:rsidRPr="00F24130">
              <w:rPr>
                <w:rFonts w:ascii="Arial" w:hAnsi="Arial" w:cs="Arial"/>
                <w:color w:val="FF0000"/>
                <w:szCs w:val="22"/>
              </w:rPr>
              <w:t>10-member</w:t>
            </w:r>
            <w:r w:rsidRPr="00F24130">
              <w:rPr>
                <w:rFonts w:ascii="Arial" w:hAnsi="Arial" w:cs="Arial"/>
                <w:color w:val="FF0000"/>
                <w:szCs w:val="22"/>
              </w:rPr>
              <w:t xml:space="preserve"> fund died in a year</w:t>
            </w:r>
            <w:r w:rsidR="00264C7A">
              <w:rPr>
                <w:rFonts w:ascii="Arial" w:hAnsi="Arial" w:cs="Arial"/>
                <w:color w:val="FF0000"/>
                <w:szCs w:val="22"/>
              </w:rPr>
              <w:t>,</w:t>
            </w:r>
            <w:r w:rsidRPr="00F24130">
              <w:rPr>
                <w:rFonts w:ascii="Arial" w:hAnsi="Arial" w:cs="Arial"/>
                <w:color w:val="FF0000"/>
                <w:szCs w:val="22"/>
              </w:rPr>
              <w:t xml:space="preserve"> it would not be reasonable to assume that 10% of the membership will die in service every year. For larger funds</w:t>
            </w:r>
            <w:r w:rsidR="00264C7A">
              <w:rPr>
                <w:rFonts w:ascii="Arial" w:hAnsi="Arial" w:cs="Arial"/>
                <w:color w:val="FF0000"/>
                <w:szCs w:val="22"/>
              </w:rPr>
              <w:t>,</w:t>
            </w:r>
            <w:r w:rsidRPr="00F24130">
              <w:rPr>
                <w:rFonts w:ascii="Arial" w:hAnsi="Arial" w:cs="Arial"/>
                <w:color w:val="FF0000"/>
                <w:szCs w:val="22"/>
              </w:rPr>
              <w:t xml:space="preserve"> the individual experience may, however, highlight features of the industry where the members are active</w:t>
            </w:r>
            <w:r w:rsidR="00264C7A">
              <w:rPr>
                <w:rFonts w:ascii="Arial" w:hAnsi="Arial" w:cs="Arial"/>
                <w:color w:val="FF0000"/>
                <w:szCs w:val="22"/>
              </w:rPr>
              <w:t xml:space="preserve"> and/or</w:t>
            </w:r>
            <w:r w:rsidRPr="00F24130">
              <w:rPr>
                <w:rFonts w:ascii="Arial" w:hAnsi="Arial" w:cs="Arial"/>
                <w:color w:val="FF0000"/>
                <w:szCs w:val="22"/>
              </w:rPr>
              <w:t xml:space="preserve"> employer policy and/or fund membership which might reasonably be taken into account; </w:t>
            </w:r>
          </w:p>
          <w:p w14:paraId="40575F3A" w14:textId="4576FEB7" w:rsidR="007E353E" w:rsidRPr="00F24130" w:rsidRDefault="007E353E" w:rsidP="00F24130">
            <w:pPr>
              <w:numPr>
                <w:ilvl w:val="0"/>
                <w:numId w:val="44"/>
              </w:numPr>
              <w:spacing w:after="120" w:line="360" w:lineRule="auto"/>
              <w:rPr>
                <w:rFonts w:ascii="Arial" w:hAnsi="Arial" w:cs="Arial"/>
                <w:color w:val="FF0000"/>
                <w:szCs w:val="22"/>
              </w:rPr>
            </w:pPr>
            <w:r w:rsidRPr="00F24130">
              <w:rPr>
                <w:rFonts w:ascii="Arial" w:hAnsi="Arial" w:cs="Arial"/>
                <w:color w:val="FF0000"/>
                <w:szCs w:val="22"/>
              </w:rPr>
              <w:t>minor assumptions or problems which have very little effect on a fund but which would add greatly to the complexity of the valuation, if taken into account, would probably be ignored. An example might be the differing future family statistics dependent on current age, current marital status of the members</w:t>
            </w:r>
            <w:r w:rsidR="00264C7A">
              <w:rPr>
                <w:rFonts w:ascii="Arial" w:hAnsi="Arial" w:cs="Arial"/>
                <w:color w:val="FF0000"/>
                <w:szCs w:val="22"/>
              </w:rPr>
              <w:t>, etc</w:t>
            </w:r>
            <w:r w:rsidRPr="00F24130">
              <w:rPr>
                <w:rFonts w:ascii="Arial" w:hAnsi="Arial" w:cs="Arial"/>
                <w:color w:val="FF0000"/>
                <w:szCs w:val="22"/>
              </w:rPr>
              <w:t xml:space="preserve">. </w:t>
            </w:r>
          </w:p>
          <w:p w14:paraId="08B7924A" w14:textId="77777777" w:rsidR="007E353E" w:rsidRPr="00F24130" w:rsidRDefault="007E353E" w:rsidP="00F24130">
            <w:pPr>
              <w:spacing w:after="120" w:line="360" w:lineRule="auto"/>
              <w:rPr>
                <w:rFonts w:ascii="Arial" w:hAnsi="Arial" w:cs="Arial"/>
                <w:color w:val="FF0000"/>
                <w:szCs w:val="22"/>
              </w:rPr>
            </w:pPr>
            <w:r w:rsidRPr="00F24130">
              <w:rPr>
                <w:rFonts w:ascii="Arial" w:hAnsi="Arial" w:cs="Arial"/>
                <w:color w:val="FF0000"/>
                <w:szCs w:val="22"/>
                <w:lang w:val="en-US"/>
              </w:rPr>
              <w:t xml:space="preserve">Assumptions fall into two main categories </w:t>
            </w:r>
            <w:proofErr w:type="gramStart"/>
            <w:r w:rsidRPr="00F24130">
              <w:rPr>
                <w:rFonts w:ascii="Arial" w:hAnsi="Arial" w:cs="Arial"/>
                <w:color w:val="FF0000"/>
                <w:szCs w:val="22"/>
                <w:lang w:val="en-US"/>
              </w:rPr>
              <w:t>namely;</w:t>
            </w:r>
            <w:proofErr w:type="gramEnd"/>
            <w:r w:rsidRPr="00F24130">
              <w:rPr>
                <w:rFonts w:ascii="Arial" w:hAnsi="Arial" w:cs="Arial"/>
                <w:color w:val="FF0000"/>
                <w:szCs w:val="22"/>
                <w:lang w:val="en-US"/>
              </w:rPr>
              <w:t xml:space="preserve"> economic and demographic assumptions. </w:t>
            </w:r>
          </w:p>
          <w:p w14:paraId="0573D676" w14:textId="77777777" w:rsidR="007E353E" w:rsidRPr="00F24130" w:rsidRDefault="007E353E" w:rsidP="00F24130">
            <w:pPr>
              <w:spacing w:after="120" w:line="360" w:lineRule="auto"/>
              <w:rPr>
                <w:rFonts w:ascii="Arial" w:hAnsi="Arial" w:cs="Arial"/>
                <w:b/>
                <w:color w:val="FF0000"/>
                <w:szCs w:val="22"/>
              </w:rPr>
            </w:pPr>
            <w:r w:rsidRPr="00F24130">
              <w:rPr>
                <w:rFonts w:ascii="Arial" w:hAnsi="Arial" w:cs="Arial"/>
                <w:b/>
                <w:color w:val="FF0000"/>
                <w:szCs w:val="22"/>
              </w:rPr>
              <w:t xml:space="preserve">Economic Assumptions </w:t>
            </w:r>
          </w:p>
          <w:p w14:paraId="47F71B79" w14:textId="77777777" w:rsidR="007E353E" w:rsidRPr="00F24130" w:rsidRDefault="007E353E" w:rsidP="00F24130">
            <w:pPr>
              <w:spacing w:after="120" w:line="360" w:lineRule="auto"/>
              <w:rPr>
                <w:rFonts w:ascii="Arial" w:hAnsi="Arial" w:cs="Arial"/>
                <w:color w:val="FF0000"/>
                <w:szCs w:val="22"/>
              </w:rPr>
            </w:pPr>
            <w:r w:rsidRPr="00F24130">
              <w:rPr>
                <w:rFonts w:ascii="Arial" w:hAnsi="Arial" w:cs="Arial"/>
                <w:color w:val="FF0000"/>
                <w:szCs w:val="22"/>
              </w:rPr>
              <w:t xml:space="preserve">Economic assumptions include: </w:t>
            </w:r>
          </w:p>
          <w:p w14:paraId="6DE5CA0B" w14:textId="37723308" w:rsidR="007E353E" w:rsidRPr="00F24130" w:rsidRDefault="004F6CD0" w:rsidP="00F24130">
            <w:pPr>
              <w:numPr>
                <w:ilvl w:val="0"/>
                <w:numId w:val="45"/>
              </w:numPr>
              <w:spacing w:after="120" w:line="360" w:lineRule="auto"/>
              <w:rPr>
                <w:rFonts w:ascii="Arial" w:hAnsi="Arial" w:cs="Arial"/>
                <w:color w:val="FF0000"/>
                <w:szCs w:val="22"/>
              </w:rPr>
            </w:pPr>
            <w:r>
              <w:rPr>
                <w:rFonts w:ascii="Arial" w:hAnsi="Arial" w:cs="Arial"/>
                <w:color w:val="FF0000"/>
                <w:szCs w:val="22"/>
              </w:rPr>
              <w:t>I</w:t>
            </w:r>
            <w:r w:rsidR="007E353E" w:rsidRPr="00F24130">
              <w:rPr>
                <w:rFonts w:ascii="Arial" w:hAnsi="Arial" w:cs="Arial"/>
                <w:color w:val="FF0000"/>
                <w:szCs w:val="22"/>
              </w:rPr>
              <w:t>nterest rate for discounting future cash flows</w:t>
            </w:r>
            <w:r>
              <w:rPr>
                <w:rFonts w:ascii="Arial" w:hAnsi="Arial" w:cs="Arial"/>
                <w:color w:val="FF0000"/>
                <w:szCs w:val="22"/>
              </w:rPr>
              <w:t>;</w:t>
            </w:r>
            <w:r w:rsidR="007E353E" w:rsidRPr="00F24130">
              <w:rPr>
                <w:rFonts w:ascii="Arial" w:hAnsi="Arial" w:cs="Arial"/>
                <w:color w:val="FF0000"/>
                <w:szCs w:val="22"/>
              </w:rPr>
              <w:t xml:space="preserve"> </w:t>
            </w:r>
          </w:p>
          <w:p w14:paraId="23850714" w14:textId="27A56354" w:rsidR="007E353E" w:rsidRPr="00F24130" w:rsidRDefault="007E353E" w:rsidP="00F24130">
            <w:pPr>
              <w:numPr>
                <w:ilvl w:val="0"/>
                <w:numId w:val="45"/>
              </w:numPr>
              <w:spacing w:after="120" w:line="360" w:lineRule="auto"/>
              <w:rPr>
                <w:rFonts w:ascii="Arial" w:hAnsi="Arial" w:cs="Arial"/>
                <w:color w:val="FF0000"/>
                <w:szCs w:val="22"/>
              </w:rPr>
            </w:pPr>
            <w:r w:rsidRPr="00F24130">
              <w:rPr>
                <w:rFonts w:ascii="Arial" w:hAnsi="Arial" w:cs="Arial"/>
                <w:color w:val="FF0000"/>
                <w:szCs w:val="22"/>
              </w:rPr>
              <w:t>rate of inflation in the future</w:t>
            </w:r>
            <w:r w:rsidR="004F6CD0">
              <w:rPr>
                <w:rFonts w:ascii="Arial" w:hAnsi="Arial" w:cs="Arial"/>
                <w:color w:val="FF0000"/>
                <w:szCs w:val="22"/>
              </w:rPr>
              <w:t>;</w:t>
            </w:r>
          </w:p>
          <w:p w14:paraId="416D4024" w14:textId="503D9300" w:rsidR="007E353E" w:rsidRPr="00F24130" w:rsidRDefault="007E353E" w:rsidP="00F24130">
            <w:pPr>
              <w:numPr>
                <w:ilvl w:val="0"/>
                <w:numId w:val="45"/>
              </w:numPr>
              <w:spacing w:after="120" w:line="360" w:lineRule="auto"/>
              <w:rPr>
                <w:rFonts w:ascii="Arial" w:hAnsi="Arial" w:cs="Arial"/>
                <w:color w:val="FF0000"/>
                <w:szCs w:val="22"/>
              </w:rPr>
            </w:pPr>
            <w:r w:rsidRPr="00F24130">
              <w:rPr>
                <w:rFonts w:ascii="Arial" w:hAnsi="Arial" w:cs="Arial"/>
                <w:color w:val="FF0000"/>
                <w:szCs w:val="22"/>
              </w:rPr>
              <w:t xml:space="preserve">rate of increase in </w:t>
            </w:r>
            <w:r w:rsidR="004F6CD0">
              <w:rPr>
                <w:rFonts w:ascii="Arial" w:hAnsi="Arial" w:cs="Arial"/>
                <w:color w:val="FF0000"/>
                <w:szCs w:val="22"/>
              </w:rPr>
              <w:t xml:space="preserve">pensionable </w:t>
            </w:r>
            <w:r w:rsidRPr="00F24130">
              <w:rPr>
                <w:rFonts w:ascii="Arial" w:hAnsi="Arial" w:cs="Arial"/>
                <w:color w:val="FF0000"/>
                <w:szCs w:val="22"/>
              </w:rPr>
              <w:t>salaries based on inflation and performance increments</w:t>
            </w:r>
            <w:r w:rsidR="004F6CD0">
              <w:rPr>
                <w:rFonts w:ascii="Arial" w:hAnsi="Arial" w:cs="Arial"/>
                <w:color w:val="FF0000"/>
                <w:szCs w:val="22"/>
              </w:rPr>
              <w:t>;</w:t>
            </w:r>
          </w:p>
          <w:p w14:paraId="17426F8F" w14:textId="331C812A" w:rsidR="007E353E" w:rsidRPr="00F24130" w:rsidRDefault="007E353E" w:rsidP="00F24130">
            <w:pPr>
              <w:numPr>
                <w:ilvl w:val="0"/>
                <w:numId w:val="45"/>
              </w:numPr>
              <w:spacing w:after="120" w:line="360" w:lineRule="auto"/>
              <w:rPr>
                <w:rFonts w:ascii="Arial" w:hAnsi="Arial" w:cs="Arial"/>
                <w:color w:val="FF0000"/>
                <w:szCs w:val="22"/>
              </w:rPr>
            </w:pPr>
            <w:r w:rsidRPr="00F24130">
              <w:rPr>
                <w:rFonts w:ascii="Arial" w:hAnsi="Arial" w:cs="Arial"/>
                <w:color w:val="FF0000"/>
                <w:szCs w:val="22"/>
              </w:rPr>
              <w:t>rate of increase in pension payment</w:t>
            </w:r>
            <w:r w:rsidR="004F6CD0">
              <w:rPr>
                <w:rFonts w:ascii="Arial" w:hAnsi="Arial" w:cs="Arial"/>
                <w:color w:val="FF0000"/>
                <w:szCs w:val="22"/>
              </w:rPr>
              <w:t>s;</w:t>
            </w:r>
            <w:r w:rsidRPr="00F24130">
              <w:rPr>
                <w:rFonts w:ascii="Arial" w:hAnsi="Arial" w:cs="Arial"/>
                <w:color w:val="FF0000"/>
                <w:szCs w:val="22"/>
              </w:rPr>
              <w:t xml:space="preserve"> </w:t>
            </w:r>
          </w:p>
          <w:p w14:paraId="6ABE898D" w14:textId="6793F821" w:rsidR="007E353E" w:rsidRPr="00F24130" w:rsidRDefault="007E353E" w:rsidP="00F24130">
            <w:pPr>
              <w:numPr>
                <w:ilvl w:val="0"/>
                <w:numId w:val="45"/>
              </w:numPr>
              <w:spacing w:after="120" w:line="360" w:lineRule="auto"/>
              <w:rPr>
                <w:rFonts w:ascii="Arial" w:hAnsi="Arial" w:cs="Arial"/>
                <w:color w:val="FF0000"/>
                <w:szCs w:val="22"/>
              </w:rPr>
            </w:pPr>
            <w:r w:rsidRPr="00F24130">
              <w:rPr>
                <w:rFonts w:ascii="Arial" w:hAnsi="Arial" w:cs="Arial"/>
                <w:color w:val="FF0000"/>
                <w:szCs w:val="22"/>
              </w:rPr>
              <w:t>rate of increase in pension benefits for deferred pensioners</w:t>
            </w:r>
            <w:r w:rsidR="004F6CD0">
              <w:rPr>
                <w:rFonts w:ascii="Arial" w:hAnsi="Arial" w:cs="Arial"/>
                <w:color w:val="FF0000"/>
                <w:szCs w:val="22"/>
              </w:rPr>
              <w:t>;</w:t>
            </w:r>
          </w:p>
          <w:p w14:paraId="2AAFE6CD" w14:textId="32A2FBF5" w:rsidR="007E353E" w:rsidRPr="00F24130" w:rsidRDefault="007E353E" w:rsidP="00F24130">
            <w:pPr>
              <w:numPr>
                <w:ilvl w:val="0"/>
                <w:numId w:val="45"/>
              </w:numPr>
              <w:spacing w:after="120" w:line="360" w:lineRule="auto"/>
              <w:rPr>
                <w:rFonts w:ascii="Arial" w:hAnsi="Arial" w:cs="Arial"/>
                <w:color w:val="FF0000"/>
                <w:szCs w:val="22"/>
              </w:rPr>
            </w:pPr>
            <w:r w:rsidRPr="00F24130">
              <w:rPr>
                <w:rFonts w:ascii="Arial" w:hAnsi="Arial" w:cs="Arial"/>
                <w:color w:val="FF0000"/>
                <w:szCs w:val="22"/>
              </w:rPr>
              <w:t xml:space="preserve">rate of increase in </w:t>
            </w:r>
            <w:r w:rsidR="004F6CD0">
              <w:rPr>
                <w:rFonts w:ascii="Arial" w:hAnsi="Arial" w:cs="Arial"/>
                <w:color w:val="FF0000"/>
                <w:szCs w:val="22"/>
              </w:rPr>
              <w:t>S</w:t>
            </w:r>
            <w:r w:rsidRPr="00F24130">
              <w:rPr>
                <w:rFonts w:ascii="Arial" w:hAnsi="Arial" w:cs="Arial"/>
                <w:color w:val="FF0000"/>
                <w:szCs w:val="22"/>
              </w:rPr>
              <w:t>tate pension benefits</w:t>
            </w:r>
            <w:r w:rsidR="004F6CD0">
              <w:rPr>
                <w:rFonts w:ascii="Arial" w:hAnsi="Arial" w:cs="Arial"/>
                <w:color w:val="FF0000"/>
                <w:szCs w:val="22"/>
              </w:rPr>
              <w:t>;</w:t>
            </w:r>
            <w:r w:rsidRPr="00F24130">
              <w:rPr>
                <w:rFonts w:ascii="Arial" w:hAnsi="Arial" w:cs="Arial"/>
                <w:color w:val="FF0000"/>
                <w:szCs w:val="22"/>
              </w:rPr>
              <w:t xml:space="preserve"> </w:t>
            </w:r>
          </w:p>
          <w:p w14:paraId="393614A0" w14:textId="31A8A40C" w:rsidR="007E353E" w:rsidRPr="00F24130" w:rsidRDefault="007E353E" w:rsidP="00F24130">
            <w:pPr>
              <w:numPr>
                <w:ilvl w:val="0"/>
                <w:numId w:val="45"/>
              </w:numPr>
              <w:spacing w:after="120" w:line="360" w:lineRule="auto"/>
              <w:rPr>
                <w:rFonts w:ascii="Arial" w:hAnsi="Arial" w:cs="Arial"/>
                <w:color w:val="FF0000"/>
                <w:szCs w:val="22"/>
              </w:rPr>
            </w:pPr>
            <w:r w:rsidRPr="00F24130">
              <w:rPr>
                <w:rFonts w:ascii="Arial" w:hAnsi="Arial" w:cs="Arial"/>
                <w:color w:val="FF0000"/>
                <w:szCs w:val="22"/>
              </w:rPr>
              <w:t>rate of increase in dividends/rental income from asset</w:t>
            </w:r>
            <w:r w:rsidR="004F6CD0">
              <w:rPr>
                <w:rFonts w:ascii="Arial" w:hAnsi="Arial" w:cs="Arial"/>
                <w:color w:val="FF0000"/>
                <w:szCs w:val="22"/>
              </w:rPr>
              <w:t>s; and</w:t>
            </w:r>
          </w:p>
          <w:p w14:paraId="6AC202E8" w14:textId="2DAA231F" w:rsidR="007E353E" w:rsidRPr="00F24130" w:rsidRDefault="007E353E" w:rsidP="00F24130">
            <w:pPr>
              <w:numPr>
                <w:ilvl w:val="0"/>
                <w:numId w:val="45"/>
              </w:numPr>
              <w:spacing w:after="120" w:line="360" w:lineRule="auto"/>
              <w:rPr>
                <w:rFonts w:ascii="Arial" w:hAnsi="Arial" w:cs="Arial"/>
                <w:color w:val="FF0000"/>
                <w:szCs w:val="22"/>
              </w:rPr>
            </w:pPr>
            <w:r w:rsidRPr="00F24130">
              <w:rPr>
                <w:rFonts w:ascii="Arial" w:hAnsi="Arial" w:cs="Arial"/>
                <w:color w:val="FF0000"/>
                <w:szCs w:val="22"/>
              </w:rPr>
              <w:t>the rate of investment return which the fund will earn on its assets in the future</w:t>
            </w:r>
            <w:r w:rsidR="004F6CD0">
              <w:rPr>
                <w:rFonts w:ascii="Arial" w:hAnsi="Arial" w:cs="Arial"/>
                <w:color w:val="FF0000"/>
                <w:szCs w:val="22"/>
              </w:rPr>
              <w:t>.</w:t>
            </w:r>
            <w:r w:rsidRPr="00F24130">
              <w:rPr>
                <w:rFonts w:ascii="Arial" w:hAnsi="Arial" w:cs="Arial"/>
                <w:color w:val="FF0000"/>
                <w:szCs w:val="22"/>
              </w:rPr>
              <w:t xml:space="preserve"> </w:t>
            </w:r>
          </w:p>
          <w:p w14:paraId="2FF674BF" w14:textId="77777777" w:rsidR="007E353E" w:rsidRPr="00F24130" w:rsidRDefault="007E353E" w:rsidP="00F24130">
            <w:pPr>
              <w:spacing w:after="120" w:line="360" w:lineRule="auto"/>
              <w:rPr>
                <w:rFonts w:ascii="Arial" w:hAnsi="Arial" w:cs="Arial"/>
                <w:b/>
                <w:color w:val="FF0000"/>
                <w:szCs w:val="22"/>
              </w:rPr>
            </w:pPr>
            <w:bookmarkStart w:id="17" w:name="_Toc19706988"/>
            <w:r w:rsidRPr="00F24130">
              <w:rPr>
                <w:rFonts w:ascii="Arial" w:hAnsi="Arial" w:cs="Arial"/>
                <w:b/>
                <w:color w:val="FF0000"/>
                <w:szCs w:val="22"/>
              </w:rPr>
              <w:t>Demographic Assumptions</w:t>
            </w:r>
            <w:bookmarkEnd w:id="17"/>
            <w:r w:rsidRPr="00F24130">
              <w:rPr>
                <w:rFonts w:ascii="Arial" w:hAnsi="Arial" w:cs="Arial"/>
                <w:b/>
                <w:color w:val="FF0000"/>
                <w:szCs w:val="22"/>
              </w:rPr>
              <w:t xml:space="preserve"> </w:t>
            </w:r>
          </w:p>
          <w:p w14:paraId="1CE97D89" w14:textId="77777777" w:rsidR="007E353E" w:rsidRPr="00F24130" w:rsidRDefault="007E353E" w:rsidP="00F24130">
            <w:pPr>
              <w:spacing w:after="120" w:line="360" w:lineRule="auto"/>
              <w:rPr>
                <w:rFonts w:ascii="Arial" w:hAnsi="Arial" w:cs="Arial"/>
                <w:color w:val="FF0000"/>
                <w:szCs w:val="22"/>
              </w:rPr>
            </w:pPr>
            <w:r w:rsidRPr="00F24130">
              <w:rPr>
                <w:rFonts w:ascii="Arial" w:hAnsi="Arial" w:cs="Arial"/>
                <w:color w:val="FF0000"/>
                <w:szCs w:val="22"/>
              </w:rPr>
              <w:t>Demographic assumptions include the following:</w:t>
            </w:r>
          </w:p>
          <w:p w14:paraId="4481A272" w14:textId="73123007" w:rsidR="007E353E" w:rsidRPr="00F24130" w:rsidRDefault="00CB7E25" w:rsidP="00F24130">
            <w:pPr>
              <w:numPr>
                <w:ilvl w:val="0"/>
                <w:numId w:val="43"/>
              </w:numPr>
              <w:spacing w:after="120" w:line="360" w:lineRule="auto"/>
              <w:rPr>
                <w:rFonts w:ascii="Arial" w:hAnsi="Arial" w:cs="Arial"/>
                <w:color w:val="FF0000"/>
                <w:szCs w:val="22"/>
              </w:rPr>
            </w:pPr>
            <w:r>
              <w:rPr>
                <w:rFonts w:ascii="Arial" w:hAnsi="Arial" w:cs="Arial"/>
                <w:color w:val="FF0000"/>
                <w:szCs w:val="22"/>
              </w:rPr>
              <w:t>R</w:t>
            </w:r>
            <w:r w:rsidR="007E353E" w:rsidRPr="00F24130">
              <w:rPr>
                <w:rFonts w:ascii="Arial" w:hAnsi="Arial" w:cs="Arial"/>
                <w:color w:val="FF0000"/>
                <w:szCs w:val="22"/>
              </w:rPr>
              <w:t xml:space="preserve">ates of mortality, in respect of active members, pensioners, spouses and other dependants; </w:t>
            </w:r>
          </w:p>
          <w:p w14:paraId="3C41D9AA" w14:textId="77777777" w:rsidR="007E353E" w:rsidRPr="00F24130" w:rsidRDefault="007E353E" w:rsidP="00F24130">
            <w:pPr>
              <w:numPr>
                <w:ilvl w:val="0"/>
                <w:numId w:val="43"/>
              </w:numPr>
              <w:spacing w:after="120" w:line="360" w:lineRule="auto"/>
              <w:rPr>
                <w:rFonts w:ascii="Arial" w:hAnsi="Arial" w:cs="Arial"/>
                <w:color w:val="FF0000"/>
                <w:szCs w:val="22"/>
              </w:rPr>
            </w:pPr>
            <w:r w:rsidRPr="00F24130">
              <w:rPr>
                <w:rFonts w:ascii="Arial" w:hAnsi="Arial" w:cs="Arial"/>
                <w:color w:val="FF0000"/>
                <w:szCs w:val="22"/>
              </w:rPr>
              <w:t xml:space="preserve">rates of withdrawal, which could be sub-divided into rates in respect of different types of withdrawals; </w:t>
            </w:r>
          </w:p>
          <w:p w14:paraId="454817F6" w14:textId="1C30B839" w:rsidR="007E353E" w:rsidRPr="00F24130" w:rsidRDefault="007E353E" w:rsidP="00F24130">
            <w:pPr>
              <w:numPr>
                <w:ilvl w:val="0"/>
                <w:numId w:val="43"/>
              </w:numPr>
              <w:spacing w:after="120" w:line="360" w:lineRule="auto"/>
              <w:rPr>
                <w:rFonts w:ascii="Arial" w:hAnsi="Arial" w:cs="Arial"/>
                <w:color w:val="FF0000"/>
                <w:szCs w:val="22"/>
              </w:rPr>
            </w:pPr>
            <w:r w:rsidRPr="00F24130">
              <w:rPr>
                <w:rFonts w:ascii="Arial" w:hAnsi="Arial" w:cs="Arial"/>
                <w:color w:val="FF0000"/>
                <w:szCs w:val="22"/>
              </w:rPr>
              <w:t>rates of early retirement, including ill</w:t>
            </w:r>
            <w:r w:rsidR="00CB7E25">
              <w:rPr>
                <w:rFonts w:ascii="Arial" w:hAnsi="Arial" w:cs="Arial"/>
                <w:color w:val="FF0000"/>
                <w:szCs w:val="22"/>
              </w:rPr>
              <w:t>-</w:t>
            </w:r>
            <w:r w:rsidRPr="00F24130">
              <w:rPr>
                <w:rFonts w:ascii="Arial" w:hAnsi="Arial" w:cs="Arial"/>
                <w:color w:val="FF0000"/>
                <w:szCs w:val="22"/>
              </w:rPr>
              <w:t xml:space="preserve">health retirement; </w:t>
            </w:r>
          </w:p>
          <w:p w14:paraId="79CC23F6" w14:textId="65FF9997" w:rsidR="007E353E" w:rsidRPr="00F24130" w:rsidRDefault="007E353E" w:rsidP="00F24130">
            <w:pPr>
              <w:numPr>
                <w:ilvl w:val="0"/>
                <w:numId w:val="43"/>
              </w:numPr>
              <w:spacing w:after="120" w:line="360" w:lineRule="auto"/>
              <w:rPr>
                <w:rFonts w:ascii="Arial" w:hAnsi="Arial" w:cs="Arial"/>
                <w:color w:val="FF0000"/>
                <w:szCs w:val="22"/>
              </w:rPr>
            </w:pPr>
            <w:r w:rsidRPr="00F24130">
              <w:rPr>
                <w:rFonts w:ascii="Arial" w:hAnsi="Arial" w:cs="Arial"/>
                <w:color w:val="FF0000"/>
                <w:szCs w:val="22"/>
              </w:rPr>
              <w:t>rates of salary increase</w:t>
            </w:r>
            <w:r w:rsidR="00CB7E25">
              <w:rPr>
                <w:rFonts w:ascii="Arial" w:hAnsi="Arial" w:cs="Arial"/>
                <w:color w:val="FF0000"/>
                <w:szCs w:val="22"/>
              </w:rPr>
              <w:t>s</w:t>
            </w:r>
            <w:r w:rsidRPr="00F24130">
              <w:rPr>
                <w:rFonts w:ascii="Arial" w:hAnsi="Arial" w:cs="Arial"/>
                <w:color w:val="FF0000"/>
                <w:szCs w:val="22"/>
              </w:rPr>
              <w:t xml:space="preserve"> due to promotion, which comes about independently of </w:t>
            </w:r>
          </w:p>
          <w:p w14:paraId="278C8E47" w14:textId="77777777" w:rsidR="007E353E" w:rsidRPr="00F24130" w:rsidRDefault="007E353E" w:rsidP="00F24130">
            <w:pPr>
              <w:spacing w:after="120" w:line="360" w:lineRule="auto"/>
              <w:rPr>
                <w:rFonts w:ascii="Arial" w:hAnsi="Arial" w:cs="Arial"/>
                <w:color w:val="FF0000"/>
                <w:szCs w:val="22"/>
              </w:rPr>
            </w:pPr>
            <w:r w:rsidRPr="00F24130">
              <w:rPr>
                <w:rFonts w:ascii="Arial" w:hAnsi="Arial" w:cs="Arial"/>
                <w:color w:val="FF0000"/>
                <w:szCs w:val="22"/>
              </w:rPr>
              <w:t xml:space="preserve">inflation; </w:t>
            </w:r>
          </w:p>
          <w:p w14:paraId="563B01A6" w14:textId="1418198F" w:rsidR="007E353E" w:rsidRPr="00F24130" w:rsidRDefault="007E353E" w:rsidP="00F24130">
            <w:pPr>
              <w:numPr>
                <w:ilvl w:val="0"/>
                <w:numId w:val="43"/>
              </w:numPr>
              <w:spacing w:after="120" w:line="360" w:lineRule="auto"/>
              <w:rPr>
                <w:rFonts w:ascii="Arial" w:hAnsi="Arial" w:cs="Arial"/>
                <w:color w:val="FF0000"/>
                <w:szCs w:val="22"/>
              </w:rPr>
            </w:pPr>
            <w:r w:rsidRPr="00F24130">
              <w:rPr>
                <w:rFonts w:ascii="Arial" w:hAnsi="Arial" w:cs="Arial"/>
                <w:color w:val="FF0000"/>
                <w:szCs w:val="22"/>
              </w:rPr>
              <w:t>family statistics, such as proportion</w:t>
            </w:r>
            <w:r w:rsidR="00CB7E25">
              <w:rPr>
                <w:rFonts w:ascii="Arial" w:hAnsi="Arial" w:cs="Arial"/>
                <w:color w:val="FF0000"/>
                <w:szCs w:val="22"/>
              </w:rPr>
              <w:t xml:space="preserve"> of members who are</w:t>
            </w:r>
            <w:r w:rsidRPr="00F24130">
              <w:rPr>
                <w:rFonts w:ascii="Arial" w:hAnsi="Arial" w:cs="Arial"/>
                <w:color w:val="FF0000"/>
                <w:szCs w:val="22"/>
              </w:rPr>
              <w:t xml:space="preserve"> married, spouses’ ages, numbers and ages of children; </w:t>
            </w:r>
          </w:p>
          <w:p w14:paraId="30BB1E90" w14:textId="77777777" w:rsidR="007E353E" w:rsidRPr="00F24130" w:rsidRDefault="007E353E" w:rsidP="00F24130">
            <w:pPr>
              <w:numPr>
                <w:ilvl w:val="0"/>
                <w:numId w:val="43"/>
              </w:numPr>
              <w:spacing w:after="120" w:line="360" w:lineRule="auto"/>
              <w:rPr>
                <w:rFonts w:ascii="Arial" w:hAnsi="Arial" w:cs="Arial"/>
                <w:color w:val="FF0000"/>
                <w:szCs w:val="22"/>
              </w:rPr>
            </w:pPr>
            <w:r w:rsidRPr="00F24130">
              <w:rPr>
                <w:rFonts w:ascii="Arial" w:hAnsi="Arial" w:cs="Arial"/>
                <w:color w:val="FF0000"/>
                <w:szCs w:val="22"/>
              </w:rPr>
              <w:t xml:space="preserve">rates of disability prior to retirement, regardless of whether the benefit is insured or not; </w:t>
            </w:r>
          </w:p>
          <w:p w14:paraId="15904B50" w14:textId="77777777" w:rsidR="007E353E" w:rsidRPr="00F24130" w:rsidRDefault="007E353E" w:rsidP="00F24130">
            <w:pPr>
              <w:numPr>
                <w:ilvl w:val="0"/>
                <w:numId w:val="43"/>
              </w:numPr>
              <w:spacing w:after="120" w:line="360" w:lineRule="auto"/>
              <w:rPr>
                <w:rFonts w:ascii="Arial" w:hAnsi="Arial" w:cs="Arial"/>
                <w:color w:val="FF0000"/>
                <w:szCs w:val="22"/>
              </w:rPr>
            </w:pPr>
            <w:r w:rsidRPr="00F24130">
              <w:rPr>
                <w:rFonts w:ascii="Arial" w:hAnsi="Arial" w:cs="Arial"/>
                <w:color w:val="FF0000"/>
                <w:szCs w:val="22"/>
              </w:rPr>
              <w:t xml:space="preserve">rates of death after retirement, especially if there are no guarantees with pension </w:t>
            </w:r>
          </w:p>
          <w:p w14:paraId="5BA5FD19" w14:textId="77777777" w:rsidR="007E353E" w:rsidRPr="00F24130" w:rsidRDefault="007E353E" w:rsidP="00F24130">
            <w:pPr>
              <w:spacing w:after="120" w:line="360" w:lineRule="auto"/>
              <w:rPr>
                <w:rFonts w:ascii="Arial" w:hAnsi="Arial" w:cs="Arial"/>
                <w:color w:val="FF0000"/>
                <w:szCs w:val="22"/>
              </w:rPr>
            </w:pPr>
            <w:r w:rsidRPr="00F24130">
              <w:rPr>
                <w:rFonts w:ascii="Arial" w:hAnsi="Arial" w:cs="Arial"/>
                <w:color w:val="FF0000"/>
                <w:szCs w:val="22"/>
              </w:rPr>
              <w:t xml:space="preserve">benefits; and </w:t>
            </w:r>
          </w:p>
          <w:p w14:paraId="09EB9B66" w14:textId="77777777" w:rsidR="007E353E" w:rsidRPr="00F24130" w:rsidRDefault="007E353E" w:rsidP="00F24130">
            <w:pPr>
              <w:numPr>
                <w:ilvl w:val="0"/>
                <w:numId w:val="43"/>
              </w:numPr>
              <w:spacing w:after="120" w:line="360" w:lineRule="auto"/>
              <w:rPr>
                <w:rFonts w:ascii="Arial" w:hAnsi="Arial" w:cs="Arial"/>
                <w:color w:val="FF0000"/>
                <w:szCs w:val="22"/>
              </w:rPr>
            </w:pPr>
            <w:r w:rsidRPr="00F24130">
              <w:rPr>
                <w:rFonts w:ascii="Arial" w:hAnsi="Arial" w:cs="Arial"/>
                <w:color w:val="FF0000"/>
                <w:szCs w:val="22"/>
              </w:rPr>
              <w:t xml:space="preserve">the rate at which new entrants join the fund. </w:t>
            </w:r>
          </w:p>
          <w:p w14:paraId="5B45B565" w14:textId="1D217BCB" w:rsidR="007E353E" w:rsidRPr="00F24130" w:rsidRDefault="007E353E">
            <w:pPr>
              <w:spacing w:after="120" w:line="360" w:lineRule="auto"/>
              <w:rPr>
                <w:rFonts w:ascii="Arial" w:hAnsi="Arial" w:cs="Arial"/>
                <w:color w:val="FF0000"/>
                <w:szCs w:val="22"/>
              </w:rPr>
            </w:pPr>
            <w:r w:rsidRPr="00F24130">
              <w:rPr>
                <w:rFonts w:ascii="Arial" w:hAnsi="Arial" w:cs="Arial"/>
                <w:color w:val="FF0000"/>
                <w:szCs w:val="22"/>
              </w:rPr>
              <w:t xml:space="preserve">Other assumptions will </w:t>
            </w:r>
            <w:r w:rsidR="00F24130" w:rsidRPr="00F24130">
              <w:rPr>
                <w:rFonts w:ascii="Arial" w:hAnsi="Arial" w:cs="Arial"/>
                <w:color w:val="FF0000"/>
                <w:szCs w:val="22"/>
              </w:rPr>
              <w:t>also need</w:t>
            </w:r>
            <w:r w:rsidRPr="00F24130">
              <w:rPr>
                <w:rFonts w:ascii="Arial" w:hAnsi="Arial" w:cs="Arial"/>
                <w:color w:val="FF0000"/>
                <w:szCs w:val="22"/>
              </w:rPr>
              <w:t xml:space="preserve"> to be made about the benefits to be provided on a complete scheme discontinuance. </w:t>
            </w:r>
          </w:p>
        </w:tc>
      </w:tr>
    </w:tbl>
    <w:p w14:paraId="37658E05" w14:textId="77777777" w:rsidR="007E353E" w:rsidRPr="00F24130" w:rsidRDefault="007E353E" w:rsidP="00F24130">
      <w:pPr>
        <w:spacing w:after="120" w:line="360" w:lineRule="auto"/>
        <w:ind w:left="360"/>
        <w:rPr>
          <w:rFonts w:ascii="Arial" w:hAnsi="Arial" w:cs="Arial"/>
          <w:szCs w:val="22"/>
        </w:rPr>
      </w:pPr>
    </w:p>
    <w:p w14:paraId="4B61B720" w14:textId="57DCCA31" w:rsidR="004405D3" w:rsidRPr="00F24130" w:rsidRDefault="004218F3" w:rsidP="00F24130">
      <w:pPr>
        <w:numPr>
          <w:ilvl w:val="0"/>
          <w:numId w:val="1"/>
        </w:numPr>
        <w:spacing w:after="120" w:line="360" w:lineRule="auto"/>
        <w:rPr>
          <w:rFonts w:ascii="Arial" w:hAnsi="Arial" w:cs="Arial"/>
          <w:szCs w:val="22"/>
        </w:rPr>
      </w:pPr>
      <w:r w:rsidRPr="00F24130">
        <w:rPr>
          <w:rFonts w:ascii="Arial" w:hAnsi="Arial" w:cs="Arial"/>
          <w:szCs w:val="22"/>
        </w:rPr>
        <w:t>Interpret t</w:t>
      </w:r>
      <w:r w:rsidR="004405D3" w:rsidRPr="00F24130">
        <w:rPr>
          <w:rFonts w:ascii="Arial" w:hAnsi="Arial" w:cs="Arial"/>
          <w:szCs w:val="22"/>
        </w:rPr>
        <w:t xml:space="preserve">he effects of changes in </w:t>
      </w:r>
      <w:r w:rsidR="00CB7E25">
        <w:rPr>
          <w:rFonts w:ascii="Arial" w:hAnsi="Arial" w:cs="Arial"/>
          <w:szCs w:val="22"/>
        </w:rPr>
        <w:t xml:space="preserve">any four actuarial </w:t>
      </w:r>
      <w:r w:rsidR="004405D3" w:rsidRPr="00F24130">
        <w:rPr>
          <w:rFonts w:ascii="Arial" w:hAnsi="Arial" w:cs="Arial"/>
          <w:szCs w:val="22"/>
        </w:rPr>
        <w:t xml:space="preserve">assumptions on the financial results of a fund. </w:t>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b/>
          <w:szCs w:val="22"/>
        </w:rPr>
        <w:t>(8)</w:t>
      </w:r>
    </w:p>
    <w:tbl>
      <w:tblPr>
        <w:tblStyle w:val="TableGrid"/>
        <w:tblW w:w="0" w:type="auto"/>
        <w:tblInd w:w="360" w:type="dxa"/>
        <w:tblLook w:val="04A0" w:firstRow="1" w:lastRow="0" w:firstColumn="1" w:lastColumn="0" w:noHBand="0" w:noVBand="1"/>
      </w:tblPr>
      <w:tblGrid>
        <w:gridCol w:w="8650"/>
      </w:tblGrid>
      <w:tr w:rsidR="007E353E" w:rsidRPr="00F24130" w14:paraId="3263CF83" w14:textId="77777777" w:rsidTr="007E353E">
        <w:tc>
          <w:tcPr>
            <w:tcW w:w="9010" w:type="dxa"/>
          </w:tcPr>
          <w:p w14:paraId="4F42026C" w14:textId="4C45948A" w:rsidR="007E353E" w:rsidRPr="00F24130" w:rsidRDefault="007E353E">
            <w:pPr>
              <w:spacing w:after="120" w:line="360" w:lineRule="auto"/>
              <w:rPr>
                <w:rFonts w:ascii="Arial" w:hAnsi="Arial" w:cs="Arial"/>
                <w:color w:val="FF0000"/>
                <w:szCs w:val="22"/>
              </w:rPr>
            </w:pPr>
            <w:r w:rsidRPr="00F24130">
              <w:rPr>
                <w:rFonts w:ascii="Arial" w:hAnsi="Arial" w:cs="Arial"/>
                <w:color w:val="FF0000"/>
                <w:szCs w:val="22"/>
              </w:rPr>
              <w:t xml:space="preserve">Answers will vary. Assessor </w:t>
            </w:r>
            <w:r w:rsidR="00CB7E25">
              <w:rPr>
                <w:rFonts w:ascii="Arial" w:hAnsi="Arial" w:cs="Arial"/>
                <w:color w:val="FF0000"/>
                <w:szCs w:val="22"/>
              </w:rPr>
              <w:t xml:space="preserve">to </w:t>
            </w:r>
            <w:r w:rsidRPr="00F24130">
              <w:rPr>
                <w:rFonts w:ascii="Arial" w:hAnsi="Arial" w:cs="Arial"/>
                <w:color w:val="FF0000"/>
                <w:szCs w:val="22"/>
              </w:rPr>
              <w:t xml:space="preserve">use </w:t>
            </w:r>
            <w:r w:rsidR="00CB7E25">
              <w:rPr>
                <w:rFonts w:ascii="Arial" w:hAnsi="Arial" w:cs="Arial"/>
                <w:color w:val="FF0000"/>
                <w:szCs w:val="22"/>
              </w:rPr>
              <w:t xml:space="preserve">their </w:t>
            </w:r>
            <w:r w:rsidR="00055B28" w:rsidRPr="00F24130">
              <w:rPr>
                <w:rFonts w:ascii="Arial" w:hAnsi="Arial" w:cs="Arial"/>
                <w:color w:val="FF0000"/>
                <w:szCs w:val="22"/>
              </w:rPr>
              <w:t>own discretion.</w:t>
            </w:r>
            <w:r w:rsidR="00863E8B" w:rsidRPr="00F24130">
              <w:rPr>
                <w:rFonts w:ascii="Arial" w:hAnsi="Arial" w:cs="Arial"/>
                <w:color w:val="FF0000"/>
                <w:szCs w:val="22"/>
              </w:rPr>
              <w:t xml:space="preserve"> However, assumptions </w:t>
            </w:r>
            <w:r w:rsidR="00451B23" w:rsidRPr="00F24130">
              <w:rPr>
                <w:rFonts w:ascii="Arial" w:hAnsi="Arial" w:cs="Arial"/>
                <w:color w:val="FF0000"/>
                <w:szCs w:val="22"/>
              </w:rPr>
              <w:t xml:space="preserve">in question 4 must be the basis of whatever answer </w:t>
            </w:r>
            <w:r w:rsidR="00CB7E25">
              <w:rPr>
                <w:rFonts w:ascii="Arial" w:hAnsi="Arial" w:cs="Arial"/>
                <w:color w:val="FF0000"/>
                <w:szCs w:val="22"/>
              </w:rPr>
              <w:t>is</w:t>
            </w:r>
            <w:r w:rsidR="00451B23" w:rsidRPr="00F24130">
              <w:rPr>
                <w:rFonts w:ascii="Arial" w:hAnsi="Arial" w:cs="Arial"/>
                <w:color w:val="FF0000"/>
                <w:szCs w:val="22"/>
              </w:rPr>
              <w:t xml:space="preserve"> provided.</w:t>
            </w:r>
          </w:p>
        </w:tc>
      </w:tr>
    </w:tbl>
    <w:p w14:paraId="49B9B592" w14:textId="77777777" w:rsidR="007E353E" w:rsidRPr="00F24130" w:rsidRDefault="007E353E" w:rsidP="00F24130">
      <w:pPr>
        <w:spacing w:after="120" w:line="360" w:lineRule="auto"/>
        <w:ind w:left="360"/>
        <w:rPr>
          <w:rFonts w:ascii="Arial" w:hAnsi="Arial" w:cs="Arial"/>
          <w:szCs w:val="22"/>
        </w:rPr>
      </w:pPr>
    </w:p>
    <w:p w14:paraId="69B15FBB" w14:textId="24604AB3" w:rsidR="004405D3" w:rsidRPr="00F24130" w:rsidRDefault="004218F3" w:rsidP="00F24130">
      <w:pPr>
        <w:numPr>
          <w:ilvl w:val="0"/>
          <w:numId w:val="1"/>
        </w:numPr>
        <w:spacing w:after="120" w:line="360" w:lineRule="auto"/>
        <w:rPr>
          <w:rFonts w:ascii="Arial" w:hAnsi="Arial" w:cs="Arial"/>
          <w:szCs w:val="22"/>
        </w:rPr>
      </w:pPr>
      <w:r w:rsidRPr="00F24130">
        <w:rPr>
          <w:rFonts w:ascii="Arial" w:hAnsi="Arial" w:cs="Arial"/>
          <w:szCs w:val="22"/>
        </w:rPr>
        <w:t>An actuarial valuation has identified that there is a gap in the financial soundness of the fund</w:t>
      </w:r>
      <w:r w:rsidR="00F24130">
        <w:rPr>
          <w:rFonts w:ascii="Arial" w:hAnsi="Arial" w:cs="Arial"/>
          <w:szCs w:val="22"/>
        </w:rPr>
        <w:t xml:space="preserve">. </w:t>
      </w:r>
      <w:r w:rsidRPr="00F24130">
        <w:rPr>
          <w:rFonts w:ascii="Arial" w:hAnsi="Arial" w:cs="Arial"/>
          <w:szCs w:val="22"/>
        </w:rPr>
        <w:t xml:space="preserve">The fund is not financially sound. Explain possible solutions for restoring the financial soundness of the fund. </w:t>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b/>
          <w:szCs w:val="22"/>
        </w:rPr>
        <w:t>(6)</w:t>
      </w:r>
    </w:p>
    <w:tbl>
      <w:tblPr>
        <w:tblStyle w:val="TableGrid"/>
        <w:tblW w:w="0" w:type="auto"/>
        <w:tblInd w:w="360" w:type="dxa"/>
        <w:tblLook w:val="04A0" w:firstRow="1" w:lastRow="0" w:firstColumn="1" w:lastColumn="0" w:noHBand="0" w:noVBand="1"/>
      </w:tblPr>
      <w:tblGrid>
        <w:gridCol w:w="8650"/>
      </w:tblGrid>
      <w:tr w:rsidR="00055B28" w:rsidRPr="00F24130" w14:paraId="66C79610" w14:textId="77777777" w:rsidTr="00F4712F">
        <w:tc>
          <w:tcPr>
            <w:tcW w:w="9010" w:type="dxa"/>
          </w:tcPr>
          <w:p w14:paraId="3D41AF2C" w14:textId="77777777" w:rsidR="00055B28" w:rsidRPr="00F24130" w:rsidRDefault="00055B28" w:rsidP="00F24130">
            <w:pPr>
              <w:spacing w:after="120" w:line="360" w:lineRule="auto"/>
              <w:rPr>
                <w:rFonts w:ascii="Arial" w:eastAsia="Arial" w:hAnsi="Arial" w:cs="Arial"/>
                <w:b/>
                <w:bCs/>
                <w:color w:val="FF0000"/>
                <w:szCs w:val="22"/>
              </w:rPr>
            </w:pPr>
            <w:r w:rsidRPr="00F24130">
              <w:rPr>
                <w:rFonts w:ascii="Arial" w:eastAsia="Arial" w:hAnsi="Arial" w:cs="Arial"/>
                <w:b/>
                <w:bCs/>
                <w:color w:val="FF0000"/>
                <w:szCs w:val="22"/>
              </w:rPr>
              <w:t>Fund not in a sound financial condition</w:t>
            </w:r>
          </w:p>
          <w:p w14:paraId="7CCA98AE" w14:textId="4FC0B51D" w:rsidR="00055B28" w:rsidRPr="00F24130" w:rsidRDefault="00055B28"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xml:space="preserve">If any return under this Act indicates that a registered fund is not in a sound financial condition as determined in accordance with prudential standards, the </w:t>
            </w:r>
            <w:r w:rsidR="00E41287">
              <w:rPr>
                <w:rFonts w:ascii="Arial" w:eastAsia="Arial" w:hAnsi="Arial" w:cs="Arial"/>
                <w:color w:val="FF0000"/>
                <w:szCs w:val="22"/>
              </w:rPr>
              <w:t>FSCA</w:t>
            </w:r>
            <w:r w:rsidRPr="00F24130">
              <w:rPr>
                <w:rFonts w:ascii="Arial" w:eastAsia="Arial" w:hAnsi="Arial" w:cs="Arial"/>
                <w:color w:val="FF0000"/>
                <w:szCs w:val="22"/>
              </w:rPr>
              <w:t xml:space="preserve"> may, save as provided </w:t>
            </w:r>
            <w:r w:rsidR="00E41287">
              <w:rPr>
                <w:rFonts w:ascii="Arial" w:eastAsia="Arial" w:hAnsi="Arial" w:cs="Arial"/>
                <w:color w:val="FF0000"/>
                <w:szCs w:val="22"/>
              </w:rPr>
              <w:t xml:space="preserve">for </w:t>
            </w:r>
            <w:r w:rsidRPr="00F24130">
              <w:rPr>
                <w:rFonts w:ascii="Arial" w:eastAsia="Arial" w:hAnsi="Arial" w:cs="Arial"/>
                <w:color w:val="FF0000"/>
                <w:szCs w:val="22"/>
              </w:rPr>
              <w:t>in </w:t>
            </w:r>
            <w:hyperlink r:id="rId24" w:anchor="section29" w:history="1">
              <w:r w:rsidRPr="0014148B">
                <w:rPr>
                  <w:rFonts w:ascii="Arial" w:eastAsia="Arial" w:hAnsi="Arial" w:cs="Arial"/>
                  <w:color w:val="FF0000"/>
                  <w:szCs w:val="22"/>
                </w:rPr>
                <w:t>section 29</w:t>
              </w:r>
            </w:hyperlink>
            <w:r w:rsidRPr="00E41287">
              <w:rPr>
                <w:rFonts w:ascii="Arial" w:eastAsia="Arial" w:hAnsi="Arial" w:cs="Arial"/>
                <w:color w:val="FF0000"/>
                <w:szCs w:val="22"/>
              </w:rPr>
              <w:t>,</w:t>
            </w:r>
            <w:r w:rsidRPr="00F24130">
              <w:rPr>
                <w:rFonts w:ascii="Arial" w:eastAsia="Arial" w:hAnsi="Arial" w:cs="Arial"/>
                <w:color w:val="FF0000"/>
                <w:szCs w:val="22"/>
              </w:rPr>
              <w:t xml:space="preserve"> direct the fund to submit a scheme setting out the arrangements which have been made, or which it intends to make, to bring the fund into a financially sound condition within such period, and subject to such conditions, as determined by the </w:t>
            </w:r>
            <w:r w:rsidR="00E41287">
              <w:rPr>
                <w:rFonts w:ascii="Arial" w:eastAsia="Arial" w:hAnsi="Arial" w:cs="Arial"/>
                <w:color w:val="FF0000"/>
                <w:szCs w:val="22"/>
              </w:rPr>
              <w:t>FSCA</w:t>
            </w:r>
            <w:r w:rsidRPr="00F24130">
              <w:rPr>
                <w:rFonts w:ascii="Arial" w:eastAsia="Arial" w:hAnsi="Arial" w:cs="Arial"/>
                <w:color w:val="FF0000"/>
                <w:szCs w:val="22"/>
              </w:rPr>
              <w:t>. </w:t>
            </w:r>
          </w:p>
          <w:p w14:paraId="3C415E0C" w14:textId="37529D2D" w:rsidR="00055B28" w:rsidRPr="00F24130" w:rsidRDefault="00055B28"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xml:space="preserve">When any return under the PFA indicates a deficiency in a registered fund, the fund shall, within three months from the date of such return, submit a scheme to the </w:t>
            </w:r>
            <w:r w:rsidR="00E41287">
              <w:rPr>
                <w:rFonts w:ascii="Arial" w:eastAsia="Arial" w:hAnsi="Arial" w:cs="Arial"/>
                <w:color w:val="FF0000"/>
                <w:szCs w:val="22"/>
              </w:rPr>
              <w:t>R</w:t>
            </w:r>
            <w:r w:rsidRPr="00F24130">
              <w:rPr>
                <w:rFonts w:ascii="Arial" w:eastAsia="Arial" w:hAnsi="Arial" w:cs="Arial"/>
                <w:color w:val="FF0000"/>
                <w:szCs w:val="22"/>
              </w:rPr>
              <w:t xml:space="preserve">egistrar setting out the arrangements which have been made or which it is intended to make to eliminate the deficiency, together with a report thereon by a </w:t>
            </w:r>
            <w:r w:rsidR="00E41287">
              <w:rPr>
                <w:rFonts w:ascii="Arial" w:eastAsia="Arial" w:hAnsi="Arial" w:cs="Arial"/>
                <w:color w:val="FF0000"/>
                <w:szCs w:val="22"/>
              </w:rPr>
              <w:t>V</w:t>
            </w:r>
            <w:r w:rsidRPr="00F24130">
              <w:rPr>
                <w:rFonts w:ascii="Arial" w:eastAsia="Arial" w:hAnsi="Arial" w:cs="Arial"/>
                <w:color w:val="FF0000"/>
                <w:szCs w:val="22"/>
              </w:rPr>
              <w:t>aluator. </w:t>
            </w:r>
          </w:p>
          <w:p w14:paraId="4D3166D1" w14:textId="754A4F4E" w:rsidR="00055B28" w:rsidRPr="00F24130" w:rsidRDefault="00055B28"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xml:space="preserve">If a </w:t>
            </w:r>
            <w:r w:rsidR="00E41287">
              <w:rPr>
                <w:rFonts w:ascii="Arial" w:eastAsia="Arial" w:hAnsi="Arial" w:cs="Arial"/>
                <w:color w:val="FF0000"/>
                <w:szCs w:val="22"/>
              </w:rPr>
              <w:t>R</w:t>
            </w:r>
            <w:r w:rsidRPr="00F24130">
              <w:rPr>
                <w:rFonts w:ascii="Arial" w:eastAsia="Arial" w:hAnsi="Arial" w:cs="Arial"/>
                <w:color w:val="FF0000"/>
                <w:szCs w:val="22"/>
              </w:rPr>
              <w:t xml:space="preserve">egistrar finds that a scheme submitted in terms of subsection (1) or (1A) is not inconsistent with the provisions of the PFA and is satisfied that the arrangements set out therein should suffice to restore the fund to a financially sound position, </w:t>
            </w:r>
            <w:r w:rsidR="00E41287">
              <w:rPr>
                <w:rFonts w:ascii="Arial" w:eastAsia="Arial" w:hAnsi="Arial" w:cs="Arial"/>
                <w:color w:val="FF0000"/>
                <w:szCs w:val="22"/>
              </w:rPr>
              <w:t>it</w:t>
            </w:r>
            <w:r w:rsidRPr="00F24130">
              <w:rPr>
                <w:rFonts w:ascii="Arial" w:eastAsia="Arial" w:hAnsi="Arial" w:cs="Arial"/>
                <w:color w:val="FF0000"/>
                <w:szCs w:val="22"/>
              </w:rPr>
              <w:t xml:space="preserve"> shall approve the scheme. However, if the </w:t>
            </w:r>
            <w:r w:rsidR="00E41287">
              <w:rPr>
                <w:rFonts w:ascii="Arial" w:eastAsia="Arial" w:hAnsi="Arial" w:cs="Arial"/>
                <w:color w:val="FF0000"/>
                <w:szCs w:val="22"/>
              </w:rPr>
              <w:t>R</w:t>
            </w:r>
            <w:r w:rsidRPr="00F24130">
              <w:rPr>
                <w:rFonts w:ascii="Arial" w:eastAsia="Arial" w:hAnsi="Arial" w:cs="Arial"/>
                <w:color w:val="FF0000"/>
                <w:szCs w:val="22"/>
              </w:rPr>
              <w:t xml:space="preserve">egistrar is not satisfied with the proposed scheme, s/he shall request the fund to make such amendments to the scheme, or to submit </w:t>
            </w:r>
            <w:r w:rsidR="00E41287">
              <w:rPr>
                <w:rFonts w:ascii="Arial" w:eastAsia="Arial" w:hAnsi="Arial" w:cs="Arial"/>
                <w:color w:val="FF0000"/>
                <w:szCs w:val="22"/>
              </w:rPr>
              <w:t xml:space="preserve">a </w:t>
            </w:r>
            <w:r w:rsidRPr="00F24130">
              <w:rPr>
                <w:rFonts w:ascii="Arial" w:eastAsia="Arial" w:hAnsi="Arial" w:cs="Arial"/>
                <w:color w:val="FF0000"/>
                <w:szCs w:val="22"/>
              </w:rPr>
              <w:t>new scheme, as will enable him</w:t>
            </w:r>
            <w:r w:rsidR="00E41287">
              <w:rPr>
                <w:rFonts w:ascii="Arial" w:eastAsia="Arial" w:hAnsi="Arial" w:cs="Arial"/>
                <w:color w:val="FF0000"/>
                <w:szCs w:val="22"/>
              </w:rPr>
              <w:t>/her</w:t>
            </w:r>
            <w:r w:rsidRPr="00F24130">
              <w:rPr>
                <w:rFonts w:ascii="Arial" w:eastAsia="Arial" w:hAnsi="Arial" w:cs="Arial"/>
                <w:color w:val="FF0000"/>
                <w:szCs w:val="22"/>
              </w:rPr>
              <w:t xml:space="preserve"> to be so satisfied, and the fund shall comply with the request within a period prescribed by the </w:t>
            </w:r>
            <w:r w:rsidR="001E58E6">
              <w:rPr>
                <w:rFonts w:ascii="Arial" w:eastAsia="Arial" w:hAnsi="Arial" w:cs="Arial"/>
                <w:color w:val="FF0000"/>
                <w:szCs w:val="22"/>
              </w:rPr>
              <w:t>R</w:t>
            </w:r>
            <w:r w:rsidRPr="00F24130">
              <w:rPr>
                <w:rFonts w:ascii="Arial" w:eastAsia="Arial" w:hAnsi="Arial" w:cs="Arial"/>
                <w:color w:val="FF0000"/>
                <w:szCs w:val="22"/>
              </w:rPr>
              <w:t xml:space="preserve">egistrar, not being less than 30 days from the date of the request, and shall at the same time furnish to the </w:t>
            </w:r>
            <w:r w:rsidR="001E58E6">
              <w:rPr>
                <w:rFonts w:ascii="Arial" w:eastAsia="Arial" w:hAnsi="Arial" w:cs="Arial"/>
                <w:color w:val="FF0000"/>
                <w:szCs w:val="22"/>
              </w:rPr>
              <w:t>R</w:t>
            </w:r>
            <w:r w:rsidRPr="00F24130">
              <w:rPr>
                <w:rFonts w:ascii="Arial" w:eastAsia="Arial" w:hAnsi="Arial" w:cs="Arial"/>
                <w:color w:val="FF0000"/>
                <w:szCs w:val="22"/>
              </w:rPr>
              <w:t xml:space="preserve">egistrar a report on such amendments or such new scheme by the </w:t>
            </w:r>
            <w:r w:rsidR="001E58E6">
              <w:rPr>
                <w:rFonts w:ascii="Arial" w:eastAsia="Arial" w:hAnsi="Arial" w:cs="Arial"/>
                <w:color w:val="FF0000"/>
                <w:szCs w:val="22"/>
              </w:rPr>
              <w:t>V</w:t>
            </w:r>
            <w:r w:rsidRPr="00F24130">
              <w:rPr>
                <w:rFonts w:ascii="Arial" w:eastAsia="Arial" w:hAnsi="Arial" w:cs="Arial"/>
                <w:color w:val="FF0000"/>
                <w:szCs w:val="22"/>
              </w:rPr>
              <w:t xml:space="preserve">aluator or </w:t>
            </w:r>
            <w:r w:rsidR="001E58E6">
              <w:rPr>
                <w:rFonts w:ascii="Arial" w:eastAsia="Arial" w:hAnsi="Arial" w:cs="Arial"/>
                <w:color w:val="FF0000"/>
                <w:szCs w:val="22"/>
              </w:rPr>
              <w:t>A</w:t>
            </w:r>
            <w:r w:rsidRPr="00F24130">
              <w:rPr>
                <w:rFonts w:ascii="Arial" w:eastAsia="Arial" w:hAnsi="Arial" w:cs="Arial"/>
                <w:color w:val="FF0000"/>
                <w:szCs w:val="22"/>
              </w:rPr>
              <w:t>uditor. </w:t>
            </w:r>
          </w:p>
          <w:p w14:paraId="74C3043A" w14:textId="557D072F" w:rsidR="001E58E6" w:rsidRPr="00F24130" w:rsidRDefault="00055B28" w:rsidP="00F24130">
            <w:pPr>
              <w:spacing w:after="120" w:line="360" w:lineRule="auto"/>
              <w:rPr>
                <w:rFonts w:ascii="Arial" w:eastAsia="Arial" w:hAnsi="Arial" w:cs="Arial"/>
                <w:color w:val="FF0000"/>
                <w:szCs w:val="22"/>
              </w:rPr>
            </w:pPr>
            <w:r w:rsidRPr="00F24130">
              <w:rPr>
                <w:rFonts w:ascii="Arial" w:eastAsia="Arial" w:hAnsi="Arial" w:cs="Arial"/>
                <w:color w:val="FF0000"/>
                <w:szCs w:val="22"/>
              </w:rPr>
              <w:t xml:space="preserve">After the approval of the recovery scheme, the fund shall carry out the terms of any scheme </w:t>
            </w:r>
            <w:r w:rsidR="001E58E6">
              <w:rPr>
                <w:rFonts w:ascii="Arial" w:eastAsia="Arial" w:hAnsi="Arial" w:cs="Arial"/>
                <w:color w:val="FF0000"/>
                <w:szCs w:val="22"/>
              </w:rPr>
              <w:t>in accordance with its</w:t>
            </w:r>
            <w:r w:rsidRPr="00F24130">
              <w:rPr>
                <w:rFonts w:ascii="Arial" w:eastAsia="Arial" w:hAnsi="Arial" w:cs="Arial"/>
                <w:color w:val="FF0000"/>
                <w:szCs w:val="22"/>
              </w:rPr>
              <w:t xml:space="preserve"> approval. The </w:t>
            </w:r>
            <w:r w:rsidR="001E58E6">
              <w:rPr>
                <w:rFonts w:ascii="Arial" w:eastAsia="Arial" w:hAnsi="Arial" w:cs="Arial"/>
                <w:color w:val="FF0000"/>
                <w:szCs w:val="22"/>
              </w:rPr>
              <w:t>R</w:t>
            </w:r>
            <w:r w:rsidRPr="00F24130">
              <w:rPr>
                <w:rFonts w:ascii="Arial" w:eastAsia="Arial" w:hAnsi="Arial" w:cs="Arial"/>
                <w:color w:val="FF0000"/>
                <w:szCs w:val="22"/>
              </w:rPr>
              <w:t>egistrar may, if he</w:t>
            </w:r>
            <w:r w:rsidR="001E58E6">
              <w:rPr>
                <w:rFonts w:ascii="Arial" w:eastAsia="Arial" w:hAnsi="Arial" w:cs="Arial"/>
                <w:color w:val="FF0000"/>
                <w:szCs w:val="22"/>
              </w:rPr>
              <w:t>/she</w:t>
            </w:r>
            <w:r w:rsidRPr="00F24130">
              <w:rPr>
                <w:rFonts w:ascii="Arial" w:eastAsia="Arial" w:hAnsi="Arial" w:cs="Arial"/>
                <w:color w:val="FF0000"/>
                <w:szCs w:val="22"/>
              </w:rPr>
              <w:t xml:space="preserve"> is satisfied that none of the objects of the PFA would be prejudiced, allow the fund to amend such scheme from time</w:t>
            </w:r>
            <w:r w:rsidR="001E58E6">
              <w:rPr>
                <w:rFonts w:ascii="Arial" w:eastAsia="Arial" w:hAnsi="Arial" w:cs="Arial"/>
                <w:color w:val="FF0000"/>
                <w:szCs w:val="22"/>
              </w:rPr>
              <w:t>-</w:t>
            </w:r>
            <w:r w:rsidRPr="00F24130">
              <w:rPr>
                <w:rFonts w:ascii="Arial" w:eastAsia="Arial" w:hAnsi="Arial" w:cs="Arial"/>
                <w:color w:val="FF0000"/>
                <w:szCs w:val="22"/>
              </w:rPr>
              <w:t>to</w:t>
            </w:r>
            <w:r w:rsidR="001E58E6">
              <w:rPr>
                <w:rFonts w:ascii="Arial" w:eastAsia="Arial" w:hAnsi="Arial" w:cs="Arial"/>
                <w:color w:val="FF0000"/>
                <w:szCs w:val="22"/>
              </w:rPr>
              <w:t>-</w:t>
            </w:r>
            <w:r w:rsidRPr="00F24130">
              <w:rPr>
                <w:rFonts w:ascii="Arial" w:eastAsia="Arial" w:hAnsi="Arial" w:cs="Arial"/>
                <w:color w:val="FF0000"/>
                <w:szCs w:val="22"/>
              </w:rPr>
              <w:t xml:space="preserve">time. If any return deposited with the </w:t>
            </w:r>
            <w:r w:rsidR="001E58E6">
              <w:rPr>
                <w:rFonts w:ascii="Arial" w:eastAsia="Arial" w:hAnsi="Arial" w:cs="Arial"/>
                <w:color w:val="FF0000"/>
                <w:szCs w:val="22"/>
              </w:rPr>
              <w:t>R</w:t>
            </w:r>
            <w:r w:rsidRPr="00F24130">
              <w:rPr>
                <w:rFonts w:ascii="Arial" w:eastAsia="Arial" w:hAnsi="Arial" w:cs="Arial"/>
                <w:color w:val="FF0000"/>
                <w:szCs w:val="22"/>
              </w:rPr>
              <w:t xml:space="preserve">egistrar during the currency of such scheme in terms of the PFA shows, in the opinion of the </w:t>
            </w:r>
            <w:r w:rsidR="001E58E6">
              <w:rPr>
                <w:rFonts w:ascii="Arial" w:eastAsia="Arial" w:hAnsi="Arial" w:cs="Arial"/>
                <w:color w:val="FF0000"/>
                <w:szCs w:val="22"/>
              </w:rPr>
              <w:t>R</w:t>
            </w:r>
            <w:r w:rsidRPr="00F24130">
              <w:rPr>
                <w:rFonts w:ascii="Arial" w:eastAsia="Arial" w:hAnsi="Arial" w:cs="Arial"/>
                <w:color w:val="FF0000"/>
                <w:szCs w:val="22"/>
              </w:rPr>
              <w:t xml:space="preserve">egistrar, that the scheme is unlikely to accomplish the objective restoring the financial soundness of the fund, s/he may withdraw his approval of the scheme, and the fund concerned shall, within three months thereafter, prepare a further scheme, to which the provisions of this section shall apply. In addition, if any such return shows, in the opinion of the </w:t>
            </w:r>
            <w:r w:rsidR="001E58E6">
              <w:rPr>
                <w:rFonts w:ascii="Arial" w:eastAsia="Arial" w:hAnsi="Arial" w:cs="Arial"/>
                <w:color w:val="FF0000"/>
                <w:szCs w:val="22"/>
              </w:rPr>
              <w:t>R</w:t>
            </w:r>
            <w:r w:rsidRPr="00F24130">
              <w:rPr>
                <w:rFonts w:ascii="Arial" w:eastAsia="Arial" w:hAnsi="Arial" w:cs="Arial"/>
                <w:color w:val="FF0000"/>
                <w:szCs w:val="22"/>
              </w:rPr>
              <w:t xml:space="preserve">egistrar, that the financial condition of the fund is no longer unsound, s/he shall communicate with the </w:t>
            </w:r>
            <w:r w:rsidR="001E58E6">
              <w:rPr>
                <w:rFonts w:ascii="Arial" w:eastAsia="Arial" w:hAnsi="Arial" w:cs="Arial"/>
                <w:color w:val="FF0000"/>
                <w:szCs w:val="22"/>
              </w:rPr>
              <w:t>P</w:t>
            </w:r>
            <w:r w:rsidRPr="00F24130">
              <w:rPr>
                <w:rFonts w:ascii="Arial" w:eastAsia="Arial" w:hAnsi="Arial" w:cs="Arial"/>
                <w:color w:val="FF0000"/>
                <w:szCs w:val="22"/>
              </w:rPr>
              <w:t xml:space="preserve">rincipal </w:t>
            </w:r>
            <w:r w:rsidR="001E58E6">
              <w:rPr>
                <w:rFonts w:ascii="Arial" w:eastAsia="Arial" w:hAnsi="Arial" w:cs="Arial"/>
                <w:color w:val="FF0000"/>
                <w:szCs w:val="22"/>
              </w:rPr>
              <w:t>O</w:t>
            </w:r>
            <w:r w:rsidRPr="00F24130">
              <w:rPr>
                <w:rFonts w:ascii="Arial" w:eastAsia="Arial" w:hAnsi="Arial" w:cs="Arial"/>
                <w:color w:val="FF0000"/>
                <w:szCs w:val="22"/>
              </w:rPr>
              <w:t>fficer of the fund to that effect and on receipt of such communication</w:t>
            </w:r>
            <w:r w:rsidR="001E58E6">
              <w:rPr>
                <w:rFonts w:ascii="Arial" w:eastAsia="Arial" w:hAnsi="Arial" w:cs="Arial"/>
                <w:color w:val="FF0000"/>
                <w:szCs w:val="22"/>
              </w:rPr>
              <w:t>,</w:t>
            </w:r>
            <w:r w:rsidRPr="00F24130">
              <w:rPr>
                <w:rFonts w:ascii="Arial" w:eastAsia="Arial" w:hAnsi="Arial" w:cs="Arial"/>
                <w:color w:val="FF0000"/>
                <w:szCs w:val="22"/>
              </w:rPr>
              <w:t xml:space="preserve"> the obligations of the fund in respect of that scheme shall terminate immediately.</w:t>
            </w:r>
          </w:p>
          <w:p w14:paraId="19D3A0AC" w14:textId="02B0609D" w:rsidR="00055B28" w:rsidRPr="00F24130" w:rsidRDefault="00055B28">
            <w:pPr>
              <w:spacing w:after="120" w:line="360" w:lineRule="auto"/>
              <w:rPr>
                <w:rFonts w:ascii="Arial" w:eastAsia="Arial" w:hAnsi="Arial" w:cs="Arial"/>
                <w:color w:val="FF0000"/>
                <w:szCs w:val="22"/>
              </w:rPr>
            </w:pPr>
            <w:r w:rsidRPr="00F24130">
              <w:rPr>
                <w:rFonts w:ascii="Arial" w:eastAsia="Arial" w:hAnsi="Arial" w:cs="Arial"/>
                <w:color w:val="FF0000"/>
                <w:szCs w:val="22"/>
              </w:rPr>
              <w:t xml:space="preserve">The </w:t>
            </w:r>
            <w:r w:rsidR="001E58E6">
              <w:rPr>
                <w:rFonts w:ascii="Arial" w:eastAsia="Arial" w:hAnsi="Arial" w:cs="Arial"/>
                <w:color w:val="FF0000"/>
                <w:szCs w:val="22"/>
              </w:rPr>
              <w:t>FSCA</w:t>
            </w:r>
            <w:r w:rsidRPr="00F24130">
              <w:rPr>
                <w:rFonts w:ascii="Arial" w:eastAsia="Arial" w:hAnsi="Arial" w:cs="Arial"/>
                <w:color w:val="FF0000"/>
                <w:szCs w:val="22"/>
              </w:rPr>
              <w:t xml:space="preserve"> may at any time, if it is necessary in the interests of the members of a fund, direct that an investigation in terms of </w:t>
            </w:r>
            <w:hyperlink r:id="rId25" w:anchor="section16" w:history="1">
              <w:r w:rsidRPr="0014148B">
                <w:rPr>
                  <w:rFonts w:ascii="Arial" w:eastAsia="Arial" w:hAnsi="Arial" w:cs="Arial"/>
                  <w:color w:val="FF0000"/>
                  <w:szCs w:val="22"/>
                </w:rPr>
                <w:t>section 16</w:t>
              </w:r>
            </w:hyperlink>
            <w:r w:rsidRPr="00F24130">
              <w:rPr>
                <w:rFonts w:ascii="Arial" w:eastAsia="Arial" w:hAnsi="Arial" w:cs="Arial"/>
                <w:color w:val="FF0000"/>
                <w:szCs w:val="22"/>
              </w:rPr>
              <w:t> or an audit or both an audit and such investigation be conducted into the financial position of a fund generally or with reference to any financial aspect of the fund. The costs pertaining to the audit or investigation contemplated in paragraph (a) shall constitute a first charge on the assets of the fund</w:t>
            </w:r>
            <w:r w:rsidR="001E58E6">
              <w:rPr>
                <w:rFonts w:ascii="Arial" w:eastAsia="Arial" w:hAnsi="Arial" w:cs="Arial"/>
                <w:color w:val="FF0000"/>
                <w:szCs w:val="22"/>
              </w:rPr>
              <w:t>,</w:t>
            </w:r>
            <w:r w:rsidRPr="00F24130">
              <w:rPr>
                <w:rFonts w:ascii="Arial" w:eastAsia="Arial" w:hAnsi="Arial" w:cs="Arial"/>
                <w:color w:val="FF0000"/>
                <w:szCs w:val="22"/>
              </w:rPr>
              <w:t xml:space="preserve"> unless otherwise determined by the </w:t>
            </w:r>
            <w:r w:rsidR="001E58E6">
              <w:rPr>
                <w:rFonts w:ascii="Arial" w:eastAsia="Arial" w:hAnsi="Arial" w:cs="Arial"/>
                <w:color w:val="FF0000"/>
                <w:szCs w:val="22"/>
              </w:rPr>
              <w:t>R</w:t>
            </w:r>
            <w:r w:rsidRPr="00F24130">
              <w:rPr>
                <w:rFonts w:ascii="Arial" w:eastAsia="Arial" w:hAnsi="Arial" w:cs="Arial"/>
                <w:color w:val="FF0000"/>
                <w:szCs w:val="22"/>
              </w:rPr>
              <w:t xml:space="preserve">egistrar.  Following the audit or investigation herein referred </w:t>
            </w:r>
            <w:r w:rsidR="001E58E6">
              <w:rPr>
                <w:rFonts w:ascii="Arial" w:eastAsia="Arial" w:hAnsi="Arial" w:cs="Arial"/>
                <w:color w:val="FF0000"/>
                <w:szCs w:val="22"/>
              </w:rPr>
              <w:t xml:space="preserve">to, </w:t>
            </w:r>
            <w:r w:rsidRPr="00F24130">
              <w:rPr>
                <w:rFonts w:ascii="Arial" w:eastAsia="Arial" w:hAnsi="Arial" w:cs="Arial"/>
                <w:color w:val="FF0000"/>
                <w:szCs w:val="22"/>
              </w:rPr>
              <w:t xml:space="preserve">a report must, within the time and in the format stipulated by the </w:t>
            </w:r>
            <w:r w:rsidR="001E58E6">
              <w:rPr>
                <w:rFonts w:ascii="Arial" w:eastAsia="Arial" w:hAnsi="Arial" w:cs="Arial"/>
                <w:color w:val="FF0000"/>
                <w:szCs w:val="22"/>
              </w:rPr>
              <w:t>R</w:t>
            </w:r>
            <w:r w:rsidRPr="00F24130">
              <w:rPr>
                <w:rFonts w:ascii="Arial" w:eastAsia="Arial" w:hAnsi="Arial" w:cs="Arial"/>
                <w:color w:val="FF0000"/>
                <w:szCs w:val="22"/>
              </w:rPr>
              <w:t xml:space="preserve">egistrar, be furnished to the </w:t>
            </w:r>
            <w:r w:rsidR="001E58E6">
              <w:rPr>
                <w:rFonts w:ascii="Arial" w:eastAsia="Arial" w:hAnsi="Arial" w:cs="Arial"/>
                <w:color w:val="FF0000"/>
                <w:szCs w:val="22"/>
              </w:rPr>
              <w:t>R</w:t>
            </w:r>
            <w:r w:rsidRPr="00F24130">
              <w:rPr>
                <w:rFonts w:ascii="Arial" w:eastAsia="Arial" w:hAnsi="Arial" w:cs="Arial"/>
                <w:color w:val="FF0000"/>
                <w:szCs w:val="22"/>
              </w:rPr>
              <w:t xml:space="preserve">egistrar and the </w:t>
            </w:r>
            <w:r w:rsidR="001E58E6">
              <w:rPr>
                <w:rFonts w:ascii="Arial" w:eastAsia="Arial" w:hAnsi="Arial" w:cs="Arial"/>
                <w:color w:val="FF0000"/>
                <w:szCs w:val="22"/>
              </w:rPr>
              <w:t>B</w:t>
            </w:r>
            <w:r w:rsidRPr="00F24130">
              <w:rPr>
                <w:rFonts w:ascii="Arial" w:eastAsia="Arial" w:hAnsi="Arial" w:cs="Arial"/>
                <w:color w:val="FF0000"/>
                <w:szCs w:val="22"/>
              </w:rPr>
              <w:t>oard.</w:t>
            </w:r>
          </w:p>
        </w:tc>
      </w:tr>
    </w:tbl>
    <w:p w14:paraId="344FF114" w14:textId="77777777" w:rsidR="00055B28" w:rsidRPr="00F24130" w:rsidRDefault="00055B28" w:rsidP="00F24130">
      <w:pPr>
        <w:spacing w:after="120" w:line="360" w:lineRule="auto"/>
        <w:ind w:left="360"/>
        <w:rPr>
          <w:rFonts w:ascii="Arial" w:hAnsi="Arial" w:cs="Arial"/>
          <w:szCs w:val="22"/>
        </w:rPr>
      </w:pPr>
    </w:p>
    <w:p w14:paraId="54B27A73" w14:textId="6702C2E6" w:rsidR="004405D3" w:rsidRPr="00F24130" w:rsidRDefault="004218F3" w:rsidP="00F24130">
      <w:pPr>
        <w:numPr>
          <w:ilvl w:val="0"/>
          <w:numId w:val="1"/>
        </w:numPr>
        <w:spacing w:after="120" w:line="360" w:lineRule="auto"/>
        <w:rPr>
          <w:rFonts w:ascii="Arial" w:hAnsi="Arial" w:cs="Arial"/>
          <w:szCs w:val="22"/>
        </w:rPr>
      </w:pPr>
      <w:r w:rsidRPr="00F24130">
        <w:rPr>
          <w:rFonts w:ascii="Arial" w:hAnsi="Arial" w:cs="Arial"/>
          <w:szCs w:val="22"/>
        </w:rPr>
        <w:t xml:space="preserve">Discuss the possible sources of a surplus in a pension fund. </w:t>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b/>
          <w:szCs w:val="22"/>
        </w:rPr>
        <w:t>(4)</w:t>
      </w:r>
    </w:p>
    <w:tbl>
      <w:tblPr>
        <w:tblStyle w:val="TableGrid"/>
        <w:tblW w:w="0" w:type="auto"/>
        <w:tblInd w:w="360" w:type="dxa"/>
        <w:tblLook w:val="04A0" w:firstRow="1" w:lastRow="0" w:firstColumn="1" w:lastColumn="0" w:noHBand="0" w:noVBand="1"/>
      </w:tblPr>
      <w:tblGrid>
        <w:gridCol w:w="8650"/>
      </w:tblGrid>
      <w:tr w:rsidR="00055B28" w:rsidRPr="00F24130" w14:paraId="6C14EFDA" w14:textId="77777777" w:rsidTr="00055B28">
        <w:tc>
          <w:tcPr>
            <w:tcW w:w="9010" w:type="dxa"/>
          </w:tcPr>
          <w:p w14:paraId="351FFE67" w14:textId="77777777" w:rsidR="00055B28" w:rsidRPr="00F24130" w:rsidRDefault="004E7FA3" w:rsidP="00F24130">
            <w:pPr>
              <w:pStyle w:val="ListParagraph"/>
              <w:numPr>
                <w:ilvl w:val="0"/>
                <w:numId w:val="35"/>
              </w:numPr>
              <w:spacing w:after="120" w:line="360" w:lineRule="auto"/>
              <w:rPr>
                <w:rFonts w:ascii="Arial" w:hAnsi="Arial" w:cs="Arial"/>
                <w:color w:val="FF0000"/>
              </w:rPr>
            </w:pPr>
            <w:r w:rsidRPr="00F24130">
              <w:rPr>
                <w:rFonts w:ascii="Arial" w:hAnsi="Arial" w:cs="Arial"/>
                <w:color w:val="FF0000"/>
              </w:rPr>
              <w:t>Past benefits not paid</w:t>
            </w:r>
          </w:p>
          <w:p w14:paraId="45B3B1DC" w14:textId="029336C8" w:rsidR="004E7FA3" w:rsidRPr="00F24130" w:rsidRDefault="004807F0" w:rsidP="00F24130">
            <w:pPr>
              <w:pStyle w:val="ListParagraph"/>
              <w:numPr>
                <w:ilvl w:val="0"/>
                <w:numId w:val="35"/>
              </w:numPr>
              <w:spacing w:after="120" w:line="360" w:lineRule="auto"/>
              <w:rPr>
                <w:rFonts w:ascii="Arial" w:hAnsi="Arial" w:cs="Arial"/>
                <w:color w:val="FF0000"/>
              </w:rPr>
            </w:pPr>
            <w:r w:rsidRPr="00F24130">
              <w:rPr>
                <w:rFonts w:ascii="Arial" w:hAnsi="Arial" w:cs="Arial"/>
                <w:color w:val="FF0000"/>
              </w:rPr>
              <w:t>Higher contributions</w:t>
            </w:r>
          </w:p>
          <w:p w14:paraId="354B3577" w14:textId="77777777" w:rsidR="004807F0" w:rsidRPr="00F24130" w:rsidRDefault="004807F0" w:rsidP="00F24130">
            <w:pPr>
              <w:pStyle w:val="ListParagraph"/>
              <w:numPr>
                <w:ilvl w:val="0"/>
                <w:numId w:val="35"/>
              </w:numPr>
              <w:spacing w:after="120" w:line="360" w:lineRule="auto"/>
              <w:rPr>
                <w:rFonts w:ascii="Arial" w:hAnsi="Arial" w:cs="Arial"/>
                <w:color w:val="FF0000"/>
              </w:rPr>
            </w:pPr>
            <w:r w:rsidRPr="00F24130">
              <w:rPr>
                <w:rFonts w:ascii="Arial" w:hAnsi="Arial" w:cs="Arial"/>
                <w:color w:val="FF0000"/>
              </w:rPr>
              <w:t>Higher investment returns</w:t>
            </w:r>
          </w:p>
          <w:p w14:paraId="7D723F36" w14:textId="77777777" w:rsidR="004807F0" w:rsidRDefault="004807F0" w:rsidP="0014148B">
            <w:pPr>
              <w:pStyle w:val="ListParagraph"/>
              <w:numPr>
                <w:ilvl w:val="0"/>
                <w:numId w:val="35"/>
              </w:numPr>
              <w:spacing w:after="120" w:line="360" w:lineRule="auto"/>
              <w:jc w:val="both"/>
              <w:rPr>
                <w:rFonts w:ascii="Arial" w:hAnsi="Arial" w:cs="Arial"/>
                <w:color w:val="FF0000"/>
              </w:rPr>
            </w:pPr>
            <w:r w:rsidRPr="00F24130">
              <w:rPr>
                <w:rFonts w:ascii="Arial" w:hAnsi="Arial" w:cs="Arial"/>
                <w:color w:val="FF0000"/>
              </w:rPr>
              <w:t>Members paid only their contributions plus interest before changes in legislation</w:t>
            </w:r>
          </w:p>
          <w:p w14:paraId="5A5E3B47" w14:textId="6D02CA30" w:rsidR="00B75A64" w:rsidRPr="00F24130" w:rsidRDefault="00B75A64" w:rsidP="00F24130">
            <w:pPr>
              <w:pStyle w:val="ListParagraph"/>
              <w:numPr>
                <w:ilvl w:val="0"/>
                <w:numId w:val="35"/>
              </w:numPr>
              <w:spacing w:after="120" w:line="360" w:lineRule="auto"/>
              <w:rPr>
                <w:rFonts w:ascii="Arial" w:hAnsi="Arial" w:cs="Arial"/>
                <w:color w:val="FF0000"/>
              </w:rPr>
            </w:pPr>
            <w:r>
              <w:rPr>
                <w:rFonts w:ascii="Arial" w:hAnsi="Arial" w:cs="Arial"/>
                <w:color w:val="FF0000"/>
              </w:rPr>
              <w:t>Lower than expected fund-related expenses</w:t>
            </w:r>
          </w:p>
        </w:tc>
      </w:tr>
    </w:tbl>
    <w:p w14:paraId="6FFBEA43" w14:textId="77777777" w:rsidR="00055B28" w:rsidRPr="00F24130" w:rsidRDefault="00055B28" w:rsidP="00F24130">
      <w:pPr>
        <w:spacing w:after="120" w:line="360" w:lineRule="auto"/>
        <w:ind w:left="360"/>
        <w:rPr>
          <w:rFonts w:ascii="Arial" w:hAnsi="Arial" w:cs="Arial"/>
          <w:szCs w:val="22"/>
        </w:rPr>
      </w:pPr>
    </w:p>
    <w:p w14:paraId="5B44409B" w14:textId="43771976" w:rsidR="004218F3" w:rsidRPr="00F24130" w:rsidRDefault="004218F3" w:rsidP="00F24130">
      <w:pPr>
        <w:numPr>
          <w:ilvl w:val="0"/>
          <w:numId w:val="1"/>
        </w:numPr>
        <w:spacing w:after="120" w:line="360" w:lineRule="auto"/>
        <w:rPr>
          <w:rFonts w:ascii="Arial" w:hAnsi="Arial" w:cs="Arial"/>
          <w:szCs w:val="22"/>
        </w:rPr>
      </w:pPr>
      <w:r w:rsidRPr="00F24130">
        <w:rPr>
          <w:rFonts w:ascii="Arial" w:hAnsi="Arial" w:cs="Arial"/>
          <w:szCs w:val="22"/>
        </w:rPr>
        <w:t>Describe three situations where a fund may be allowed to utilises surpluses accumulated in the fund</w:t>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b/>
          <w:szCs w:val="22"/>
        </w:rPr>
        <w:t>(6)</w:t>
      </w:r>
    </w:p>
    <w:tbl>
      <w:tblPr>
        <w:tblStyle w:val="TableGrid"/>
        <w:tblW w:w="0" w:type="auto"/>
        <w:tblInd w:w="360" w:type="dxa"/>
        <w:tblLook w:val="04A0" w:firstRow="1" w:lastRow="0" w:firstColumn="1" w:lastColumn="0" w:noHBand="0" w:noVBand="1"/>
      </w:tblPr>
      <w:tblGrid>
        <w:gridCol w:w="8650"/>
      </w:tblGrid>
      <w:tr w:rsidR="00AE1ABA" w:rsidRPr="00F24130" w14:paraId="32CF350A" w14:textId="77777777" w:rsidTr="00AE1ABA">
        <w:tc>
          <w:tcPr>
            <w:tcW w:w="9010" w:type="dxa"/>
          </w:tcPr>
          <w:p w14:paraId="5BD056B8" w14:textId="77777777" w:rsidR="00AE1ABA" w:rsidRPr="00F24130" w:rsidRDefault="00AE1ABA" w:rsidP="00F24130">
            <w:pPr>
              <w:spacing w:after="120" w:line="360" w:lineRule="auto"/>
              <w:rPr>
                <w:rFonts w:ascii="Arial" w:hAnsi="Arial" w:cs="Arial"/>
                <w:color w:val="FF0000"/>
                <w:szCs w:val="22"/>
              </w:rPr>
            </w:pPr>
            <w:bookmarkStart w:id="18" w:name="section15D"/>
            <w:r w:rsidRPr="00F24130">
              <w:rPr>
                <w:rFonts w:ascii="Arial" w:hAnsi="Arial" w:cs="Arial"/>
                <w:b/>
                <w:bCs/>
                <w:color w:val="FF0000"/>
                <w:szCs w:val="22"/>
              </w:rPr>
              <w:t>Utilisation of surplus for benefit of members</w:t>
            </w:r>
            <w:bookmarkEnd w:id="18"/>
          </w:p>
          <w:p w14:paraId="629BB88B" w14:textId="4B18A713" w:rsidR="00AE1ABA" w:rsidRPr="00F24130" w:rsidRDefault="00AE1ABA" w:rsidP="00F24130">
            <w:pPr>
              <w:spacing w:after="120" w:line="360" w:lineRule="auto"/>
              <w:rPr>
                <w:rFonts w:ascii="Arial" w:hAnsi="Arial" w:cs="Arial"/>
                <w:color w:val="FF0000"/>
                <w:szCs w:val="22"/>
              </w:rPr>
            </w:pPr>
            <w:r w:rsidRPr="00F24130">
              <w:rPr>
                <w:rFonts w:ascii="Arial" w:hAnsi="Arial" w:cs="Arial"/>
                <w:color w:val="FF0000"/>
                <w:szCs w:val="22"/>
              </w:rPr>
              <w:t xml:space="preserve">Despite anything to the contrary in the rules of a fund </w:t>
            </w:r>
            <w:r w:rsidR="00C36DB8">
              <w:rPr>
                <w:rFonts w:ascii="Arial" w:hAnsi="Arial" w:cs="Arial"/>
                <w:color w:val="FF0000"/>
                <w:szCs w:val="22"/>
              </w:rPr>
              <w:t>,</w:t>
            </w:r>
            <w:r w:rsidRPr="00F24130">
              <w:rPr>
                <w:rFonts w:ascii="Arial" w:hAnsi="Arial" w:cs="Arial"/>
                <w:color w:val="FF0000"/>
                <w:szCs w:val="22"/>
              </w:rPr>
              <w:t xml:space="preserve">but subject to subsection (2), any credit balance in the member surplus account may only be used by the </w:t>
            </w:r>
            <w:r w:rsidR="00C36DB8">
              <w:rPr>
                <w:rFonts w:ascii="Arial" w:hAnsi="Arial" w:cs="Arial"/>
                <w:color w:val="FF0000"/>
                <w:szCs w:val="22"/>
              </w:rPr>
              <w:t>B</w:t>
            </w:r>
            <w:r w:rsidRPr="00F24130">
              <w:rPr>
                <w:rFonts w:ascii="Arial" w:hAnsi="Arial" w:cs="Arial"/>
                <w:color w:val="FF0000"/>
                <w:szCs w:val="22"/>
              </w:rPr>
              <w:t>oard to:</w:t>
            </w:r>
          </w:p>
          <w:p w14:paraId="0B039553" w14:textId="0BCE6144" w:rsidR="00AE1ABA" w:rsidRPr="00F24130" w:rsidRDefault="00C36DB8" w:rsidP="00F24130">
            <w:pPr>
              <w:numPr>
                <w:ilvl w:val="0"/>
                <w:numId w:val="46"/>
              </w:numPr>
              <w:spacing w:after="120" w:line="360" w:lineRule="auto"/>
              <w:rPr>
                <w:rFonts w:ascii="Arial" w:hAnsi="Arial" w:cs="Arial"/>
                <w:color w:val="FF0000"/>
                <w:szCs w:val="22"/>
              </w:rPr>
            </w:pPr>
            <w:r>
              <w:rPr>
                <w:rFonts w:ascii="Arial" w:hAnsi="Arial" w:cs="Arial"/>
                <w:color w:val="FF0000"/>
                <w:szCs w:val="22"/>
              </w:rPr>
              <w:t>I</w:t>
            </w:r>
            <w:r w:rsidR="00AE1ABA" w:rsidRPr="00F24130">
              <w:rPr>
                <w:rFonts w:ascii="Arial" w:hAnsi="Arial" w:cs="Arial"/>
                <w:color w:val="FF0000"/>
                <w:szCs w:val="22"/>
              </w:rPr>
              <w:t>mprove benefits for members;</w:t>
            </w:r>
          </w:p>
          <w:p w14:paraId="2384490D" w14:textId="77777777" w:rsidR="00AE1ABA" w:rsidRPr="00F24130" w:rsidRDefault="00AE1ABA" w:rsidP="00F24130">
            <w:pPr>
              <w:numPr>
                <w:ilvl w:val="0"/>
                <w:numId w:val="46"/>
              </w:numPr>
              <w:spacing w:after="120" w:line="360" w:lineRule="auto"/>
              <w:rPr>
                <w:rFonts w:ascii="Arial" w:hAnsi="Arial" w:cs="Arial"/>
                <w:color w:val="FF0000"/>
                <w:szCs w:val="22"/>
              </w:rPr>
            </w:pPr>
            <w:r w:rsidRPr="00F24130">
              <w:rPr>
                <w:rFonts w:ascii="Arial" w:hAnsi="Arial" w:cs="Arial"/>
                <w:color w:val="FF0000"/>
                <w:szCs w:val="22"/>
              </w:rPr>
              <w:t>where reasonable and equitable, improve the benefits paid to, or the amounts transferred in respect of, former members who exited the fund subsequent to the surplus apportionment date;</w:t>
            </w:r>
          </w:p>
          <w:p w14:paraId="24F33E88" w14:textId="77777777" w:rsidR="00AE1ABA" w:rsidRPr="00F24130" w:rsidRDefault="00AE1ABA" w:rsidP="00F24130">
            <w:pPr>
              <w:numPr>
                <w:ilvl w:val="0"/>
                <w:numId w:val="46"/>
              </w:numPr>
              <w:spacing w:after="120" w:line="360" w:lineRule="auto"/>
              <w:rPr>
                <w:rFonts w:ascii="Arial" w:hAnsi="Arial" w:cs="Arial"/>
                <w:color w:val="FF0000"/>
                <w:szCs w:val="22"/>
              </w:rPr>
            </w:pPr>
            <w:r w:rsidRPr="00F24130">
              <w:rPr>
                <w:rFonts w:ascii="Arial" w:hAnsi="Arial" w:cs="Arial"/>
                <w:color w:val="FF0000"/>
                <w:szCs w:val="22"/>
              </w:rPr>
              <w:t>reduce current contributions due from members; or</w:t>
            </w:r>
          </w:p>
          <w:p w14:paraId="22B2B3D6" w14:textId="77777777" w:rsidR="00AE1ABA" w:rsidRPr="00F24130" w:rsidRDefault="00AE1ABA" w:rsidP="00F24130">
            <w:pPr>
              <w:numPr>
                <w:ilvl w:val="0"/>
                <w:numId w:val="46"/>
              </w:numPr>
              <w:spacing w:after="120" w:line="360" w:lineRule="auto"/>
              <w:rPr>
                <w:rFonts w:ascii="Arial" w:hAnsi="Arial" w:cs="Arial"/>
                <w:color w:val="FF0000"/>
                <w:szCs w:val="22"/>
              </w:rPr>
            </w:pPr>
            <w:r w:rsidRPr="00F24130">
              <w:rPr>
                <w:rFonts w:ascii="Arial" w:hAnsi="Arial" w:cs="Arial"/>
                <w:color w:val="FF0000"/>
                <w:szCs w:val="22"/>
              </w:rPr>
              <w:t>meet, in full or in part, expenses which would otherwise reduce the proportion of the members’ contributions that are invested for retirement:</w:t>
            </w:r>
          </w:p>
          <w:p w14:paraId="5A9EBFE9" w14:textId="33A9D710" w:rsidR="00AE1ABA" w:rsidRPr="00F24130" w:rsidRDefault="00AE1ABA" w:rsidP="00F24130">
            <w:pPr>
              <w:spacing w:after="120" w:line="360" w:lineRule="auto"/>
              <w:rPr>
                <w:rFonts w:ascii="Arial" w:hAnsi="Arial" w:cs="Arial"/>
                <w:color w:val="FF0000"/>
                <w:szCs w:val="22"/>
              </w:rPr>
            </w:pPr>
            <w:r w:rsidRPr="00F24130">
              <w:rPr>
                <w:rFonts w:ascii="Arial" w:hAnsi="Arial" w:cs="Arial"/>
                <w:color w:val="FF0000"/>
                <w:szCs w:val="22"/>
              </w:rPr>
              <w:t>Provided that the employer</w:t>
            </w:r>
            <w:r w:rsidR="00C36DB8">
              <w:rPr>
                <w:rFonts w:ascii="Arial" w:hAnsi="Arial" w:cs="Arial"/>
                <w:color w:val="FF0000"/>
                <w:szCs w:val="22"/>
              </w:rPr>
              <w:t>-</w:t>
            </w:r>
            <w:r w:rsidRPr="00F24130">
              <w:rPr>
                <w:rFonts w:ascii="Arial" w:hAnsi="Arial" w:cs="Arial"/>
                <w:color w:val="FF0000"/>
                <w:szCs w:val="22"/>
              </w:rPr>
              <w:t xml:space="preserve">appointed members of the </w:t>
            </w:r>
            <w:r w:rsidR="00C36DB8">
              <w:rPr>
                <w:rFonts w:ascii="Arial" w:hAnsi="Arial" w:cs="Arial"/>
                <w:color w:val="FF0000"/>
                <w:szCs w:val="22"/>
              </w:rPr>
              <w:t>B</w:t>
            </w:r>
            <w:r w:rsidRPr="00F24130">
              <w:rPr>
                <w:rFonts w:ascii="Arial" w:hAnsi="Arial" w:cs="Arial"/>
                <w:color w:val="FF0000"/>
                <w:szCs w:val="22"/>
              </w:rPr>
              <w:t>oard shall not have a vote in any deliberation over the use of any credit balance in the member surplus account</w:t>
            </w:r>
            <w:r w:rsidR="00C36DB8">
              <w:rPr>
                <w:rFonts w:ascii="Arial" w:hAnsi="Arial" w:cs="Arial"/>
                <w:color w:val="FF0000"/>
                <w:szCs w:val="22"/>
              </w:rPr>
              <w:t>,</w:t>
            </w:r>
            <w:r w:rsidRPr="00F24130">
              <w:rPr>
                <w:rFonts w:ascii="Arial" w:hAnsi="Arial" w:cs="Arial"/>
                <w:color w:val="FF0000"/>
                <w:szCs w:val="22"/>
              </w:rPr>
              <w:t xml:space="preserve"> unless the proposal before the </w:t>
            </w:r>
            <w:r w:rsidR="00C36DB8">
              <w:rPr>
                <w:rFonts w:ascii="Arial" w:hAnsi="Arial" w:cs="Arial"/>
                <w:color w:val="FF0000"/>
                <w:szCs w:val="22"/>
              </w:rPr>
              <w:t>B</w:t>
            </w:r>
            <w:r w:rsidRPr="00F24130">
              <w:rPr>
                <w:rFonts w:ascii="Arial" w:hAnsi="Arial" w:cs="Arial"/>
                <w:color w:val="FF0000"/>
                <w:szCs w:val="22"/>
              </w:rPr>
              <w:t>oard will increase the contribution rate payable by the employer. The credit balance after the apportionment of actuarial surplus as at the surplus apportionment date must be used as specified in the scheme submitted to the Commissioner if the scheme makes provision for the use of such credit balance. </w:t>
            </w:r>
          </w:p>
          <w:p w14:paraId="1735258A" w14:textId="77777777" w:rsidR="00AE1ABA" w:rsidRPr="00F24130" w:rsidRDefault="00AE1ABA" w:rsidP="00F24130">
            <w:pPr>
              <w:spacing w:after="120" w:line="360" w:lineRule="auto"/>
              <w:rPr>
                <w:rFonts w:ascii="Arial" w:hAnsi="Arial" w:cs="Arial"/>
                <w:color w:val="FF0000"/>
                <w:szCs w:val="22"/>
              </w:rPr>
            </w:pPr>
            <w:bookmarkStart w:id="19" w:name="section15E"/>
            <w:r w:rsidRPr="00F24130">
              <w:rPr>
                <w:rFonts w:ascii="Arial" w:hAnsi="Arial" w:cs="Arial"/>
                <w:b/>
                <w:bCs/>
                <w:color w:val="FF0000"/>
                <w:szCs w:val="22"/>
              </w:rPr>
              <w:t>Utilisation of surplus for benefit of employer</w:t>
            </w:r>
            <w:bookmarkEnd w:id="19"/>
          </w:p>
          <w:p w14:paraId="6CEDD514" w14:textId="15AC3F61" w:rsidR="00AE1ABA" w:rsidRPr="00F24130" w:rsidRDefault="00AE1ABA" w:rsidP="00F24130">
            <w:pPr>
              <w:spacing w:after="120" w:line="360" w:lineRule="auto"/>
              <w:rPr>
                <w:rFonts w:ascii="Arial" w:hAnsi="Arial" w:cs="Arial"/>
                <w:color w:val="FF0000"/>
                <w:szCs w:val="22"/>
              </w:rPr>
            </w:pPr>
            <w:r w:rsidRPr="00F24130">
              <w:rPr>
                <w:rFonts w:ascii="Arial" w:hAnsi="Arial" w:cs="Arial"/>
                <w:color w:val="FF0000"/>
                <w:szCs w:val="22"/>
              </w:rPr>
              <w:t xml:space="preserve">Notwithstanding anything to the contrary in the rules, a participating employer may require the </w:t>
            </w:r>
            <w:r w:rsidR="00C36DB8">
              <w:rPr>
                <w:rFonts w:ascii="Arial" w:hAnsi="Arial" w:cs="Arial"/>
                <w:color w:val="FF0000"/>
                <w:szCs w:val="22"/>
              </w:rPr>
              <w:t>B</w:t>
            </w:r>
            <w:r w:rsidRPr="00F24130">
              <w:rPr>
                <w:rFonts w:ascii="Arial" w:hAnsi="Arial" w:cs="Arial"/>
                <w:color w:val="FF0000"/>
                <w:szCs w:val="22"/>
              </w:rPr>
              <w:t xml:space="preserve">oard to use </w:t>
            </w:r>
            <w:r w:rsidR="00C36DB8">
              <w:rPr>
                <w:rFonts w:ascii="Arial" w:hAnsi="Arial" w:cs="Arial"/>
                <w:color w:val="FF0000"/>
                <w:szCs w:val="22"/>
              </w:rPr>
              <w:t xml:space="preserve">the </w:t>
            </w:r>
            <w:r w:rsidRPr="00F24130">
              <w:rPr>
                <w:rFonts w:ascii="Arial" w:hAnsi="Arial" w:cs="Arial"/>
                <w:color w:val="FF0000"/>
                <w:szCs w:val="22"/>
              </w:rPr>
              <w:t>actuarial surplus allocated to the employer surplus for use by that employer for any of the following purposes, namely:</w:t>
            </w:r>
          </w:p>
          <w:p w14:paraId="7B145813" w14:textId="0C08396B" w:rsidR="00AE1ABA" w:rsidRPr="00F24130" w:rsidRDefault="00C36DB8" w:rsidP="00F24130">
            <w:pPr>
              <w:numPr>
                <w:ilvl w:val="0"/>
                <w:numId w:val="47"/>
              </w:numPr>
              <w:spacing w:after="120" w:line="360" w:lineRule="auto"/>
              <w:rPr>
                <w:rFonts w:ascii="Arial" w:hAnsi="Arial" w:cs="Arial"/>
                <w:color w:val="FF0000"/>
                <w:szCs w:val="22"/>
              </w:rPr>
            </w:pPr>
            <w:r>
              <w:rPr>
                <w:rFonts w:ascii="Arial" w:hAnsi="Arial" w:cs="Arial"/>
                <w:color w:val="FF0000"/>
                <w:szCs w:val="22"/>
              </w:rPr>
              <w:t>F</w:t>
            </w:r>
            <w:r w:rsidR="00AE1ABA" w:rsidRPr="00F24130">
              <w:rPr>
                <w:rFonts w:ascii="Arial" w:hAnsi="Arial" w:cs="Arial"/>
                <w:color w:val="FF0000"/>
                <w:szCs w:val="22"/>
              </w:rPr>
              <w:t>unding a contribution holiday;</w:t>
            </w:r>
          </w:p>
          <w:p w14:paraId="5683BBD3" w14:textId="759D8EFF" w:rsidR="00AE1ABA" w:rsidRPr="00F24130" w:rsidRDefault="00AE1ABA" w:rsidP="00F24130">
            <w:pPr>
              <w:numPr>
                <w:ilvl w:val="0"/>
                <w:numId w:val="47"/>
              </w:numPr>
              <w:spacing w:after="120" w:line="360" w:lineRule="auto"/>
              <w:rPr>
                <w:rFonts w:ascii="Arial" w:hAnsi="Arial" w:cs="Arial"/>
                <w:color w:val="FF0000"/>
                <w:szCs w:val="22"/>
              </w:rPr>
            </w:pPr>
            <w:r w:rsidRPr="00F24130">
              <w:rPr>
                <w:rFonts w:ascii="Arial" w:hAnsi="Arial" w:cs="Arial"/>
                <w:color w:val="FF0000"/>
                <w:szCs w:val="22"/>
              </w:rPr>
              <w:t xml:space="preserve">payment of pensions, or an increase in pensions in </w:t>
            </w:r>
            <w:r w:rsidR="00C36DB8">
              <w:rPr>
                <w:rFonts w:ascii="Arial" w:hAnsi="Arial" w:cs="Arial"/>
                <w:color w:val="FF0000"/>
                <w:szCs w:val="22"/>
              </w:rPr>
              <w:t xml:space="preserve">the </w:t>
            </w:r>
            <w:r w:rsidRPr="00F24130">
              <w:rPr>
                <w:rFonts w:ascii="Arial" w:hAnsi="Arial" w:cs="Arial"/>
                <w:color w:val="FF0000"/>
                <w:szCs w:val="22"/>
              </w:rPr>
              <w:t>course of payment, so as to compensate members for the loss of any subsidy from the employer of their medical costs after retirement;</w:t>
            </w:r>
          </w:p>
          <w:p w14:paraId="16C96F49" w14:textId="77777777" w:rsidR="00AE1ABA" w:rsidRPr="00F24130" w:rsidRDefault="00AE1ABA" w:rsidP="00F24130">
            <w:pPr>
              <w:numPr>
                <w:ilvl w:val="0"/>
                <w:numId w:val="47"/>
              </w:numPr>
              <w:spacing w:after="120" w:line="360" w:lineRule="auto"/>
              <w:rPr>
                <w:rFonts w:ascii="Arial" w:hAnsi="Arial" w:cs="Arial"/>
                <w:color w:val="FF0000"/>
                <w:szCs w:val="22"/>
              </w:rPr>
            </w:pPr>
            <w:r w:rsidRPr="00F24130">
              <w:rPr>
                <w:rFonts w:ascii="Arial" w:hAnsi="Arial" w:cs="Arial"/>
                <w:color w:val="FF0000"/>
                <w:szCs w:val="22"/>
              </w:rPr>
              <w:t>meeting, in full or in part, expenses which the employer is obliged to pay in terms of the rules of the fund;</w:t>
            </w:r>
          </w:p>
          <w:p w14:paraId="48BF10FF" w14:textId="77777777" w:rsidR="00AE1ABA" w:rsidRPr="00F24130" w:rsidRDefault="00AE1ABA" w:rsidP="00F24130">
            <w:pPr>
              <w:numPr>
                <w:ilvl w:val="0"/>
                <w:numId w:val="47"/>
              </w:numPr>
              <w:spacing w:after="120" w:line="360" w:lineRule="auto"/>
              <w:rPr>
                <w:rFonts w:ascii="Arial" w:hAnsi="Arial" w:cs="Arial"/>
                <w:color w:val="FF0000"/>
                <w:szCs w:val="22"/>
              </w:rPr>
            </w:pPr>
            <w:r w:rsidRPr="00F24130">
              <w:rPr>
                <w:rFonts w:ascii="Arial" w:hAnsi="Arial" w:cs="Arial"/>
                <w:color w:val="FF0000"/>
                <w:szCs w:val="22"/>
              </w:rPr>
              <w:t>improving the benefits payable to all members, or a category of members as defined in the rules, as determined by the employer;</w:t>
            </w:r>
          </w:p>
          <w:p w14:paraId="64FBD96E" w14:textId="77777777" w:rsidR="00AE1ABA" w:rsidRPr="00F24130" w:rsidRDefault="00AE1ABA" w:rsidP="00F24130">
            <w:pPr>
              <w:numPr>
                <w:ilvl w:val="0"/>
                <w:numId w:val="47"/>
              </w:numPr>
              <w:spacing w:after="120" w:line="360" w:lineRule="auto"/>
              <w:rPr>
                <w:rFonts w:ascii="Arial" w:hAnsi="Arial" w:cs="Arial"/>
                <w:color w:val="FF0000"/>
                <w:szCs w:val="22"/>
              </w:rPr>
            </w:pPr>
            <w:r w:rsidRPr="00F24130">
              <w:rPr>
                <w:rFonts w:ascii="Arial" w:hAnsi="Arial" w:cs="Arial"/>
                <w:color w:val="FF0000"/>
                <w:szCs w:val="22"/>
              </w:rPr>
              <w:t>transferring part, or all, of the employer surplus account in terms of subsection (2) to the employer surplus account in another fund where the employer is a participating employer;</w:t>
            </w:r>
          </w:p>
          <w:p w14:paraId="2CD14626" w14:textId="77777777" w:rsidR="00AE1ABA" w:rsidRPr="00F24130" w:rsidRDefault="00AE1ABA" w:rsidP="00F24130">
            <w:pPr>
              <w:numPr>
                <w:ilvl w:val="0"/>
                <w:numId w:val="47"/>
              </w:numPr>
              <w:spacing w:after="120" w:line="360" w:lineRule="auto"/>
              <w:rPr>
                <w:rFonts w:ascii="Arial" w:hAnsi="Arial" w:cs="Arial"/>
                <w:color w:val="FF0000"/>
                <w:szCs w:val="22"/>
              </w:rPr>
            </w:pPr>
            <w:r w:rsidRPr="00F24130">
              <w:rPr>
                <w:rFonts w:ascii="Arial" w:hAnsi="Arial" w:cs="Arial"/>
                <w:color w:val="FF0000"/>
                <w:szCs w:val="22"/>
              </w:rPr>
              <w:t>on liquidation of the fund, payment in cash to the employer;</w:t>
            </w:r>
          </w:p>
          <w:p w14:paraId="737CFCF0" w14:textId="77777777" w:rsidR="00AE1ABA" w:rsidRPr="00F24130" w:rsidRDefault="00AE1ABA" w:rsidP="00F24130">
            <w:pPr>
              <w:numPr>
                <w:ilvl w:val="0"/>
                <w:numId w:val="47"/>
              </w:numPr>
              <w:spacing w:after="120" w:line="360" w:lineRule="auto"/>
              <w:rPr>
                <w:rFonts w:ascii="Arial" w:hAnsi="Arial" w:cs="Arial"/>
                <w:color w:val="FF0000"/>
                <w:szCs w:val="22"/>
              </w:rPr>
            </w:pPr>
            <w:r w:rsidRPr="00F24130">
              <w:rPr>
                <w:rFonts w:ascii="Arial" w:hAnsi="Arial" w:cs="Arial"/>
                <w:color w:val="FF0000"/>
                <w:szCs w:val="22"/>
              </w:rPr>
              <w:t>in order to avoid retrenchment of a significant proportion of the workforce, payment in cash to the employer;</w:t>
            </w:r>
          </w:p>
          <w:p w14:paraId="1D007AED" w14:textId="77777777" w:rsidR="00AE1ABA" w:rsidRPr="00F24130" w:rsidRDefault="00AE1ABA" w:rsidP="00F24130">
            <w:pPr>
              <w:numPr>
                <w:ilvl w:val="0"/>
                <w:numId w:val="47"/>
              </w:numPr>
              <w:spacing w:after="120" w:line="360" w:lineRule="auto"/>
              <w:rPr>
                <w:rFonts w:ascii="Arial" w:hAnsi="Arial" w:cs="Arial"/>
                <w:color w:val="FF0000"/>
                <w:szCs w:val="22"/>
              </w:rPr>
            </w:pPr>
            <w:r w:rsidRPr="00F24130">
              <w:rPr>
                <w:rFonts w:ascii="Arial" w:hAnsi="Arial" w:cs="Arial"/>
                <w:color w:val="FF0000"/>
                <w:szCs w:val="22"/>
              </w:rPr>
              <w:t>transferring part, or all, of the employer surplus account to the member surplus account in the same fund; or</w:t>
            </w:r>
          </w:p>
          <w:p w14:paraId="367893C4" w14:textId="77777777" w:rsidR="00AE1ABA" w:rsidRPr="00F24130" w:rsidRDefault="00AE1ABA" w:rsidP="00F24130">
            <w:pPr>
              <w:numPr>
                <w:ilvl w:val="0"/>
                <w:numId w:val="47"/>
              </w:numPr>
              <w:spacing w:after="120" w:line="360" w:lineRule="auto"/>
              <w:rPr>
                <w:rFonts w:ascii="Arial" w:hAnsi="Arial" w:cs="Arial"/>
                <w:color w:val="FF0000"/>
                <w:szCs w:val="22"/>
              </w:rPr>
            </w:pPr>
            <w:r w:rsidRPr="00F24130">
              <w:rPr>
                <w:rFonts w:ascii="Arial" w:hAnsi="Arial" w:cs="Arial"/>
                <w:color w:val="FF0000"/>
                <w:szCs w:val="22"/>
              </w:rPr>
              <w:t>repaying part, or all, of surplus utilised improperly by the employer</w:t>
            </w:r>
          </w:p>
          <w:p w14:paraId="45ED11C3" w14:textId="77777777" w:rsidR="00AE1ABA" w:rsidRPr="00F24130" w:rsidRDefault="00AE1ABA" w:rsidP="00F24130">
            <w:pPr>
              <w:spacing w:after="120" w:line="360" w:lineRule="auto"/>
              <w:rPr>
                <w:rFonts w:ascii="Arial" w:hAnsi="Arial" w:cs="Arial"/>
                <w:color w:val="FF0000"/>
                <w:szCs w:val="22"/>
              </w:rPr>
            </w:pPr>
          </w:p>
        </w:tc>
      </w:tr>
    </w:tbl>
    <w:p w14:paraId="4734424C" w14:textId="77777777" w:rsidR="00AE1ABA" w:rsidRPr="00F24130" w:rsidRDefault="00AE1ABA" w:rsidP="00F24130">
      <w:pPr>
        <w:spacing w:after="120" w:line="360" w:lineRule="auto"/>
        <w:ind w:left="360"/>
        <w:rPr>
          <w:rFonts w:ascii="Arial" w:hAnsi="Arial" w:cs="Arial"/>
          <w:szCs w:val="22"/>
        </w:rPr>
      </w:pPr>
    </w:p>
    <w:p w14:paraId="25591BCB" w14:textId="328F74CB" w:rsidR="004218F3" w:rsidRPr="00F24130" w:rsidRDefault="004218F3" w:rsidP="00F24130">
      <w:pPr>
        <w:numPr>
          <w:ilvl w:val="0"/>
          <w:numId w:val="1"/>
        </w:numPr>
        <w:spacing w:after="120" w:line="360" w:lineRule="auto"/>
        <w:rPr>
          <w:rFonts w:ascii="Arial" w:hAnsi="Arial" w:cs="Arial"/>
          <w:szCs w:val="22"/>
        </w:rPr>
      </w:pPr>
      <w:r w:rsidRPr="00F24130">
        <w:rPr>
          <w:rFonts w:ascii="Arial" w:hAnsi="Arial" w:cs="Arial"/>
          <w:szCs w:val="22"/>
        </w:rPr>
        <w:t>Discuss the effect of the following on contribution rates or solvency of a retirement fund</w:t>
      </w:r>
    </w:p>
    <w:p w14:paraId="3750FD73" w14:textId="77777777" w:rsidR="004218F3" w:rsidRPr="00F24130" w:rsidRDefault="004218F3" w:rsidP="00F24130">
      <w:pPr>
        <w:numPr>
          <w:ilvl w:val="1"/>
          <w:numId w:val="1"/>
        </w:numPr>
        <w:spacing w:after="120" w:line="360" w:lineRule="auto"/>
        <w:rPr>
          <w:rFonts w:ascii="Arial" w:hAnsi="Arial" w:cs="Arial"/>
          <w:szCs w:val="22"/>
        </w:rPr>
      </w:pPr>
      <w:r w:rsidRPr="00F24130">
        <w:rPr>
          <w:rFonts w:ascii="Arial" w:hAnsi="Arial" w:cs="Arial"/>
          <w:szCs w:val="22"/>
        </w:rPr>
        <w:t>Longevity</w:t>
      </w:r>
    </w:p>
    <w:p w14:paraId="5854448E" w14:textId="77777777" w:rsidR="004218F3" w:rsidRPr="00F24130" w:rsidRDefault="004218F3" w:rsidP="00F24130">
      <w:pPr>
        <w:numPr>
          <w:ilvl w:val="1"/>
          <w:numId w:val="1"/>
        </w:numPr>
        <w:spacing w:after="120" w:line="360" w:lineRule="auto"/>
        <w:rPr>
          <w:rFonts w:ascii="Arial" w:hAnsi="Arial" w:cs="Arial"/>
          <w:szCs w:val="22"/>
        </w:rPr>
      </w:pPr>
      <w:r w:rsidRPr="00F24130">
        <w:rPr>
          <w:rFonts w:ascii="Arial" w:hAnsi="Arial" w:cs="Arial"/>
          <w:szCs w:val="22"/>
        </w:rPr>
        <w:t>HIV/AIDS</w:t>
      </w:r>
    </w:p>
    <w:p w14:paraId="32EE2DF5" w14:textId="4A94D8B5" w:rsidR="004218F3" w:rsidRPr="00F24130" w:rsidRDefault="004218F3" w:rsidP="00F24130">
      <w:pPr>
        <w:numPr>
          <w:ilvl w:val="1"/>
          <w:numId w:val="1"/>
        </w:numPr>
        <w:spacing w:after="120" w:line="360" w:lineRule="auto"/>
        <w:rPr>
          <w:rFonts w:ascii="Arial" w:hAnsi="Arial" w:cs="Arial"/>
          <w:szCs w:val="22"/>
        </w:rPr>
      </w:pPr>
      <w:r w:rsidRPr="00F24130">
        <w:rPr>
          <w:rFonts w:ascii="Arial" w:hAnsi="Arial" w:cs="Arial"/>
          <w:szCs w:val="22"/>
        </w:rPr>
        <w:t>Changes in the labour market</w:t>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szCs w:val="22"/>
        </w:rPr>
        <w:tab/>
      </w:r>
      <w:r w:rsidRPr="00F24130">
        <w:rPr>
          <w:rFonts w:ascii="Arial" w:hAnsi="Arial" w:cs="Arial"/>
          <w:b/>
          <w:szCs w:val="22"/>
        </w:rPr>
        <w:t>(6)</w:t>
      </w:r>
    </w:p>
    <w:tbl>
      <w:tblPr>
        <w:tblStyle w:val="TableGrid"/>
        <w:tblW w:w="0" w:type="auto"/>
        <w:tblInd w:w="421" w:type="dxa"/>
        <w:tblLook w:val="04A0" w:firstRow="1" w:lastRow="0" w:firstColumn="1" w:lastColumn="0" w:noHBand="0" w:noVBand="1"/>
      </w:tblPr>
      <w:tblGrid>
        <w:gridCol w:w="8589"/>
      </w:tblGrid>
      <w:tr w:rsidR="00EE7599" w:rsidRPr="00F24130" w14:paraId="59438D81" w14:textId="77777777" w:rsidTr="00EE7599">
        <w:tc>
          <w:tcPr>
            <w:tcW w:w="8589" w:type="dxa"/>
          </w:tcPr>
          <w:p w14:paraId="4C662E24" w14:textId="6E184AED" w:rsidR="00EE7599" w:rsidRPr="00F24130" w:rsidRDefault="00EE7599" w:rsidP="00F24130">
            <w:pPr>
              <w:spacing w:after="120" w:line="360" w:lineRule="auto"/>
              <w:rPr>
                <w:rFonts w:ascii="Arial" w:hAnsi="Arial" w:cs="Arial"/>
                <w:b/>
                <w:color w:val="FF0000"/>
                <w:szCs w:val="22"/>
                <w:lang w:val="en-US"/>
              </w:rPr>
            </w:pPr>
            <w:r w:rsidRPr="00F24130">
              <w:rPr>
                <w:rFonts w:ascii="Arial" w:hAnsi="Arial" w:cs="Arial"/>
                <w:b/>
                <w:color w:val="FF0000"/>
                <w:szCs w:val="22"/>
                <w:lang w:val="en-US"/>
              </w:rPr>
              <w:t xml:space="preserve">Socio-Economic Factors Affecting Pension </w:t>
            </w:r>
            <w:r w:rsidR="00F24130" w:rsidRPr="00F24130">
              <w:rPr>
                <w:rFonts w:ascii="Arial" w:hAnsi="Arial" w:cs="Arial"/>
                <w:b/>
                <w:color w:val="FF0000"/>
                <w:szCs w:val="22"/>
                <w:lang w:val="en-US"/>
              </w:rPr>
              <w:t>and</w:t>
            </w:r>
            <w:r w:rsidRPr="00F24130">
              <w:rPr>
                <w:rFonts w:ascii="Arial" w:hAnsi="Arial" w:cs="Arial"/>
                <w:b/>
                <w:color w:val="FF0000"/>
                <w:szCs w:val="22"/>
                <w:lang w:val="en-US"/>
              </w:rPr>
              <w:t xml:space="preserve"> Pension Valuations</w:t>
            </w:r>
          </w:p>
          <w:p w14:paraId="070503C2" w14:textId="77777777" w:rsidR="00EE7599" w:rsidRPr="00F24130" w:rsidRDefault="00EE7599" w:rsidP="00F24130">
            <w:pPr>
              <w:spacing w:after="120" w:line="360" w:lineRule="auto"/>
              <w:rPr>
                <w:rFonts w:ascii="Arial" w:hAnsi="Arial" w:cs="Arial"/>
                <w:b/>
                <w:color w:val="FF0000"/>
                <w:szCs w:val="22"/>
              </w:rPr>
            </w:pPr>
            <w:r w:rsidRPr="00F24130">
              <w:rPr>
                <w:rFonts w:ascii="Arial" w:hAnsi="Arial" w:cs="Arial"/>
                <w:b/>
                <w:color w:val="FF0000"/>
                <w:szCs w:val="22"/>
              </w:rPr>
              <w:t>Effect of longevity on solvency</w:t>
            </w:r>
          </w:p>
          <w:p w14:paraId="09903806" w14:textId="0E3147BA" w:rsidR="00EE7599" w:rsidRPr="00F24130" w:rsidRDefault="00EE7599" w:rsidP="00F24130">
            <w:pPr>
              <w:spacing w:after="120" w:line="360" w:lineRule="auto"/>
              <w:rPr>
                <w:rFonts w:ascii="Arial" w:hAnsi="Arial" w:cs="Arial"/>
                <w:color w:val="FF0000"/>
                <w:szCs w:val="22"/>
                <w:lang w:val="en-US"/>
              </w:rPr>
            </w:pPr>
            <w:r w:rsidRPr="00F24130">
              <w:rPr>
                <w:rFonts w:ascii="Arial" w:hAnsi="Arial" w:cs="Arial"/>
                <w:color w:val="FF0000"/>
                <w:szCs w:val="22"/>
                <w:lang w:val="en-US"/>
              </w:rPr>
              <w:t>The longer people liv</w:t>
            </w:r>
            <w:r w:rsidR="00711A49">
              <w:rPr>
                <w:rFonts w:ascii="Arial" w:hAnsi="Arial" w:cs="Arial"/>
                <w:color w:val="FF0000"/>
                <w:szCs w:val="22"/>
                <w:lang w:val="en-US"/>
              </w:rPr>
              <w:t>e</w:t>
            </w:r>
            <w:r w:rsidRPr="00F24130">
              <w:rPr>
                <w:rFonts w:ascii="Arial" w:hAnsi="Arial" w:cs="Arial"/>
                <w:color w:val="FF0000"/>
                <w:szCs w:val="22"/>
                <w:lang w:val="en-US"/>
              </w:rPr>
              <w:t xml:space="preserve">, the longer pension funds need to continue with </w:t>
            </w:r>
            <w:r w:rsidR="00711A49">
              <w:rPr>
                <w:rFonts w:ascii="Arial" w:hAnsi="Arial" w:cs="Arial"/>
                <w:color w:val="FF0000"/>
                <w:szCs w:val="22"/>
                <w:lang w:val="en-US"/>
              </w:rPr>
              <w:t xml:space="preserve">pension </w:t>
            </w:r>
            <w:r w:rsidRPr="00F24130">
              <w:rPr>
                <w:rFonts w:ascii="Arial" w:hAnsi="Arial" w:cs="Arial"/>
                <w:color w:val="FF0000"/>
                <w:szCs w:val="22"/>
                <w:lang w:val="en-US"/>
              </w:rPr>
              <w:t>pay</w:t>
            </w:r>
            <w:r w:rsidR="00711A49">
              <w:rPr>
                <w:rFonts w:ascii="Arial" w:hAnsi="Arial" w:cs="Arial"/>
                <w:color w:val="FF0000"/>
                <w:szCs w:val="22"/>
                <w:lang w:val="en-US"/>
              </w:rPr>
              <w:t>-</w:t>
            </w:r>
            <w:r w:rsidRPr="00F24130">
              <w:rPr>
                <w:rFonts w:ascii="Arial" w:hAnsi="Arial" w:cs="Arial"/>
                <w:color w:val="FF0000"/>
                <w:szCs w:val="22"/>
                <w:lang w:val="en-US"/>
              </w:rPr>
              <w:t xml:space="preserve">outs. On the flipside, it might mean that members are retiring later than the normal retirement age. This leads to more accumulation of contributions and </w:t>
            </w:r>
            <w:r w:rsidR="00711A49">
              <w:rPr>
                <w:rFonts w:ascii="Arial" w:hAnsi="Arial" w:cs="Arial"/>
                <w:color w:val="FF0000"/>
                <w:szCs w:val="22"/>
                <w:lang w:val="en-US"/>
              </w:rPr>
              <w:t xml:space="preserve">consequent </w:t>
            </w:r>
            <w:r w:rsidRPr="00F24130">
              <w:rPr>
                <w:rFonts w:ascii="Arial" w:hAnsi="Arial" w:cs="Arial"/>
                <w:color w:val="FF0000"/>
                <w:szCs w:val="22"/>
                <w:lang w:val="en-US"/>
              </w:rPr>
              <w:t xml:space="preserve">growth in benefits. </w:t>
            </w:r>
          </w:p>
          <w:p w14:paraId="36BF92F2" w14:textId="77777777" w:rsidR="00EE7599" w:rsidRPr="00F24130" w:rsidRDefault="00EE7599" w:rsidP="00F24130">
            <w:pPr>
              <w:spacing w:after="120" w:line="360" w:lineRule="auto"/>
              <w:rPr>
                <w:rFonts w:ascii="Arial" w:hAnsi="Arial" w:cs="Arial"/>
                <w:color w:val="FF0000"/>
                <w:szCs w:val="22"/>
              </w:rPr>
            </w:pPr>
          </w:p>
          <w:p w14:paraId="167181C8" w14:textId="7CC1ED75" w:rsidR="00EE7599" w:rsidRPr="00F24130" w:rsidRDefault="00EE7599" w:rsidP="00F24130">
            <w:pPr>
              <w:spacing w:after="120" w:line="360" w:lineRule="auto"/>
              <w:rPr>
                <w:rFonts w:ascii="Arial" w:hAnsi="Arial" w:cs="Arial"/>
                <w:b/>
                <w:color w:val="FF0000"/>
                <w:szCs w:val="22"/>
                <w:lang w:val="en-US"/>
              </w:rPr>
            </w:pPr>
            <w:r w:rsidRPr="00F24130">
              <w:rPr>
                <w:rFonts w:ascii="Arial" w:hAnsi="Arial" w:cs="Arial"/>
                <w:b/>
                <w:color w:val="FF0000"/>
                <w:szCs w:val="22"/>
              </w:rPr>
              <w:t xml:space="preserve">Effect of HIV/AIDS on solvency </w:t>
            </w:r>
          </w:p>
          <w:p w14:paraId="1B8C8876" w14:textId="139963AB" w:rsidR="00EE7599" w:rsidRPr="00F24130" w:rsidRDefault="00EE7599" w:rsidP="00F24130">
            <w:pPr>
              <w:spacing w:after="120" w:line="360" w:lineRule="auto"/>
              <w:rPr>
                <w:rFonts w:ascii="Arial" w:hAnsi="Arial" w:cs="Arial"/>
                <w:color w:val="FF0000"/>
                <w:szCs w:val="22"/>
                <w:lang w:val="en-US"/>
              </w:rPr>
            </w:pPr>
            <w:r w:rsidRPr="00F24130">
              <w:rPr>
                <w:rFonts w:ascii="Arial" w:hAnsi="Arial" w:cs="Arial"/>
                <w:color w:val="FF0000"/>
                <w:szCs w:val="22"/>
                <w:lang w:val="en-US"/>
              </w:rPr>
              <w:t xml:space="preserve">There will be more exits than anticipated and that may put the risk of insolvency at a higher level. Where a fund </w:t>
            </w:r>
            <w:r w:rsidR="00711A49">
              <w:rPr>
                <w:rFonts w:ascii="Arial" w:hAnsi="Arial" w:cs="Arial"/>
                <w:color w:val="FF0000"/>
                <w:szCs w:val="22"/>
                <w:lang w:val="en-US"/>
              </w:rPr>
              <w:t>has a</w:t>
            </w:r>
            <w:r w:rsidRPr="00F24130">
              <w:rPr>
                <w:rFonts w:ascii="Arial" w:hAnsi="Arial" w:cs="Arial"/>
                <w:color w:val="FF0000"/>
                <w:szCs w:val="22"/>
                <w:lang w:val="en-US"/>
              </w:rPr>
              <w:t xml:space="preserve"> defined benefit</w:t>
            </w:r>
            <w:r w:rsidR="00711A49">
              <w:rPr>
                <w:rFonts w:ascii="Arial" w:hAnsi="Arial" w:cs="Arial"/>
                <w:color w:val="FF0000"/>
                <w:szCs w:val="22"/>
                <w:lang w:val="en-US"/>
              </w:rPr>
              <w:t xml:space="preserve"> arrangement</w:t>
            </w:r>
            <w:r w:rsidRPr="00F24130">
              <w:rPr>
                <w:rFonts w:ascii="Arial" w:hAnsi="Arial" w:cs="Arial"/>
                <w:color w:val="FF0000"/>
                <w:szCs w:val="22"/>
                <w:lang w:val="en-US"/>
              </w:rPr>
              <w:t xml:space="preserve">, it might result in higher employer contributions which may not be sustainable. </w:t>
            </w:r>
          </w:p>
          <w:p w14:paraId="795BD02F" w14:textId="77777777" w:rsidR="00EE7599" w:rsidRPr="00F24130" w:rsidRDefault="00EE7599" w:rsidP="00F24130">
            <w:pPr>
              <w:spacing w:after="120" w:line="360" w:lineRule="auto"/>
              <w:rPr>
                <w:rFonts w:ascii="Arial" w:hAnsi="Arial" w:cs="Arial"/>
                <w:color w:val="FF0000"/>
                <w:szCs w:val="22"/>
                <w:lang w:val="en-US"/>
              </w:rPr>
            </w:pPr>
          </w:p>
          <w:p w14:paraId="524E998D" w14:textId="77777777" w:rsidR="00EE7599" w:rsidRPr="00F24130" w:rsidRDefault="00EE7599" w:rsidP="00F24130">
            <w:pPr>
              <w:spacing w:after="120" w:line="360" w:lineRule="auto"/>
              <w:rPr>
                <w:rFonts w:ascii="Arial" w:hAnsi="Arial" w:cs="Arial"/>
                <w:b/>
                <w:color w:val="FF0000"/>
                <w:szCs w:val="22"/>
                <w:lang w:val="en-US"/>
              </w:rPr>
            </w:pPr>
            <w:r w:rsidRPr="00F24130">
              <w:rPr>
                <w:rFonts w:ascii="Arial" w:hAnsi="Arial" w:cs="Arial"/>
                <w:b/>
                <w:color w:val="FF0000"/>
                <w:szCs w:val="22"/>
                <w:lang w:val="en-US"/>
              </w:rPr>
              <w:t>Effects of changes in labour market on solvency</w:t>
            </w:r>
          </w:p>
          <w:p w14:paraId="2C65A771" w14:textId="29434619" w:rsidR="00EE7599" w:rsidRPr="00F24130" w:rsidRDefault="00EE7599" w:rsidP="00F24130">
            <w:pPr>
              <w:spacing w:after="120" w:line="360" w:lineRule="auto"/>
              <w:rPr>
                <w:rFonts w:ascii="Arial" w:hAnsi="Arial" w:cs="Arial"/>
                <w:color w:val="FF0000"/>
                <w:szCs w:val="22"/>
                <w:lang w:val="en-US"/>
              </w:rPr>
            </w:pPr>
            <w:r w:rsidRPr="00F24130">
              <w:rPr>
                <w:rFonts w:ascii="Arial" w:hAnsi="Arial" w:cs="Arial"/>
                <w:color w:val="FF0000"/>
                <w:szCs w:val="22"/>
                <w:lang w:val="en-US"/>
              </w:rPr>
              <w:t>Unionization and cost</w:t>
            </w:r>
            <w:r w:rsidR="00711A49">
              <w:rPr>
                <w:rFonts w:ascii="Arial" w:hAnsi="Arial" w:cs="Arial"/>
                <w:color w:val="FF0000"/>
                <w:szCs w:val="22"/>
                <w:lang w:val="en-US"/>
              </w:rPr>
              <w:t>-</w:t>
            </w:r>
            <w:r w:rsidRPr="00F24130">
              <w:rPr>
                <w:rFonts w:ascii="Arial" w:hAnsi="Arial" w:cs="Arial"/>
                <w:color w:val="FF0000"/>
                <w:szCs w:val="22"/>
                <w:lang w:val="en-US"/>
              </w:rPr>
              <w:t>to</w:t>
            </w:r>
            <w:r w:rsidR="00711A49">
              <w:rPr>
                <w:rFonts w:ascii="Arial" w:hAnsi="Arial" w:cs="Arial"/>
                <w:color w:val="FF0000"/>
                <w:szCs w:val="22"/>
                <w:lang w:val="en-US"/>
              </w:rPr>
              <w:t>-</w:t>
            </w:r>
            <w:r w:rsidRPr="00F24130">
              <w:rPr>
                <w:rFonts w:ascii="Arial" w:hAnsi="Arial" w:cs="Arial"/>
                <w:color w:val="FF0000"/>
                <w:szCs w:val="22"/>
                <w:lang w:val="en-US"/>
              </w:rPr>
              <w:t xml:space="preserve">company as well as </w:t>
            </w:r>
            <w:r w:rsidR="00F24130" w:rsidRPr="00F24130">
              <w:rPr>
                <w:rFonts w:ascii="Arial" w:hAnsi="Arial" w:cs="Arial"/>
                <w:color w:val="FF0000"/>
                <w:szCs w:val="22"/>
                <w:lang w:val="en-US"/>
              </w:rPr>
              <w:t>contract-based</w:t>
            </w:r>
            <w:r w:rsidRPr="00F24130">
              <w:rPr>
                <w:rFonts w:ascii="Arial" w:hAnsi="Arial" w:cs="Arial"/>
                <w:color w:val="FF0000"/>
                <w:szCs w:val="22"/>
                <w:lang w:val="en-US"/>
              </w:rPr>
              <w:t xml:space="preserve"> employment practice will also influence fund solvency.  Increased unionization and labour unions power results in higher benefits being awarded by employers and also increases in </w:t>
            </w:r>
            <w:r w:rsidR="00711A49">
              <w:rPr>
                <w:rFonts w:ascii="Arial" w:hAnsi="Arial" w:cs="Arial"/>
                <w:color w:val="FF0000"/>
                <w:szCs w:val="22"/>
                <w:lang w:val="en-US"/>
              </w:rPr>
              <w:t xml:space="preserve">pensionable </w:t>
            </w:r>
            <w:r w:rsidRPr="00F24130">
              <w:rPr>
                <w:rFonts w:ascii="Arial" w:hAnsi="Arial" w:cs="Arial"/>
                <w:color w:val="FF0000"/>
                <w:szCs w:val="22"/>
                <w:lang w:val="en-US"/>
              </w:rPr>
              <w:t>salaries which naturally escalates the pension fund benefit. Thus, this leads to more liabilities and higher contribution rates. When employees are working on a contract basis, they normally do not form part of the eligible members to join a pension fun</w:t>
            </w:r>
            <w:r w:rsidR="00711A49">
              <w:rPr>
                <w:rFonts w:ascii="Arial" w:hAnsi="Arial" w:cs="Arial"/>
                <w:color w:val="FF0000"/>
                <w:szCs w:val="22"/>
                <w:lang w:val="en-US"/>
              </w:rPr>
              <w:t>d</w:t>
            </w:r>
            <w:r w:rsidRPr="00F24130">
              <w:rPr>
                <w:rFonts w:ascii="Arial" w:hAnsi="Arial" w:cs="Arial"/>
                <w:color w:val="FF0000"/>
                <w:szCs w:val="22"/>
                <w:lang w:val="en-US"/>
              </w:rPr>
              <w:t>. Also, if employees are on a cost-to-company package, the employee’s liability in terms of contributions to a pension fund is constant. Thus, chances of a fund not meeting its obligations are slim since the liabilities of the fund will be regulated/limited by the cost-to-company.</w:t>
            </w:r>
          </w:p>
          <w:p w14:paraId="3D0739DC" w14:textId="77777777" w:rsidR="00AE1ABA" w:rsidRPr="00F24130" w:rsidRDefault="00AE1ABA" w:rsidP="00F24130">
            <w:pPr>
              <w:spacing w:after="120" w:line="360" w:lineRule="auto"/>
              <w:rPr>
                <w:rFonts w:ascii="Arial" w:hAnsi="Arial" w:cs="Arial"/>
                <w:color w:val="FF0000"/>
                <w:szCs w:val="22"/>
              </w:rPr>
            </w:pPr>
          </w:p>
        </w:tc>
      </w:tr>
    </w:tbl>
    <w:p w14:paraId="4B4A7544" w14:textId="77777777" w:rsidR="00AE1ABA" w:rsidRPr="00F24130" w:rsidRDefault="00AE1ABA" w:rsidP="00F24130">
      <w:pPr>
        <w:spacing w:after="120" w:line="360" w:lineRule="auto"/>
        <w:ind w:left="720"/>
        <w:rPr>
          <w:rFonts w:ascii="Arial" w:hAnsi="Arial" w:cs="Arial"/>
          <w:szCs w:val="22"/>
        </w:rPr>
      </w:pPr>
    </w:p>
    <w:p w14:paraId="7F5A5D42" w14:textId="77777777" w:rsidR="00F46C35" w:rsidRPr="00F24130" w:rsidRDefault="00F46C35" w:rsidP="00F24130">
      <w:pPr>
        <w:spacing w:after="120" w:line="360" w:lineRule="auto"/>
        <w:rPr>
          <w:rFonts w:ascii="Arial" w:hAnsi="Arial" w:cs="Arial"/>
          <w:szCs w:val="22"/>
        </w:rPr>
      </w:pPr>
    </w:p>
    <w:sectPr w:rsidR="00F46C35" w:rsidRPr="00F24130" w:rsidSect="000239B6">
      <w:headerReference w:type="default" r:id="rId26"/>
      <w:footerReference w:type="default" r:id="rId2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C2DBC" w14:textId="77777777" w:rsidR="00395A00" w:rsidRDefault="00395A00" w:rsidP="00F24130">
      <w:r>
        <w:separator/>
      </w:r>
    </w:p>
  </w:endnote>
  <w:endnote w:type="continuationSeparator" w:id="0">
    <w:p w14:paraId="6D91532F" w14:textId="77777777" w:rsidR="00395A00" w:rsidRDefault="00395A00" w:rsidP="00F24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b/>
        <w:bCs/>
        <w:sz w:val="16"/>
        <w:szCs w:val="16"/>
      </w:rPr>
      <w:id w:val="1559369344"/>
      <w:docPartObj>
        <w:docPartGallery w:val="Page Numbers (Bottom of Page)"/>
        <w:docPartUnique/>
      </w:docPartObj>
    </w:sdtPr>
    <w:sdtEndPr/>
    <w:sdtContent>
      <w:sdt>
        <w:sdtPr>
          <w:rPr>
            <w:rFonts w:ascii="Arial" w:hAnsi="Arial" w:cs="Arial"/>
            <w:b/>
            <w:bCs/>
            <w:sz w:val="16"/>
            <w:szCs w:val="16"/>
          </w:rPr>
          <w:id w:val="-1769616900"/>
          <w:docPartObj>
            <w:docPartGallery w:val="Page Numbers (Top of Page)"/>
            <w:docPartUnique/>
          </w:docPartObj>
        </w:sdtPr>
        <w:sdtEndPr/>
        <w:sdtContent>
          <w:p w14:paraId="6E2326E0" w14:textId="77777777" w:rsidR="00C5154A" w:rsidRDefault="00C5154A" w:rsidP="00F24130">
            <w:pPr>
              <w:pStyle w:val="Footer"/>
              <w:jc w:val="right"/>
              <w:rPr>
                <w:rFonts w:ascii="Arial" w:hAnsi="Arial" w:cs="Arial"/>
                <w:b/>
                <w:bCs/>
                <w:sz w:val="16"/>
                <w:szCs w:val="16"/>
              </w:rPr>
            </w:pPr>
            <w:r>
              <w:rPr>
                <w:rFonts w:ascii="Arial" w:hAnsi="Arial" w:cs="Arial"/>
                <w:b/>
                <w:bCs/>
                <w:sz w:val="16"/>
                <w:szCs w:val="16"/>
              </w:rPr>
              <w:t xml:space="preserve">Page </w:t>
            </w:r>
            <w:r>
              <w:rPr>
                <w:rFonts w:ascii="Arial" w:hAnsi="Arial" w:cs="Arial"/>
                <w:b/>
                <w:bCs/>
                <w:sz w:val="16"/>
                <w:szCs w:val="16"/>
              </w:rPr>
              <w:fldChar w:fldCharType="begin"/>
            </w:r>
            <w:r>
              <w:rPr>
                <w:rFonts w:ascii="Arial" w:hAnsi="Arial" w:cs="Arial"/>
                <w:b/>
                <w:bCs/>
                <w:sz w:val="16"/>
                <w:szCs w:val="16"/>
              </w:rPr>
              <w:instrText xml:space="preserve"> PAGE </w:instrText>
            </w:r>
            <w:r>
              <w:rPr>
                <w:rFonts w:ascii="Arial" w:hAnsi="Arial" w:cs="Arial"/>
                <w:b/>
                <w:bCs/>
                <w:sz w:val="16"/>
                <w:szCs w:val="16"/>
              </w:rPr>
              <w:fldChar w:fldCharType="separate"/>
            </w:r>
            <w:r w:rsidR="00711A49">
              <w:rPr>
                <w:rFonts w:ascii="Arial" w:hAnsi="Arial" w:cs="Arial"/>
                <w:b/>
                <w:bCs/>
                <w:noProof/>
                <w:sz w:val="16"/>
                <w:szCs w:val="16"/>
              </w:rPr>
              <w:t>62</w:t>
            </w:r>
            <w:r>
              <w:rPr>
                <w:rFonts w:ascii="Arial" w:hAnsi="Arial" w:cs="Arial"/>
                <w:b/>
                <w:bCs/>
                <w:sz w:val="16"/>
                <w:szCs w:val="16"/>
              </w:rPr>
              <w:fldChar w:fldCharType="end"/>
            </w:r>
            <w:r>
              <w:rPr>
                <w:rFonts w:ascii="Arial" w:hAnsi="Arial" w:cs="Arial"/>
                <w:b/>
                <w:bCs/>
                <w:sz w:val="16"/>
                <w:szCs w:val="16"/>
              </w:rPr>
              <w:t xml:space="preserve"> of </w:t>
            </w:r>
            <w:r>
              <w:rPr>
                <w:rFonts w:ascii="Arial" w:hAnsi="Arial" w:cs="Arial"/>
                <w:b/>
                <w:bCs/>
                <w:sz w:val="16"/>
                <w:szCs w:val="16"/>
              </w:rPr>
              <w:fldChar w:fldCharType="begin"/>
            </w:r>
            <w:r>
              <w:rPr>
                <w:rFonts w:ascii="Arial" w:hAnsi="Arial" w:cs="Arial"/>
                <w:b/>
                <w:bCs/>
                <w:sz w:val="16"/>
                <w:szCs w:val="16"/>
              </w:rPr>
              <w:instrText xml:space="preserve"> NUMPAGES  </w:instrText>
            </w:r>
            <w:r>
              <w:rPr>
                <w:rFonts w:ascii="Arial" w:hAnsi="Arial" w:cs="Arial"/>
                <w:b/>
                <w:bCs/>
                <w:sz w:val="16"/>
                <w:szCs w:val="16"/>
              </w:rPr>
              <w:fldChar w:fldCharType="separate"/>
            </w:r>
            <w:r w:rsidR="00711A49">
              <w:rPr>
                <w:rFonts w:ascii="Arial" w:hAnsi="Arial" w:cs="Arial"/>
                <w:b/>
                <w:bCs/>
                <w:noProof/>
                <w:sz w:val="16"/>
                <w:szCs w:val="16"/>
              </w:rPr>
              <w:t>62</w:t>
            </w:r>
            <w:r>
              <w:rPr>
                <w:rFonts w:ascii="Arial" w:hAnsi="Arial" w:cs="Arial"/>
                <w:b/>
                <w:bCs/>
                <w:sz w:val="16"/>
                <w:szCs w:val="16"/>
              </w:rPr>
              <w:fldChar w:fldCharType="end"/>
            </w:r>
            <w:r>
              <w:rPr>
                <w:rFonts w:ascii="Arial" w:hAnsi="Arial" w:cs="Arial"/>
                <w:b/>
                <w:bCs/>
                <w:sz w:val="16"/>
                <w:szCs w:val="16"/>
              </w:rPr>
              <w:t xml:space="preserve"> </w:t>
            </w:r>
          </w:p>
          <w:p w14:paraId="55975ADB" w14:textId="6A4043EF" w:rsidR="00C5154A" w:rsidRDefault="00C5154A" w:rsidP="00F24130">
            <w:pPr>
              <w:pStyle w:val="Footer"/>
              <w:rPr>
                <w:rFonts w:ascii="Arial" w:hAnsi="Arial" w:cs="Arial"/>
                <w:b/>
                <w:bCs/>
                <w:sz w:val="16"/>
                <w:szCs w:val="16"/>
              </w:rPr>
            </w:pPr>
            <w:r>
              <w:rPr>
                <w:rFonts w:ascii="Arial" w:hAnsi="Arial" w:cs="Arial"/>
                <w:b/>
                <w:bCs/>
                <w:sz w:val="16"/>
                <w:szCs w:val="16"/>
              </w:rPr>
              <w:t>Formative Assessment Memo</w:t>
            </w:r>
          </w:p>
        </w:sdtContent>
      </w:sdt>
    </w:sdtContent>
  </w:sdt>
  <w:p w14:paraId="2A856A96" w14:textId="77777777" w:rsidR="00C5154A" w:rsidRDefault="00C5154A" w:rsidP="00F24130">
    <w:pPr>
      <w:pStyle w:val="Footer"/>
      <w:rPr>
        <w:rFonts w:ascii="Arial" w:hAnsi="Arial" w:cs="Arial"/>
        <w:b/>
        <w:bCs/>
        <w:sz w:val="16"/>
        <w:szCs w:val="16"/>
      </w:rPr>
    </w:pPr>
    <w:r>
      <w:rPr>
        <w:rFonts w:ascii="Arial" w:hAnsi="Arial" w:cs="Arial"/>
        <w:b/>
        <w:bCs/>
        <w:sz w:val="16"/>
        <w:szCs w:val="16"/>
      </w:rPr>
      <w:t>FA Employee Benefits &amp; Retirement Advice</w:t>
    </w:r>
  </w:p>
  <w:p w14:paraId="23DDA27E" w14:textId="77777777" w:rsidR="00C5154A" w:rsidRDefault="00C515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A598C" w14:textId="77777777" w:rsidR="00395A00" w:rsidRDefault="00395A00" w:rsidP="00F24130">
      <w:r>
        <w:separator/>
      </w:r>
    </w:p>
  </w:footnote>
  <w:footnote w:type="continuationSeparator" w:id="0">
    <w:p w14:paraId="2B291694" w14:textId="77777777" w:rsidR="00395A00" w:rsidRDefault="00395A00" w:rsidP="00F24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F0C3B" w14:textId="77CC0928" w:rsidR="00C5154A" w:rsidRPr="00FB6A35" w:rsidRDefault="00C5154A" w:rsidP="00FB6A35">
    <w:pPr>
      <w:pStyle w:val="Header"/>
      <w:spacing w:line="360" w:lineRule="auto"/>
      <w:rPr>
        <w:rFonts w:ascii="Arial" w:hAnsi="Arial" w:cs="Arial"/>
        <w:b/>
        <w:bCs/>
        <w:lang w:val="en-US"/>
      </w:rPr>
    </w:pPr>
    <w:r w:rsidRPr="00FB6A35">
      <w:rPr>
        <w:rFonts w:ascii="Arial" w:hAnsi="Arial" w:cs="Arial"/>
        <w:b/>
        <w:bCs/>
        <w:lang w:val="en-US"/>
      </w:rPr>
      <w:t>Employee Benefits and Retirement Advice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24DEB"/>
    <w:multiLevelType w:val="hybridMultilevel"/>
    <w:tmpl w:val="FE98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AC1C0B"/>
    <w:multiLevelType w:val="hybridMultilevel"/>
    <w:tmpl w:val="160AD78C"/>
    <w:lvl w:ilvl="0" w:tplc="B510D2BE">
      <w:start w:val="1"/>
      <w:numFmt w:val="bullet"/>
      <w:lvlText w:val="•"/>
      <w:lvlJc w:val="left"/>
      <w:pPr>
        <w:tabs>
          <w:tab w:val="num" w:pos="720"/>
        </w:tabs>
        <w:ind w:left="720" w:hanging="360"/>
      </w:pPr>
      <w:rPr>
        <w:rFonts w:ascii="Times New Roman" w:hAnsi="Times New Roman" w:hint="default"/>
      </w:rPr>
    </w:lvl>
    <w:lvl w:ilvl="1" w:tplc="478C19AC">
      <w:start w:val="1"/>
      <w:numFmt w:val="bullet"/>
      <w:lvlText w:val="•"/>
      <w:lvlJc w:val="left"/>
      <w:pPr>
        <w:tabs>
          <w:tab w:val="num" w:pos="1440"/>
        </w:tabs>
        <w:ind w:left="1440" w:hanging="360"/>
      </w:pPr>
      <w:rPr>
        <w:rFonts w:ascii="Times New Roman" w:hAnsi="Times New Roman" w:hint="default"/>
      </w:rPr>
    </w:lvl>
    <w:lvl w:ilvl="2" w:tplc="607CDB4E" w:tentative="1">
      <w:start w:val="1"/>
      <w:numFmt w:val="bullet"/>
      <w:lvlText w:val="•"/>
      <w:lvlJc w:val="left"/>
      <w:pPr>
        <w:tabs>
          <w:tab w:val="num" w:pos="2160"/>
        </w:tabs>
        <w:ind w:left="2160" w:hanging="360"/>
      </w:pPr>
      <w:rPr>
        <w:rFonts w:ascii="Times New Roman" w:hAnsi="Times New Roman" w:hint="default"/>
      </w:rPr>
    </w:lvl>
    <w:lvl w:ilvl="3" w:tplc="C81EBA6A" w:tentative="1">
      <w:start w:val="1"/>
      <w:numFmt w:val="bullet"/>
      <w:lvlText w:val="•"/>
      <w:lvlJc w:val="left"/>
      <w:pPr>
        <w:tabs>
          <w:tab w:val="num" w:pos="2880"/>
        </w:tabs>
        <w:ind w:left="2880" w:hanging="360"/>
      </w:pPr>
      <w:rPr>
        <w:rFonts w:ascii="Times New Roman" w:hAnsi="Times New Roman" w:hint="default"/>
      </w:rPr>
    </w:lvl>
    <w:lvl w:ilvl="4" w:tplc="1834D952" w:tentative="1">
      <w:start w:val="1"/>
      <w:numFmt w:val="bullet"/>
      <w:lvlText w:val="•"/>
      <w:lvlJc w:val="left"/>
      <w:pPr>
        <w:tabs>
          <w:tab w:val="num" w:pos="3600"/>
        </w:tabs>
        <w:ind w:left="3600" w:hanging="360"/>
      </w:pPr>
      <w:rPr>
        <w:rFonts w:ascii="Times New Roman" w:hAnsi="Times New Roman" w:hint="default"/>
      </w:rPr>
    </w:lvl>
    <w:lvl w:ilvl="5" w:tplc="B4A6CA30" w:tentative="1">
      <w:start w:val="1"/>
      <w:numFmt w:val="bullet"/>
      <w:lvlText w:val="•"/>
      <w:lvlJc w:val="left"/>
      <w:pPr>
        <w:tabs>
          <w:tab w:val="num" w:pos="4320"/>
        </w:tabs>
        <w:ind w:left="4320" w:hanging="360"/>
      </w:pPr>
      <w:rPr>
        <w:rFonts w:ascii="Times New Roman" w:hAnsi="Times New Roman" w:hint="default"/>
      </w:rPr>
    </w:lvl>
    <w:lvl w:ilvl="6" w:tplc="498A858E" w:tentative="1">
      <w:start w:val="1"/>
      <w:numFmt w:val="bullet"/>
      <w:lvlText w:val="•"/>
      <w:lvlJc w:val="left"/>
      <w:pPr>
        <w:tabs>
          <w:tab w:val="num" w:pos="5040"/>
        </w:tabs>
        <w:ind w:left="5040" w:hanging="360"/>
      </w:pPr>
      <w:rPr>
        <w:rFonts w:ascii="Times New Roman" w:hAnsi="Times New Roman" w:hint="default"/>
      </w:rPr>
    </w:lvl>
    <w:lvl w:ilvl="7" w:tplc="39969D36" w:tentative="1">
      <w:start w:val="1"/>
      <w:numFmt w:val="bullet"/>
      <w:lvlText w:val="•"/>
      <w:lvlJc w:val="left"/>
      <w:pPr>
        <w:tabs>
          <w:tab w:val="num" w:pos="5760"/>
        </w:tabs>
        <w:ind w:left="5760" w:hanging="360"/>
      </w:pPr>
      <w:rPr>
        <w:rFonts w:ascii="Times New Roman" w:hAnsi="Times New Roman" w:hint="default"/>
      </w:rPr>
    </w:lvl>
    <w:lvl w:ilvl="8" w:tplc="C5644AA4"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4C36EBE"/>
    <w:multiLevelType w:val="hybridMultilevel"/>
    <w:tmpl w:val="7A72EE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7C78DB"/>
    <w:multiLevelType w:val="hybridMultilevel"/>
    <w:tmpl w:val="791238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AE2C56"/>
    <w:multiLevelType w:val="hybridMultilevel"/>
    <w:tmpl w:val="3F96BD00"/>
    <w:lvl w:ilvl="0" w:tplc="FFFFFFFF">
      <w:start w:val="1"/>
      <w:numFmt w:val="bullet"/>
      <w:lvlText w:val="•"/>
      <w:lvlJc w:val="left"/>
      <w:pPr>
        <w:ind w:left="720" w:hanging="360"/>
      </w:p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81335E3"/>
    <w:multiLevelType w:val="hybridMultilevel"/>
    <w:tmpl w:val="EDC0A6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AFF5536"/>
    <w:multiLevelType w:val="hybridMultilevel"/>
    <w:tmpl w:val="CF8478B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7" w15:restartNumberingAfterBreak="0">
    <w:nsid w:val="2515468C"/>
    <w:multiLevelType w:val="hybridMultilevel"/>
    <w:tmpl w:val="388A6294"/>
    <w:lvl w:ilvl="0" w:tplc="E73C8382">
      <w:start w:val="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030249"/>
    <w:multiLevelType w:val="hybridMultilevel"/>
    <w:tmpl w:val="93EEAB7A"/>
    <w:lvl w:ilvl="0" w:tplc="04090019">
      <w:start w:val="1"/>
      <w:numFmt w:val="lowerLetter"/>
      <w:lvlText w:val="%1."/>
      <w:lvlJc w:val="left"/>
      <w:pPr>
        <w:ind w:left="108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6234A23"/>
    <w:multiLevelType w:val="hybridMultilevel"/>
    <w:tmpl w:val="132A9A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35482"/>
    <w:multiLevelType w:val="hybridMultilevel"/>
    <w:tmpl w:val="CE149178"/>
    <w:lvl w:ilvl="0" w:tplc="0409000F">
      <w:start w:val="1"/>
      <w:numFmt w:val="decimal"/>
      <w:lvlText w:val="%1."/>
      <w:lvlJc w:val="left"/>
      <w:pPr>
        <w:ind w:left="927"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660B10"/>
    <w:multiLevelType w:val="multilevel"/>
    <w:tmpl w:val="0D7CC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94316E5"/>
    <w:multiLevelType w:val="hybridMultilevel"/>
    <w:tmpl w:val="E626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FF5180"/>
    <w:multiLevelType w:val="hybridMultilevel"/>
    <w:tmpl w:val="EA9C0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345A73"/>
    <w:multiLevelType w:val="hybridMultilevel"/>
    <w:tmpl w:val="7CCE65B2"/>
    <w:lvl w:ilvl="0" w:tplc="B3A07D24">
      <w:start w:val="1"/>
      <w:numFmt w:val="bullet"/>
      <w:lvlText w:val="•"/>
      <w:lvlJc w:val="left"/>
      <w:pPr>
        <w:tabs>
          <w:tab w:val="num" w:pos="720"/>
        </w:tabs>
        <w:ind w:left="720" w:hanging="360"/>
      </w:pPr>
      <w:rPr>
        <w:rFonts w:ascii="Times New Roman" w:hAnsi="Times New Roman" w:hint="default"/>
      </w:rPr>
    </w:lvl>
    <w:lvl w:ilvl="1" w:tplc="2ED8950E">
      <w:start w:val="1"/>
      <w:numFmt w:val="bullet"/>
      <w:lvlText w:val="•"/>
      <w:lvlJc w:val="left"/>
      <w:pPr>
        <w:tabs>
          <w:tab w:val="num" w:pos="1440"/>
        </w:tabs>
        <w:ind w:left="1440" w:hanging="360"/>
      </w:pPr>
      <w:rPr>
        <w:rFonts w:ascii="Times New Roman" w:hAnsi="Times New Roman" w:hint="default"/>
      </w:rPr>
    </w:lvl>
    <w:lvl w:ilvl="2" w:tplc="C88C2496" w:tentative="1">
      <w:start w:val="1"/>
      <w:numFmt w:val="bullet"/>
      <w:lvlText w:val="•"/>
      <w:lvlJc w:val="left"/>
      <w:pPr>
        <w:tabs>
          <w:tab w:val="num" w:pos="2160"/>
        </w:tabs>
        <w:ind w:left="2160" w:hanging="360"/>
      </w:pPr>
      <w:rPr>
        <w:rFonts w:ascii="Times New Roman" w:hAnsi="Times New Roman" w:hint="default"/>
      </w:rPr>
    </w:lvl>
    <w:lvl w:ilvl="3" w:tplc="ED36F1E8" w:tentative="1">
      <w:start w:val="1"/>
      <w:numFmt w:val="bullet"/>
      <w:lvlText w:val="•"/>
      <w:lvlJc w:val="left"/>
      <w:pPr>
        <w:tabs>
          <w:tab w:val="num" w:pos="2880"/>
        </w:tabs>
        <w:ind w:left="2880" w:hanging="360"/>
      </w:pPr>
      <w:rPr>
        <w:rFonts w:ascii="Times New Roman" w:hAnsi="Times New Roman" w:hint="default"/>
      </w:rPr>
    </w:lvl>
    <w:lvl w:ilvl="4" w:tplc="F3522EA4" w:tentative="1">
      <w:start w:val="1"/>
      <w:numFmt w:val="bullet"/>
      <w:lvlText w:val="•"/>
      <w:lvlJc w:val="left"/>
      <w:pPr>
        <w:tabs>
          <w:tab w:val="num" w:pos="3600"/>
        </w:tabs>
        <w:ind w:left="3600" w:hanging="360"/>
      </w:pPr>
      <w:rPr>
        <w:rFonts w:ascii="Times New Roman" w:hAnsi="Times New Roman" w:hint="default"/>
      </w:rPr>
    </w:lvl>
    <w:lvl w:ilvl="5" w:tplc="C6DC7F4C" w:tentative="1">
      <w:start w:val="1"/>
      <w:numFmt w:val="bullet"/>
      <w:lvlText w:val="•"/>
      <w:lvlJc w:val="left"/>
      <w:pPr>
        <w:tabs>
          <w:tab w:val="num" w:pos="4320"/>
        </w:tabs>
        <w:ind w:left="4320" w:hanging="360"/>
      </w:pPr>
      <w:rPr>
        <w:rFonts w:ascii="Times New Roman" w:hAnsi="Times New Roman" w:hint="default"/>
      </w:rPr>
    </w:lvl>
    <w:lvl w:ilvl="6" w:tplc="FCDC32A4" w:tentative="1">
      <w:start w:val="1"/>
      <w:numFmt w:val="bullet"/>
      <w:lvlText w:val="•"/>
      <w:lvlJc w:val="left"/>
      <w:pPr>
        <w:tabs>
          <w:tab w:val="num" w:pos="5040"/>
        </w:tabs>
        <w:ind w:left="5040" w:hanging="360"/>
      </w:pPr>
      <w:rPr>
        <w:rFonts w:ascii="Times New Roman" w:hAnsi="Times New Roman" w:hint="default"/>
      </w:rPr>
    </w:lvl>
    <w:lvl w:ilvl="7" w:tplc="1A30FE58" w:tentative="1">
      <w:start w:val="1"/>
      <w:numFmt w:val="bullet"/>
      <w:lvlText w:val="•"/>
      <w:lvlJc w:val="left"/>
      <w:pPr>
        <w:tabs>
          <w:tab w:val="num" w:pos="5760"/>
        </w:tabs>
        <w:ind w:left="5760" w:hanging="360"/>
      </w:pPr>
      <w:rPr>
        <w:rFonts w:ascii="Times New Roman" w:hAnsi="Times New Roman" w:hint="default"/>
      </w:rPr>
    </w:lvl>
    <w:lvl w:ilvl="8" w:tplc="3A4CC86E"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6034FCE"/>
    <w:multiLevelType w:val="hybridMultilevel"/>
    <w:tmpl w:val="D2D61C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37589D"/>
    <w:multiLevelType w:val="hybridMultilevel"/>
    <w:tmpl w:val="3CA4B82E"/>
    <w:lvl w:ilvl="0" w:tplc="43C0AE4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F30402"/>
    <w:multiLevelType w:val="hybridMultilevel"/>
    <w:tmpl w:val="BE8C8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BB1176"/>
    <w:multiLevelType w:val="hybridMultilevel"/>
    <w:tmpl w:val="04CA0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B57505"/>
    <w:multiLevelType w:val="multilevel"/>
    <w:tmpl w:val="0C44FB28"/>
    <w:lvl w:ilvl="0">
      <w:start w:val="1"/>
      <w:numFmt w:val="lowerLetter"/>
      <w:lvlText w:val="%1."/>
      <w:lvlJc w:val="left"/>
      <w:pPr>
        <w:ind w:left="36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6E63A19"/>
    <w:multiLevelType w:val="hybridMultilevel"/>
    <w:tmpl w:val="21C849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BD58F5"/>
    <w:multiLevelType w:val="hybridMultilevel"/>
    <w:tmpl w:val="CE369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0F6DD2"/>
    <w:multiLevelType w:val="hybridMultilevel"/>
    <w:tmpl w:val="D14838AA"/>
    <w:lvl w:ilvl="0" w:tplc="49409268">
      <w:start w:val="1"/>
      <w:numFmt w:val="bullet"/>
      <w:lvlText w:val="•"/>
      <w:lvlJc w:val="left"/>
      <w:pPr>
        <w:tabs>
          <w:tab w:val="num" w:pos="720"/>
        </w:tabs>
        <w:ind w:left="720" w:hanging="360"/>
      </w:pPr>
      <w:rPr>
        <w:rFonts w:ascii="Times New Roman" w:hAnsi="Times New Roman" w:hint="default"/>
      </w:rPr>
    </w:lvl>
    <w:lvl w:ilvl="1" w:tplc="332C94A6">
      <w:start w:val="1"/>
      <w:numFmt w:val="bullet"/>
      <w:lvlText w:val="•"/>
      <w:lvlJc w:val="left"/>
      <w:pPr>
        <w:tabs>
          <w:tab w:val="num" w:pos="1440"/>
        </w:tabs>
        <w:ind w:left="1440" w:hanging="360"/>
      </w:pPr>
      <w:rPr>
        <w:rFonts w:ascii="Times New Roman" w:hAnsi="Times New Roman" w:hint="default"/>
      </w:rPr>
    </w:lvl>
    <w:lvl w:ilvl="2" w:tplc="497A49B8" w:tentative="1">
      <w:start w:val="1"/>
      <w:numFmt w:val="bullet"/>
      <w:lvlText w:val="•"/>
      <w:lvlJc w:val="left"/>
      <w:pPr>
        <w:tabs>
          <w:tab w:val="num" w:pos="2160"/>
        </w:tabs>
        <w:ind w:left="2160" w:hanging="360"/>
      </w:pPr>
      <w:rPr>
        <w:rFonts w:ascii="Times New Roman" w:hAnsi="Times New Roman" w:hint="default"/>
      </w:rPr>
    </w:lvl>
    <w:lvl w:ilvl="3" w:tplc="8230FC30" w:tentative="1">
      <w:start w:val="1"/>
      <w:numFmt w:val="bullet"/>
      <w:lvlText w:val="•"/>
      <w:lvlJc w:val="left"/>
      <w:pPr>
        <w:tabs>
          <w:tab w:val="num" w:pos="2880"/>
        </w:tabs>
        <w:ind w:left="2880" w:hanging="360"/>
      </w:pPr>
      <w:rPr>
        <w:rFonts w:ascii="Times New Roman" w:hAnsi="Times New Roman" w:hint="default"/>
      </w:rPr>
    </w:lvl>
    <w:lvl w:ilvl="4" w:tplc="77544E8A" w:tentative="1">
      <w:start w:val="1"/>
      <w:numFmt w:val="bullet"/>
      <w:lvlText w:val="•"/>
      <w:lvlJc w:val="left"/>
      <w:pPr>
        <w:tabs>
          <w:tab w:val="num" w:pos="3600"/>
        </w:tabs>
        <w:ind w:left="3600" w:hanging="360"/>
      </w:pPr>
      <w:rPr>
        <w:rFonts w:ascii="Times New Roman" w:hAnsi="Times New Roman" w:hint="default"/>
      </w:rPr>
    </w:lvl>
    <w:lvl w:ilvl="5" w:tplc="79C04520" w:tentative="1">
      <w:start w:val="1"/>
      <w:numFmt w:val="bullet"/>
      <w:lvlText w:val="•"/>
      <w:lvlJc w:val="left"/>
      <w:pPr>
        <w:tabs>
          <w:tab w:val="num" w:pos="4320"/>
        </w:tabs>
        <w:ind w:left="4320" w:hanging="360"/>
      </w:pPr>
      <w:rPr>
        <w:rFonts w:ascii="Times New Roman" w:hAnsi="Times New Roman" w:hint="default"/>
      </w:rPr>
    </w:lvl>
    <w:lvl w:ilvl="6" w:tplc="3918B89E" w:tentative="1">
      <w:start w:val="1"/>
      <w:numFmt w:val="bullet"/>
      <w:lvlText w:val="•"/>
      <w:lvlJc w:val="left"/>
      <w:pPr>
        <w:tabs>
          <w:tab w:val="num" w:pos="5040"/>
        </w:tabs>
        <w:ind w:left="5040" w:hanging="360"/>
      </w:pPr>
      <w:rPr>
        <w:rFonts w:ascii="Times New Roman" w:hAnsi="Times New Roman" w:hint="default"/>
      </w:rPr>
    </w:lvl>
    <w:lvl w:ilvl="7" w:tplc="0364809A" w:tentative="1">
      <w:start w:val="1"/>
      <w:numFmt w:val="bullet"/>
      <w:lvlText w:val="•"/>
      <w:lvlJc w:val="left"/>
      <w:pPr>
        <w:tabs>
          <w:tab w:val="num" w:pos="5760"/>
        </w:tabs>
        <w:ind w:left="5760" w:hanging="360"/>
      </w:pPr>
      <w:rPr>
        <w:rFonts w:ascii="Times New Roman" w:hAnsi="Times New Roman" w:hint="default"/>
      </w:rPr>
    </w:lvl>
    <w:lvl w:ilvl="8" w:tplc="3482E132"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BAB3009"/>
    <w:multiLevelType w:val="hybridMultilevel"/>
    <w:tmpl w:val="10388776"/>
    <w:lvl w:ilvl="0" w:tplc="2124E794">
      <w:start w:val="1"/>
      <w:numFmt w:val="bullet"/>
      <w:lvlText w:val="•"/>
      <w:lvlJc w:val="left"/>
      <w:pPr>
        <w:tabs>
          <w:tab w:val="num" w:pos="720"/>
        </w:tabs>
        <w:ind w:left="720" w:hanging="360"/>
      </w:pPr>
      <w:rPr>
        <w:rFonts w:ascii="Times New Roman" w:hAnsi="Times New Roman" w:hint="default"/>
      </w:rPr>
    </w:lvl>
    <w:lvl w:ilvl="1" w:tplc="BB321726">
      <w:start w:val="1"/>
      <w:numFmt w:val="bullet"/>
      <w:lvlText w:val="•"/>
      <w:lvlJc w:val="left"/>
      <w:pPr>
        <w:tabs>
          <w:tab w:val="num" w:pos="1440"/>
        </w:tabs>
        <w:ind w:left="1440" w:hanging="360"/>
      </w:pPr>
      <w:rPr>
        <w:rFonts w:ascii="Times New Roman" w:hAnsi="Times New Roman" w:hint="default"/>
      </w:rPr>
    </w:lvl>
    <w:lvl w:ilvl="2" w:tplc="4AFADB12" w:tentative="1">
      <w:start w:val="1"/>
      <w:numFmt w:val="bullet"/>
      <w:lvlText w:val="•"/>
      <w:lvlJc w:val="left"/>
      <w:pPr>
        <w:tabs>
          <w:tab w:val="num" w:pos="2160"/>
        </w:tabs>
        <w:ind w:left="2160" w:hanging="360"/>
      </w:pPr>
      <w:rPr>
        <w:rFonts w:ascii="Times New Roman" w:hAnsi="Times New Roman" w:hint="default"/>
      </w:rPr>
    </w:lvl>
    <w:lvl w:ilvl="3" w:tplc="03645836" w:tentative="1">
      <w:start w:val="1"/>
      <w:numFmt w:val="bullet"/>
      <w:lvlText w:val="•"/>
      <w:lvlJc w:val="left"/>
      <w:pPr>
        <w:tabs>
          <w:tab w:val="num" w:pos="2880"/>
        </w:tabs>
        <w:ind w:left="2880" w:hanging="360"/>
      </w:pPr>
      <w:rPr>
        <w:rFonts w:ascii="Times New Roman" w:hAnsi="Times New Roman" w:hint="default"/>
      </w:rPr>
    </w:lvl>
    <w:lvl w:ilvl="4" w:tplc="A992DE98" w:tentative="1">
      <w:start w:val="1"/>
      <w:numFmt w:val="bullet"/>
      <w:lvlText w:val="•"/>
      <w:lvlJc w:val="left"/>
      <w:pPr>
        <w:tabs>
          <w:tab w:val="num" w:pos="3600"/>
        </w:tabs>
        <w:ind w:left="3600" w:hanging="360"/>
      </w:pPr>
      <w:rPr>
        <w:rFonts w:ascii="Times New Roman" w:hAnsi="Times New Roman" w:hint="default"/>
      </w:rPr>
    </w:lvl>
    <w:lvl w:ilvl="5" w:tplc="23304DFA" w:tentative="1">
      <w:start w:val="1"/>
      <w:numFmt w:val="bullet"/>
      <w:lvlText w:val="•"/>
      <w:lvlJc w:val="left"/>
      <w:pPr>
        <w:tabs>
          <w:tab w:val="num" w:pos="4320"/>
        </w:tabs>
        <w:ind w:left="4320" w:hanging="360"/>
      </w:pPr>
      <w:rPr>
        <w:rFonts w:ascii="Times New Roman" w:hAnsi="Times New Roman" w:hint="default"/>
      </w:rPr>
    </w:lvl>
    <w:lvl w:ilvl="6" w:tplc="007E57B0" w:tentative="1">
      <w:start w:val="1"/>
      <w:numFmt w:val="bullet"/>
      <w:lvlText w:val="•"/>
      <w:lvlJc w:val="left"/>
      <w:pPr>
        <w:tabs>
          <w:tab w:val="num" w:pos="5040"/>
        </w:tabs>
        <w:ind w:left="5040" w:hanging="360"/>
      </w:pPr>
      <w:rPr>
        <w:rFonts w:ascii="Times New Roman" w:hAnsi="Times New Roman" w:hint="default"/>
      </w:rPr>
    </w:lvl>
    <w:lvl w:ilvl="7" w:tplc="7160CB3E" w:tentative="1">
      <w:start w:val="1"/>
      <w:numFmt w:val="bullet"/>
      <w:lvlText w:val="•"/>
      <w:lvlJc w:val="left"/>
      <w:pPr>
        <w:tabs>
          <w:tab w:val="num" w:pos="5760"/>
        </w:tabs>
        <w:ind w:left="5760" w:hanging="360"/>
      </w:pPr>
      <w:rPr>
        <w:rFonts w:ascii="Times New Roman" w:hAnsi="Times New Roman" w:hint="default"/>
      </w:rPr>
    </w:lvl>
    <w:lvl w:ilvl="8" w:tplc="96A47A22"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CD004B6"/>
    <w:multiLevelType w:val="hybridMultilevel"/>
    <w:tmpl w:val="E02EFC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0F059D"/>
    <w:multiLevelType w:val="hybridMultilevel"/>
    <w:tmpl w:val="2834986C"/>
    <w:lvl w:ilvl="0" w:tplc="E73C8382">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81183E"/>
    <w:multiLevelType w:val="hybridMultilevel"/>
    <w:tmpl w:val="B262E8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8365F6"/>
    <w:multiLevelType w:val="hybridMultilevel"/>
    <w:tmpl w:val="9650E5C2"/>
    <w:lvl w:ilvl="0" w:tplc="E3AE2600">
      <w:start w:val="1"/>
      <w:numFmt w:val="bullet"/>
      <w:lvlText w:val="•"/>
      <w:lvlJc w:val="left"/>
      <w:pPr>
        <w:tabs>
          <w:tab w:val="num" w:pos="720"/>
        </w:tabs>
        <w:ind w:left="720" w:hanging="360"/>
      </w:pPr>
      <w:rPr>
        <w:rFonts w:ascii="Times New Roman" w:hAnsi="Times New Roman" w:hint="default"/>
      </w:rPr>
    </w:lvl>
    <w:lvl w:ilvl="1" w:tplc="3A74EA54">
      <w:start w:val="1"/>
      <w:numFmt w:val="bullet"/>
      <w:lvlText w:val="•"/>
      <w:lvlJc w:val="left"/>
      <w:pPr>
        <w:tabs>
          <w:tab w:val="num" w:pos="1440"/>
        </w:tabs>
        <w:ind w:left="1440" w:hanging="360"/>
      </w:pPr>
      <w:rPr>
        <w:rFonts w:ascii="Times New Roman" w:hAnsi="Times New Roman" w:hint="default"/>
      </w:rPr>
    </w:lvl>
    <w:lvl w:ilvl="2" w:tplc="1554AB90" w:tentative="1">
      <w:start w:val="1"/>
      <w:numFmt w:val="bullet"/>
      <w:lvlText w:val="•"/>
      <w:lvlJc w:val="left"/>
      <w:pPr>
        <w:tabs>
          <w:tab w:val="num" w:pos="2160"/>
        </w:tabs>
        <w:ind w:left="2160" w:hanging="360"/>
      </w:pPr>
      <w:rPr>
        <w:rFonts w:ascii="Times New Roman" w:hAnsi="Times New Roman" w:hint="default"/>
      </w:rPr>
    </w:lvl>
    <w:lvl w:ilvl="3" w:tplc="5B6A44E0" w:tentative="1">
      <w:start w:val="1"/>
      <w:numFmt w:val="bullet"/>
      <w:lvlText w:val="•"/>
      <w:lvlJc w:val="left"/>
      <w:pPr>
        <w:tabs>
          <w:tab w:val="num" w:pos="2880"/>
        </w:tabs>
        <w:ind w:left="2880" w:hanging="360"/>
      </w:pPr>
      <w:rPr>
        <w:rFonts w:ascii="Times New Roman" w:hAnsi="Times New Roman" w:hint="default"/>
      </w:rPr>
    </w:lvl>
    <w:lvl w:ilvl="4" w:tplc="A9F2513E" w:tentative="1">
      <w:start w:val="1"/>
      <w:numFmt w:val="bullet"/>
      <w:lvlText w:val="•"/>
      <w:lvlJc w:val="left"/>
      <w:pPr>
        <w:tabs>
          <w:tab w:val="num" w:pos="3600"/>
        </w:tabs>
        <w:ind w:left="3600" w:hanging="360"/>
      </w:pPr>
      <w:rPr>
        <w:rFonts w:ascii="Times New Roman" w:hAnsi="Times New Roman" w:hint="default"/>
      </w:rPr>
    </w:lvl>
    <w:lvl w:ilvl="5" w:tplc="365CBFF8" w:tentative="1">
      <w:start w:val="1"/>
      <w:numFmt w:val="bullet"/>
      <w:lvlText w:val="•"/>
      <w:lvlJc w:val="left"/>
      <w:pPr>
        <w:tabs>
          <w:tab w:val="num" w:pos="4320"/>
        </w:tabs>
        <w:ind w:left="4320" w:hanging="360"/>
      </w:pPr>
      <w:rPr>
        <w:rFonts w:ascii="Times New Roman" w:hAnsi="Times New Roman" w:hint="default"/>
      </w:rPr>
    </w:lvl>
    <w:lvl w:ilvl="6" w:tplc="4558B244" w:tentative="1">
      <w:start w:val="1"/>
      <w:numFmt w:val="bullet"/>
      <w:lvlText w:val="•"/>
      <w:lvlJc w:val="left"/>
      <w:pPr>
        <w:tabs>
          <w:tab w:val="num" w:pos="5040"/>
        </w:tabs>
        <w:ind w:left="5040" w:hanging="360"/>
      </w:pPr>
      <w:rPr>
        <w:rFonts w:ascii="Times New Roman" w:hAnsi="Times New Roman" w:hint="default"/>
      </w:rPr>
    </w:lvl>
    <w:lvl w:ilvl="7" w:tplc="87BA5FAA" w:tentative="1">
      <w:start w:val="1"/>
      <w:numFmt w:val="bullet"/>
      <w:lvlText w:val="•"/>
      <w:lvlJc w:val="left"/>
      <w:pPr>
        <w:tabs>
          <w:tab w:val="num" w:pos="5760"/>
        </w:tabs>
        <w:ind w:left="5760" w:hanging="360"/>
      </w:pPr>
      <w:rPr>
        <w:rFonts w:ascii="Times New Roman" w:hAnsi="Times New Roman" w:hint="default"/>
      </w:rPr>
    </w:lvl>
    <w:lvl w:ilvl="8" w:tplc="56ECFFF6"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5C47557"/>
    <w:multiLevelType w:val="hybridMultilevel"/>
    <w:tmpl w:val="4C941F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B12F49"/>
    <w:multiLevelType w:val="hybridMultilevel"/>
    <w:tmpl w:val="B8C26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F30E81"/>
    <w:multiLevelType w:val="hybridMultilevel"/>
    <w:tmpl w:val="1F6CC364"/>
    <w:lvl w:ilvl="0" w:tplc="B88454F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326AF4"/>
    <w:multiLevelType w:val="hybridMultilevel"/>
    <w:tmpl w:val="AE488F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A14ACC"/>
    <w:multiLevelType w:val="hybridMultilevel"/>
    <w:tmpl w:val="722466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F7369C"/>
    <w:multiLevelType w:val="hybridMultilevel"/>
    <w:tmpl w:val="2340A9EC"/>
    <w:lvl w:ilvl="0" w:tplc="5E0EC3C4">
      <w:start w:val="1"/>
      <w:numFmt w:val="lowerLetter"/>
      <w:lvlText w:val="%1."/>
      <w:lvlJc w:val="left"/>
      <w:pPr>
        <w:ind w:left="1080" w:hanging="360"/>
      </w:pPr>
      <w:rPr>
        <w:b w:val="0"/>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D473672"/>
    <w:multiLevelType w:val="multilevel"/>
    <w:tmpl w:val="F00C7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D8C1BE7"/>
    <w:multiLevelType w:val="hybridMultilevel"/>
    <w:tmpl w:val="F13639EA"/>
    <w:lvl w:ilvl="0" w:tplc="7058496A">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F766F4"/>
    <w:multiLevelType w:val="hybridMultilevel"/>
    <w:tmpl w:val="B8C87D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09F054C"/>
    <w:multiLevelType w:val="hybridMultilevel"/>
    <w:tmpl w:val="C0E24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5958C9"/>
    <w:multiLevelType w:val="multilevel"/>
    <w:tmpl w:val="AD46D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49164BA"/>
    <w:multiLevelType w:val="hybridMultilevel"/>
    <w:tmpl w:val="E1644762"/>
    <w:lvl w:ilvl="0" w:tplc="F5E84C04">
      <w:start w:val="1"/>
      <w:numFmt w:val="bullet"/>
      <w:lvlText w:val="•"/>
      <w:lvlJc w:val="left"/>
      <w:pPr>
        <w:tabs>
          <w:tab w:val="num" w:pos="720"/>
        </w:tabs>
        <w:ind w:left="720" w:hanging="360"/>
      </w:pPr>
      <w:rPr>
        <w:rFonts w:ascii="Times New Roman" w:hAnsi="Times New Roman" w:hint="default"/>
      </w:rPr>
    </w:lvl>
    <w:lvl w:ilvl="1" w:tplc="9FE8FBB4">
      <w:start w:val="1"/>
      <w:numFmt w:val="bullet"/>
      <w:lvlText w:val="•"/>
      <w:lvlJc w:val="left"/>
      <w:pPr>
        <w:tabs>
          <w:tab w:val="num" w:pos="1440"/>
        </w:tabs>
        <w:ind w:left="1440" w:hanging="360"/>
      </w:pPr>
      <w:rPr>
        <w:rFonts w:ascii="Times New Roman" w:hAnsi="Times New Roman" w:hint="default"/>
      </w:rPr>
    </w:lvl>
    <w:lvl w:ilvl="2" w:tplc="E9D2BA1A" w:tentative="1">
      <w:start w:val="1"/>
      <w:numFmt w:val="bullet"/>
      <w:lvlText w:val="•"/>
      <w:lvlJc w:val="left"/>
      <w:pPr>
        <w:tabs>
          <w:tab w:val="num" w:pos="2160"/>
        </w:tabs>
        <w:ind w:left="2160" w:hanging="360"/>
      </w:pPr>
      <w:rPr>
        <w:rFonts w:ascii="Times New Roman" w:hAnsi="Times New Roman" w:hint="default"/>
      </w:rPr>
    </w:lvl>
    <w:lvl w:ilvl="3" w:tplc="05EEE85E" w:tentative="1">
      <w:start w:val="1"/>
      <w:numFmt w:val="bullet"/>
      <w:lvlText w:val="•"/>
      <w:lvlJc w:val="left"/>
      <w:pPr>
        <w:tabs>
          <w:tab w:val="num" w:pos="2880"/>
        </w:tabs>
        <w:ind w:left="2880" w:hanging="360"/>
      </w:pPr>
      <w:rPr>
        <w:rFonts w:ascii="Times New Roman" w:hAnsi="Times New Roman" w:hint="default"/>
      </w:rPr>
    </w:lvl>
    <w:lvl w:ilvl="4" w:tplc="031A3D10" w:tentative="1">
      <w:start w:val="1"/>
      <w:numFmt w:val="bullet"/>
      <w:lvlText w:val="•"/>
      <w:lvlJc w:val="left"/>
      <w:pPr>
        <w:tabs>
          <w:tab w:val="num" w:pos="3600"/>
        </w:tabs>
        <w:ind w:left="3600" w:hanging="360"/>
      </w:pPr>
      <w:rPr>
        <w:rFonts w:ascii="Times New Roman" w:hAnsi="Times New Roman" w:hint="default"/>
      </w:rPr>
    </w:lvl>
    <w:lvl w:ilvl="5" w:tplc="DD5A51FA" w:tentative="1">
      <w:start w:val="1"/>
      <w:numFmt w:val="bullet"/>
      <w:lvlText w:val="•"/>
      <w:lvlJc w:val="left"/>
      <w:pPr>
        <w:tabs>
          <w:tab w:val="num" w:pos="4320"/>
        </w:tabs>
        <w:ind w:left="4320" w:hanging="360"/>
      </w:pPr>
      <w:rPr>
        <w:rFonts w:ascii="Times New Roman" w:hAnsi="Times New Roman" w:hint="default"/>
      </w:rPr>
    </w:lvl>
    <w:lvl w:ilvl="6" w:tplc="4E2454A8" w:tentative="1">
      <w:start w:val="1"/>
      <w:numFmt w:val="bullet"/>
      <w:lvlText w:val="•"/>
      <w:lvlJc w:val="left"/>
      <w:pPr>
        <w:tabs>
          <w:tab w:val="num" w:pos="5040"/>
        </w:tabs>
        <w:ind w:left="5040" w:hanging="360"/>
      </w:pPr>
      <w:rPr>
        <w:rFonts w:ascii="Times New Roman" w:hAnsi="Times New Roman" w:hint="default"/>
      </w:rPr>
    </w:lvl>
    <w:lvl w:ilvl="7" w:tplc="26389FB4" w:tentative="1">
      <w:start w:val="1"/>
      <w:numFmt w:val="bullet"/>
      <w:lvlText w:val="•"/>
      <w:lvlJc w:val="left"/>
      <w:pPr>
        <w:tabs>
          <w:tab w:val="num" w:pos="5760"/>
        </w:tabs>
        <w:ind w:left="5760" w:hanging="360"/>
      </w:pPr>
      <w:rPr>
        <w:rFonts w:ascii="Times New Roman" w:hAnsi="Times New Roman" w:hint="default"/>
      </w:rPr>
    </w:lvl>
    <w:lvl w:ilvl="8" w:tplc="28C6A78A"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69A53216"/>
    <w:multiLevelType w:val="hybridMultilevel"/>
    <w:tmpl w:val="7D4A17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AB66E3"/>
    <w:multiLevelType w:val="hybridMultilevel"/>
    <w:tmpl w:val="B8C26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4F33B4"/>
    <w:multiLevelType w:val="hybridMultilevel"/>
    <w:tmpl w:val="764815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2372B5"/>
    <w:multiLevelType w:val="hybridMultilevel"/>
    <w:tmpl w:val="9FE454C2"/>
    <w:lvl w:ilvl="0" w:tplc="E924C664">
      <w:start w:val="1"/>
      <w:numFmt w:val="bullet"/>
      <w:lvlText w:val="•"/>
      <w:lvlJc w:val="left"/>
      <w:pPr>
        <w:tabs>
          <w:tab w:val="num" w:pos="720"/>
        </w:tabs>
        <w:ind w:left="720" w:hanging="360"/>
      </w:pPr>
      <w:rPr>
        <w:rFonts w:ascii="Times New Roman" w:hAnsi="Times New Roman" w:hint="default"/>
      </w:rPr>
    </w:lvl>
    <w:lvl w:ilvl="1" w:tplc="7EC6D762">
      <w:start w:val="1"/>
      <w:numFmt w:val="bullet"/>
      <w:lvlText w:val="•"/>
      <w:lvlJc w:val="left"/>
      <w:pPr>
        <w:tabs>
          <w:tab w:val="num" w:pos="1440"/>
        </w:tabs>
        <w:ind w:left="1440" w:hanging="360"/>
      </w:pPr>
      <w:rPr>
        <w:rFonts w:ascii="Times New Roman" w:hAnsi="Times New Roman" w:hint="default"/>
      </w:rPr>
    </w:lvl>
    <w:lvl w:ilvl="2" w:tplc="47E808C6" w:tentative="1">
      <w:start w:val="1"/>
      <w:numFmt w:val="bullet"/>
      <w:lvlText w:val="•"/>
      <w:lvlJc w:val="left"/>
      <w:pPr>
        <w:tabs>
          <w:tab w:val="num" w:pos="2160"/>
        </w:tabs>
        <w:ind w:left="2160" w:hanging="360"/>
      </w:pPr>
      <w:rPr>
        <w:rFonts w:ascii="Times New Roman" w:hAnsi="Times New Roman" w:hint="default"/>
      </w:rPr>
    </w:lvl>
    <w:lvl w:ilvl="3" w:tplc="FA08C8BA" w:tentative="1">
      <w:start w:val="1"/>
      <w:numFmt w:val="bullet"/>
      <w:lvlText w:val="•"/>
      <w:lvlJc w:val="left"/>
      <w:pPr>
        <w:tabs>
          <w:tab w:val="num" w:pos="2880"/>
        </w:tabs>
        <w:ind w:left="2880" w:hanging="360"/>
      </w:pPr>
      <w:rPr>
        <w:rFonts w:ascii="Times New Roman" w:hAnsi="Times New Roman" w:hint="default"/>
      </w:rPr>
    </w:lvl>
    <w:lvl w:ilvl="4" w:tplc="2038549E" w:tentative="1">
      <w:start w:val="1"/>
      <w:numFmt w:val="bullet"/>
      <w:lvlText w:val="•"/>
      <w:lvlJc w:val="left"/>
      <w:pPr>
        <w:tabs>
          <w:tab w:val="num" w:pos="3600"/>
        </w:tabs>
        <w:ind w:left="3600" w:hanging="360"/>
      </w:pPr>
      <w:rPr>
        <w:rFonts w:ascii="Times New Roman" w:hAnsi="Times New Roman" w:hint="default"/>
      </w:rPr>
    </w:lvl>
    <w:lvl w:ilvl="5" w:tplc="CCB2420C" w:tentative="1">
      <w:start w:val="1"/>
      <w:numFmt w:val="bullet"/>
      <w:lvlText w:val="•"/>
      <w:lvlJc w:val="left"/>
      <w:pPr>
        <w:tabs>
          <w:tab w:val="num" w:pos="4320"/>
        </w:tabs>
        <w:ind w:left="4320" w:hanging="360"/>
      </w:pPr>
      <w:rPr>
        <w:rFonts w:ascii="Times New Roman" w:hAnsi="Times New Roman" w:hint="default"/>
      </w:rPr>
    </w:lvl>
    <w:lvl w:ilvl="6" w:tplc="4BA0B6FA" w:tentative="1">
      <w:start w:val="1"/>
      <w:numFmt w:val="bullet"/>
      <w:lvlText w:val="•"/>
      <w:lvlJc w:val="left"/>
      <w:pPr>
        <w:tabs>
          <w:tab w:val="num" w:pos="5040"/>
        </w:tabs>
        <w:ind w:left="5040" w:hanging="360"/>
      </w:pPr>
      <w:rPr>
        <w:rFonts w:ascii="Times New Roman" w:hAnsi="Times New Roman" w:hint="default"/>
      </w:rPr>
    </w:lvl>
    <w:lvl w:ilvl="7" w:tplc="16BC8618" w:tentative="1">
      <w:start w:val="1"/>
      <w:numFmt w:val="bullet"/>
      <w:lvlText w:val="•"/>
      <w:lvlJc w:val="left"/>
      <w:pPr>
        <w:tabs>
          <w:tab w:val="num" w:pos="5760"/>
        </w:tabs>
        <w:ind w:left="5760" w:hanging="360"/>
      </w:pPr>
      <w:rPr>
        <w:rFonts w:ascii="Times New Roman" w:hAnsi="Times New Roman" w:hint="default"/>
      </w:rPr>
    </w:lvl>
    <w:lvl w:ilvl="8" w:tplc="C62E4EA2" w:tentative="1">
      <w:start w:val="1"/>
      <w:numFmt w:val="bullet"/>
      <w:lvlText w:val="•"/>
      <w:lvlJc w:val="left"/>
      <w:pPr>
        <w:tabs>
          <w:tab w:val="num" w:pos="6480"/>
        </w:tabs>
        <w:ind w:left="6480" w:hanging="360"/>
      </w:pPr>
      <w:rPr>
        <w:rFonts w:ascii="Times New Roman" w:hAnsi="Times New Roman" w:hint="default"/>
      </w:rPr>
    </w:lvl>
  </w:abstractNum>
  <w:abstractNum w:abstractNumId="44" w15:restartNumberingAfterBreak="0">
    <w:nsid w:val="72725476"/>
    <w:multiLevelType w:val="multilevel"/>
    <w:tmpl w:val="1520F1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4430497"/>
    <w:multiLevelType w:val="hybridMultilevel"/>
    <w:tmpl w:val="7DD61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4540D0E"/>
    <w:multiLevelType w:val="multilevel"/>
    <w:tmpl w:val="06AAE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7E67CD9"/>
    <w:multiLevelType w:val="hybridMultilevel"/>
    <w:tmpl w:val="E4A094A0"/>
    <w:lvl w:ilvl="0" w:tplc="C1184AA2">
      <w:start w:val="1"/>
      <w:numFmt w:val="bullet"/>
      <w:lvlText w:val=""/>
      <w:lvlJc w:val="left"/>
      <w:pPr>
        <w:ind w:left="720" w:hanging="360"/>
      </w:pPr>
      <w:rPr>
        <w:rFonts w:ascii="Symbol" w:hAnsi="Symbol" w:hint="default"/>
      </w:rPr>
    </w:lvl>
    <w:lvl w:ilvl="1" w:tplc="817CD0F2" w:tentative="1">
      <w:start w:val="1"/>
      <w:numFmt w:val="bullet"/>
      <w:lvlText w:val="o"/>
      <w:lvlJc w:val="left"/>
      <w:pPr>
        <w:ind w:left="1440" w:hanging="360"/>
      </w:pPr>
      <w:rPr>
        <w:rFonts w:ascii="Courier New" w:hAnsi="Courier New" w:hint="default"/>
      </w:rPr>
    </w:lvl>
    <w:lvl w:ilvl="2" w:tplc="6D6A1980" w:tentative="1">
      <w:start w:val="1"/>
      <w:numFmt w:val="bullet"/>
      <w:lvlText w:val=""/>
      <w:lvlJc w:val="left"/>
      <w:pPr>
        <w:ind w:left="2160" w:hanging="360"/>
      </w:pPr>
      <w:rPr>
        <w:rFonts w:ascii="Wingdings" w:hAnsi="Wingdings" w:hint="default"/>
      </w:rPr>
    </w:lvl>
    <w:lvl w:ilvl="3" w:tplc="AE54508E" w:tentative="1">
      <w:start w:val="1"/>
      <w:numFmt w:val="bullet"/>
      <w:lvlText w:val=""/>
      <w:lvlJc w:val="left"/>
      <w:pPr>
        <w:ind w:left="2880" w:hanging="360"/>
      </w:pPr>
      <w:rPr>
        <w:rFonts w:ascii="Symbol" w:hAnsi="Symbol" w:hint="default"/>
      </w:rPr>
    </w:lvl>
    <w:lvl w:ilvl="4" w:tplc="E362E54E" w:tentative="1">
      <w:start w:val="1"/>
      <w:numFmt w:val="bullet"/>
      <w:lvlText w:val="o"/>
      <w:lvlJc w:val="left"/>
      <w:pPr>
        <w:ind w:left="3600" w:hanging="360"/>
      </w:pPr>
      <w:rPr>
        <w:rFonts w:ascii="Courier New" w:hAnsi="Courier New" w:hint="default"/>
      </w:rPr>
    </w:lvl>
    <w:lvl w:ilvl="5" w:tplc="A526141E" w:tentative="1">
      <w:start w:val="1"/>
      <w:numFmt w:val="bullet"/>
      <w:lvlText w:val=""/>
      <w:lvlJc w:val="left"/>
      <w:pPr>
        <w:ind w:left="4320" w:hanging="360"/>
      </w:pPr>
      <w:rPr>
        <w:rFonts w:ascii="Wingdings" w:hAnsi="Wingdings" w:hint="default"/>
      </w:rPr>
    </w:lvl>
    <w:lvl w:ilvl="6" w:tplc="420AE1B0" w:tentative="1">
      <w:start w:val="1"/>
      <w:numFmt w:val="bullet"/>
      <w:lvlText w:val=""/>
      <w:lvlJc w:val="left"/>
      <w:pPr>
        <w:ind w:left="5040" w:hanging="360"/>
      </w:pPr>
      <w:rPr>
        <w:rFonts w:ascii="Symbol" w:hAnsi="Symbol" w:hint="default"/>
      </w:rPr>
    </w:lvl>
    <w:lvl w:ilvl="7" w:tplc="DBE204AA" w:tentative="1">
      <w:start w:val="1"/>
      <w:numFmt w:val="bullet"/>
      <w:lvlText w:val="o"/>
      <w:lvlJc w:val="left"/>
      <w:pPr>
        <w:ind w:left="5760" w:hanging="360"/>
      </w:pPr>
      <w:rPr>
        <w:rFonts w:ascii="Courier New" w:hAnsi="Courier New" w:hint="default"/>
      </w:rPr>
    </w:lvl>
    <w:lvl w:ilvl="8" w:tplc="37EA84E0" w:tentative="1">
      <w:start w:val="1"/>
      <w:numFmt w:val="bullet"/>
      <w:lvlText w:val=""/>
      <w:lvlJc w:val="left"/>
      <w:pPr>
        <w:ind w:left="6480" w:hanging="360"/>
      </w:pPr>
      <w:rPr>
        <w:rFonts w:ascii="Wingdings" w:hAnsi="Wingdings" w:hint="default"/>
      </w:rPr>
    </w:lvl>
  </w:abstractNum>
  <w:abstractNum w:abstractNumId="48" w15:restartNumberingAfterBreak="0">
    <w:nsid w:val="791D15F1"/>
    <w:multiLevelType w:val="hybridMultilevel"/>
    <w:tmpl w:val="E7A6934A"/>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9" w15:restartNumberingAfterBreak="0">
    <w:nsid w:val="7E747E04"/>
    <w:multiLevelType w:val="hybridMultilevel"/>
    <w:tmpl w:val="52D63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2"/>
  </w:num>
  <w:num w:numId="2">
    <w:abstractNumId w:val="26"/>
  </w:num>
  <w:num w:numId="3">
    <w:abstractNumId w:val="49"/>
  </w:num>
  <w:num w:numId="4">
    <w:abstractNumId w:val="29"/>
  </w:num>
  <w:num w:numId="5">
    <w:abstractNumId w:val="28"/>
  </w:num>
  <w:num w:numId="6">
    <w:abstractNumId w:val="15"/>
  </w:num>
  <w:num w:numId="7">
    <w:abstractNumId w:val="37"/>
  </w:num>
  <w:num w:numId="8">
    <w:abstractNumId w:val="20"/>
  </w:num>
  <w:num w:numId="9">
    <w:abstractNumId w:val="10"/>
  </w:num>
  <w:num w:numId="10">
    <w:abstractNumId w:val="33"/>
  </w:num>
  <w:num w:numId="11">
    <w:abstractNumId w:val="3"/>
  </w:num>
  <w:num w:numId="12">
    <w:abstractNumId w:val="32"/>
  </w:num>
  <w:num w:numId="13">
    <w:abstractNumId w:val="5"/>
  </w:num>
  <w:num w:numId="14">
    <w:abstractNumId w:val="2"/>
  </w:num>
  <w:num w:numId="15">
    <w:abstractNumId w:val="12"/>
  </w:num>
  <w:num w:numId="16">
    <w:abstractNumId w:val="16"/>
  </w:num>
  <w:num w:numId="17">
    <w:abstractNumId w:val="8"/>
  </w:num>
  <w:num w:numId="18">
    <w:abstractNumId w:val="48"/>
  </w:num>
  <w:num w:numId="19">
    <w:abstractNumId w:val="19"/>
  </w:num>
  <w:num w:numId="20">
    <w:abstractNumId w:val="18"/>
  </w:num>
  <w:num w:numId="21">
    <w:abstractNumId w:val="21"/>
  </w:num>
  <w:num w:numId="22">
    <w:abstractNumId w:val="0"/>
  </w:num>
  <w:num w:numId="23">
    <w:abstractNumId w:val="35"/>
  </w:num>
  <w:num w:numId="24">
    <w:abstractNumId w:val="11"/>
  </w:num>
  <w:num w:numId="25">
    <w:abstractNumId w:val="24"/>
  </w:num>
  <w:num w:numId="26">
    <w:abstractNumId w:val="47"/>
  </w:num>
  <w:num w:numId="27">
    <w:abstractNumId w:val="14"/>
  </w:num>
  <w:num w:numId="28">
    <w:abstractNumId w:val="39"/>
  </w:num>
  <w:num w:numId="29">
    <w:abstractNumId w:val="1"/>
  </w:num>
  <w:num w:numId="30">
    <w:abstractNumId w:val="22"/>
  </w:num>
  <w:num w:numId="31">
    <w:abstractNumId w:val="43"/>
  </w:num>
  <w:num w:numId="32">
    <w:abstractNumId w:val="27"/>
  </w:num>
  <w:num w:numId="33">
    <w:abstractNumId w:val="23"/>
  </w:num>
  <w:num w:numId="34">
    <w:abstractNumId w:val="25"/>
  </w:num>
  <w:num w:numId="35">
    <w:abstractNumId w:val="7"/>
  </w:num>
  <w:num w:numId="36">
    <w:abstractNumId w:val="31"/>
  </w:num>
  <w:num w:numId="37">
    <w:abstractNumId w:val="17"/>
  </w:num>
  <w:num w:numId="38">
    <w:abstractNumId w:val="45"/>
  </w:num>
  <w:num w:numId="39">
    <w:abstractNumId w:val="46"/>
  </w:num>
  <w:num w:numId="40">
    <w:abstractNumId w:val="44"/>
  </w:num>
  <w:num w:numId="41">
    <w:abstractNumId w:val="40"/>
  </w:num>
  <w:num w:numId="42">
    <w:abstractNumId w:val="4"/>
  </w:num>
  <w:num w:numId="43">
    <w:abstractNumId w:val="38"/>
  </w:num>
  <w:num w:numId="44">
    <w:abstractNumId w:val="13"/>
  </w:num>
  <w:num w:numId="45">
    <w:abstractNumId w:val="34"/>
  </w:num>
  <w:num w:numId="46">
    <w:abstractNumId w:val="36"/>
  </w:num>
  <w:num w:numId="47">
    <w:abstractNumId w:val="9"/>
  </w:num>
  <w:num w:numId="48">
    <w:abstractNumId w:val="30"/>
  </w:num>
  <w:num w:numId="49">
    <w:abstractNumId w:val="41"/>
  </w:num>
  <w:num w:numId="50">
    <w:abstractNumId w:val="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3sDA3NTAwMTU0MzZQ0lEKTi0uzszPAykwrAUAVmWfLSwAAAA="/>
  </w:docVars>
  <w:rsids>
    <w:rsidRoot w:val="003E6BEF"/>
    <w:rsid w:val="00011CD9"/>
    <w:rsid w:val="00015034"/>
    <w:rsid w:val="000239B6"/>
    <w:rsid w:val="000304C6"/>
    <w:rsid w:val="0003495F"/>
    <w:rsid w:val="00040EEF"/>
    <w:rsid w:val="00045563"/>
    <w:rsid w:val="00055B28"/>
    <w:rsid w:val="000F1299"/>
    <w:rsid w:val="000F1B57"/>
    <w:rsid w:val="0013057F"/>
    <w:rsid w:val="0014148B"/>
    <w:rsid w:val="00151EF3"/>
    <w:rsid w:val="00152CA3"/>
    <w:rsid w:val="00167CDE"/>
    <w:rsid w:val="00180371"/>
    <w:rsid w:val="001B2067"/>
    <w:rsid w:val="001D4EBB"/>
    <w:rsid w:val="001D5A6B"/>
    <w:rsid w:val="001E2C3B"/>
    <w:rsid w:val="001E3542"/>
    <w:rsid w:val="001E361D"/>
    <w:rsid w:val="001E58E6"/>
    <w:rsid w:val="001F62CC"/>
    <w:rsid w:val="001F7BF0"/>
    <w:rsid w:val="002062CC"/>
    <w:rsid w:val="00210F42"/>
    <w:rsid w:val="00240793"/>
    <w:rsid w:val="00264C7A"/>
    <w:rsid w:val="00294141"/>
    <w:rsid w:val="00297B70"/>
    <w:rsid w:val="002A594F"/>
    <w:rsid w:val="002B3187"/>
    <w:rsid w:val="002D38E0"/>
    <w:rsid w:val="002F3EC8"/>
    <w:rsid w:val="00313441"/>
    <w:rsid w:val="00323BE7"/>
    <w:rsid w:val="00325C48"/>
    <w:rsid w:val="00346252"/>
    <w:rsid w:val="00347E56"/>
    <w:rsid w:val="00351BC1"/>
    <w:rsid w:val="00367FA2"/>
    <w:rsid w:val="00370578"/>
    <w:rsid w:val="00383FD7"/>
    <w:rsid w:val="00395A00"/>
    <w:rsid w:val="00396A27"/>
    <w:rsid w:val="003A1F59"/>
    <w:rsid w:val="003B5815"/>
    <w:rsid w:val="003B5976"/>
    <w:rsid w:val="003D3605"/>
    <w:rsid w:val="003E6BEF"/>
    <w:rsid w:val="004218F3"/>
    <w:rsid w:val="004405D3"/>
    <w:rsid w:val="00451B23"/>
    <w:rsid w:val="004807F0"/>
    <w:rsid w:val="00482039"/>
    <w:rsid w:val="004B58D8"/>
    <w:rsid w:val="004B7F13"/>
    <w:rsid w:val="004B7FE3"/>
    <w:rsid w:val="004C031C"/>
    <w:rsid w:val="004D05A6"/>
    <w:rsid w:val="004D4E6A"/>
    <w:rsid w:val="004D61BB"/>
    <w:rsid w:val="004E210F"/>
    <w:rsid w:val="004E7FA3"/>
    <w:rsid w:val="004F3F4A"/>
    <w:rsid w:val="004F6CD0"/>
    <w:rsid w:val="005046FF"/>
    <w:rsid w:val="005148D1"/>
    <w:rsid w:val="00530F9C"/>
    <w:rsid w:val="00552B27"/>
    <w:rsid w:val="00562292"/>
    <w:rsid w:val="0057064C"/>
    <w:rsid w:val="005C79FC"/>
    <w:rsid w:val="005E0F09"/>
    <w:rsid w:val="005E5784"/>
    <w:rsid w:val="006332E3"/>
    <w:rsid w:val="006348F3"/>
    <w:rsid w:val="00645490"/>
    <w:rsid w:val="00666067"/>
    <w:rsid w:val="00694C93"/>
    <w:rsid w:val="0069504F"/>
    <w:rsid w:val="006A0AD4"/>
    <w:rsid w:val="006A2BDF"/>
    <w:rsid w:val="006D5488"/>
    <w:rsid w:val="00710F46"/>
    <w:rsid w:val="00711A49"/>
    <w:rsid w:val="00723D24"/>
    <w:rsid w:val="00764543"/>
    <w:rsid w:val="007840AE"/>
    <w:rsid w:val="00786105"/>
    <w:rsid w:val="00790F40"/>
    <w:rsid w:val="007A6FE5"/>
    <w:rsid w:val="007C7B75"/>
    <w:rsid w:val="007E353E"/>
    <w:rsid w:val="008061C2"/>
    <w:rsid w:val="0081163A"/>
    <w:rsid w:val="00827D6B"/>
    <w:rsid w:val="008559AC"/>
    <w:rsid w:val="00861928"/>
    <w:rsid w:val="00863E8B"/>
    <w:rsid w:val="00867EC5"/>
    <w:rsid w:val="00873949"/>
    <w:rsid w:val="008A39CF"/>
    <w:rsid w:val="008A466B"/>
    <w:rsid w:val="008B6E61"/>
    <w:rsid w:val="008D248D"/>
    <w:rsid w:val="008D7612"/>
    <w:rsid w:val="00904760"/>
    <w:rsid w:val="009137AE"/>
    <w:rsid w:val="00927962"/>
    <w:rsid w:val="0093771D"/>
    <w:rsid w:val="00970E86"/>
    <w:rsid w:val="00977A2D"/>
    <w:rsid w:val="00982327"/>
    <w:rsid w:val="009C188D"/>
    <w:rsid w:val="009D1BBB"/>
    <w:rsid w:val="009E25C3"/>
    <w:rsid w:val="009F71F8"/>
    <w:rsid w:val="00A01759"/>
    <w:rsid w:val="00A07048"/>
    <w:rsid w:val="00A17016"/>
    <w:rsid w:val="00A54F56"/>
    <w:rsid w:val="00A81B7E"/>
    <w:rsid w:val="00A82742"/>
    <w:rsid w:val="00AE1ABA"/>
    <w:rsid w:val="00B045A9"/>
    <w:rsid w:val="00B145E1"/>
    <w:rsid w:val="00B25A6E"/>
    <w:rsid w:val="00B36AC2"/>
    <w:rsid w:val="00B648E7"/>
    <w:rsid w:val="00B71125"/>
    <w:rsid w:val="00B75A64"/>
    <w:rsid w:val="00B810B8"/>
    <w:rsid w:val="00B84A3D"/>
    <w:rsid w:val="00BC77A2"/>
    <w:rsid w:val="00BD1A9B"/>
    <w:rsid w:val="00BD4022"/>
    <w:rsid w:val="00C00D7D"/>
    <w:rsid w:val="00C056EE"/>
    <w:rsid w:val="00C10EC6"/>
    <w:rsid w:val="00C111C4"/>
    <w:rsid w:val="00C30DE0"/>
    <w:rsid w:val="00C36DB8"/>
    <w:rsid w:val="00C443E0"/>
    <w:rsid w:val="00C5154A"/>
    <w:rsid w:val="00C73001"/>
    <w:rsid w:val="00C766DA"/>
    <w:rsid w:val="00C86A17"/>
    <w:rsid w:val="00C92C66"/>
    <w:rsid w:val="00CA0A8A"/>
    <w:rsid w:val="00CA3234"/>
    <w:rsid w:val="00CB7E25"/>
    <w:rsid w:val="00CD67F1"/>
    <w:rsid w:val="00CF2F72"/>
    <w:rsid w:val="00D23A3F"/>
    <w:rsid w:val="00D335F3"/>
    <w:rsid w:val="00D57F6E"/>
    <w:rsid w:val="00DA3A7B"/>
    <w:rsid w:val="00DD7848"/>
    <w:rsid w:val="00DE14FF"/>
    <w:rsid w:val="00E02870"/>
    <w:rsid w:val="00E1612C"/>
    <w:rsid w:val="00E20383"/>
    <w:rsid w:val="00E41287"/>
    <w:rsid w:val="00E660CC"/>
    <w:rsid w:val="00E70CA0"/>
    <w:rsid w:val="00E82520"/>
    <w:rsid w:val="00E87B92"/>
    <w:rsid w:val="00E976EC"/>
    <w:rsid w:val="00EB2D15"/>
    <w:rsid w:val="00EE6E9A"/>
    <w:rsid w:val="00EE7599"/>
    <w:rsid w:val="00EE7BEE"/>
    <w:rsid w:val="00F07DF7"/>
    <w:rsid w:val="00F24130"/>
    <w:rsid w:val="00F40B64"/>
    <w:rsid w:val="00F46C35"/>
    <w:rsid w:val="00F4712F"/>
    <w:rsid w:val="00F73EA3"/>
    <w:rsid w:val="00F979A8"/>
    <w:rsid w:val="00FA1CDF"/>
    <w:rsid w:val="00FA23B2"/>
    <w:rsid w:val="00FB6A35"/>
    <w:rsid w:val="00FC05A1"/>
    <w:rsid w:val="00FC074E"/>
    <w:rsid w:val="00FE0A2B"/>
    <w:rsid w:val="00FF67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A3641"/>
  <w15:chartTrackingRefBased/>
  <w15:docId w15:val="{73F0640B-BFCF-9645-A811-9AEE7F104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6BEF"/>
    <w:pPr>
      <w:jc w:val="both"/>
    </w:pPr>
    <w:rPr>
      <w:rFonts w:ascii="Tahoma" w:eastAsia="Times New Roman" w:hAnsi="Tahoma" w:cs="Times New Roman"/>
      <w:sz w:val="22"/>
    </w:rPr>
  </w:style>
  <w:style w:type="paragraph" w:styleId="Heading2">
    <w:name w:val="heading 2"/>
    <w:basedOn w:val="Normal"/>
    <w:next w:val="Normal"/>
    <w:link w:val="Heading2Char"/>
    <w:uiPriority w:val="9"/>
    <w:semiHidden/>
    <w:unhideWhenUsed/>
    <w:qFormat/>
    <w:rsid w:val="0004556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9"/>
    <w:qFormat/>
    <w:rsid w:val="003E6BEF"/>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3E6BEF"/>
    <w:rPr>
      <w:rFonts w:ascii="Cambria" w:eastAsia="MS Mincho" w:hAnsi="Cambria" w:cs="Times New Roman"/>
      <w:b/>
      <w:bCs/>
      <w:sz w:val="28"/>
      <w:szCs w:val="28"/>
    </w:rPr>
  </w:style>
  <w:style w:type="paragraph" w:customStyle="1" w:styleId="Default">
    <w:name w:val="Default"/>
    <w:rsid w:val="003E6BEF"/>
    <w:pPr>
      <w:autoSpaceDE w:val="0"/>
      <w:autoSpaceDN w:val="0"/>
      <w:adjustRightInd w:val="0"/>
    </w:pPr>
    <w:rPr>
      <w:rFonts w:ascii="Arial" w:eastAsia="Times New Roman" w:hAnsi="Arial" w:cs="Arial"/>
      <w:color w:val="000000"/>
      <w:lang w:eastAsia="en-ZA"/>
    </w:rPr>
  </w:style>
  <w:style w:type="paragraph" w:styleId="ListParagraph">
    <w:name w:val="List Paragraph"/>
    <w:basedOn w:val="Normal"/>
    <w:uiPriority w:val="34"/>
    <w:qFormat/>
    <w:rsid w:val="003E6BEF"/>
    <w:pPr>
      <w:spacing w:after="200" w:line="276" w:lineRule="auto"/>
      <w:ind w:left="720"/>
      <w:contextualSpacing/>
      <w:jc w:val="left"/>
    </w:pPr>
    <w:rPr>
      <w:rFonts w:ascii="Calibri" w:hAnsi="Calibri"/>
      <w:szCs w:val="22"/>
      <w:lang w:eastAsia="en-ZA"/>
    </w:rPr>
  </w:style>
  <w:style w:type="table" w:styleId="TableGrid">
    <w:name w:val="Table Grid"/>
    <w:basedOn w:val="TableNormal"/>
    <w:uiPriority w:val="59"/>
    <w:rsid w:val="003E6B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C73001"/>
    <w:pPr>
      <w:tabs>
        <w:tab w:val="center" w:pos="4680"/>
        <w:tab w:val="right" w:pos="9360"/>
      </w:tabs>
    </w:pPr>
  </w:style>
  <w:style w:type="character" w:customStyle="1" w:styleId="FooterChar">
    <w:name w:val="Footer Char"/>
    <w:basedOn w:val="DefaultParagraphFont"/>
    <w:link w:val="Footer"/>
    <w:uiPriority w:val="99"/>
    <w:rsid w:val="00C73001"/>
    <w:rPr>
      <w:rFonts w:ascii="Tahoma" w:eastAsia="Times New Roman" w:hAnsi="Tahoma" w:cs="Times New Roman"/>
      <w:sz w:val="22"/>
    </w:rPr>
  </w:style>
  <w:style w:type="paragraph" w:styleId="NormalWeb">
    <w:name w:val="Normal (Web)"/>
    <w:basedOn w:val="Normal"/>
    <w:uiPriority w:val="99"/>
    <w:unhideWhenUsed/>
    <w:rsid w:val="002062CC"/>
    <w:pPr>
      <w:spacing w:before="100" w:beforeAutospacing="1" w:after="100" w:afterAutospacing="1"/>
      <w:jc w:val="left"/>
    </w:pPr>
    <w:rPr>
      <w:rFonts w:ascii="Times New Roman" w:hAnsi="Times New Roman"/>
      <w:sz w:val="24"/>
      <w:lang w:val="en-GB" w:eastAsia="en-ZA"/>
    </w:rPr>
  </w:style>
  <w:style w:type="table" w:styleId="GridTable4-Accent1">
    <w:name w:val="Grid Table 4 Accent 1"/>
    <w:basedOn w:val="TableNormal"/>
    <w:uiPriority w:val="49"/>
    <w:rsid w:val="00552B27"/>
    <w:rPr>
      <w:rFonts w:eastAsiaTheme="minorEastAsia"/>
      <w:lang w:val="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2Char">
    <w:name w:val="Heading 2 Char"/>
    <w:basedOn w:val="DefaultParagraphFont"/>
    <w:link w:val="Heading2"/>
    <w:uiPriority w:val="9"/>
    <w:semiHidden/>
    <w:rsid w:val="00045563"/>
    <w:rPr>
      <w:rFonts w:asciiTheme="majorHAnsi" w:eastAsiaTheme="majorEastAsia" w:hAnsiTheme="majorHAnsi" w:cstheme="majorBidi"/>
      <w:color w:val="2F5496" w:themeColor="accent1" w:themeShade="BF"/>
      <w:sz w:val="26"/>
      <w:szCs w:val="26"/>
    </w:rPr>
  </w:style>
  <w:style w:type="paragraph" w:styleId="Caption">
    <w:name w:val="caption"/>
    <w:basedOn w:val="Normal"/>
    <w:next w:val="Normal"/>
    <w:uiPriority w:val="35"/>
    <w:unhideWhenUsed/>
    <w:qFormat/>
    <w:rsid w:val="00045563"/>
    <w:pPr>
      <w:spacing w:after="200"/>
    </w:pPr>
    <w:rPr>
      <w:i/>
      <w:iCs/>
      <w:color w:val="44546A" w:themeColor="text2"/>
      <w:sz w:val="18"/>
      <w:szCs w:val="18"/>
    </w:rPr>
  </w:style>
  <w:style w:type="paragraph" w:styleId="BalloonText">
    <w:name w:val="Balloon Text"/>
    <w:basedOn w:val="Normal"/>
    <w:link w:val="BalloonTextChar"/>
    <w:uiPriority w:val="99"/>
    <w:semiHidden/>
    <w:unhideWhenUsed/>
    <w:rsid w:val="00045563"/>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045563"/>
    <w:rPr>
      <w:rFonts w:ascii="Times New Roman" w:eastAsia="Times New Roman" w:hAnsi="Times New Roman" w:cs="Times New Roman"/>
      <w:sz w:val="18"/>
      <w:szCs w:val="18"/>
    </w:rPr>
  </w:style>
  <w:style w:type="paragraph" w:customStyle="1" w:styleId="page--text">
    <w:name w:val="page--text"/>
    <w:basedOn w:val="Normal"/>
    <w:rsid w:val="00FE0A2B"/>
    <w:pPr>
      <w:spacing w:before="100" w:beforeAutospacing="1" w:after="100" w:afterAutospacing="1"/>
      <w:jc w:val="left"/>
    </w:pPr>
    <w:rPr>
      <w:rFonts w:ascii="Times New Roman" w:hAnsi="Times New Roman"/>
      <w:sz w:val="24"/>
    </w:rPr>
  </w:style>
  <w:style w:type="table" w:styleId="GridTable6Colourful">
    <w:name w:val="Grid Table 6 Colorful"/>
    <w:basedOn w:val="TableNormal"/>
    <w:uiPriority w:val="51"/>
    <w:rsid w:val="006D5488"/>
    <w:rPr>
      <w:rFonts w:eastAsiaTheme="minorEastAsia"/>
      <w:color w:val="000000" w:themeColor="text1"/>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152CA3"/>
    <w:rPr>
      <w:color w:val="0563C1" w:themeColor="hyperlink"/>
      <w:u w:val="single"/>
    </w:rPr>
  </w:style>
  <w:style w:type="character" w:customStyle="1" w:styleId="UnresolvedMention1">
    <w:name w:val="Unresolved Mention1"/>
    <w:basedOn w:val="DefaultParagraphFont"/>
    <w:uiPriority w:val="99"/>
    <w:semiHidden/>
    <w:unhideWhenUsed/>
    <w:rsid w:val="00152CA3"/>
    <w:rPr>
      <w:color w:val="605E5C"/>
      <w:shd w:val="clear" w:color="auto" w:fill="E1DFDD"/>
    </w:rPr>
  </w:style>
  <w:style w:type="table" w:customStyle="1" w:styleId="ListTable4-Accent11">
    <w:name w:val="List Table 4 - Accent 11"/>
    <w:basedOn w:val="TableNormal"/>
    <w:next w:val="ListTable4-Accent1"/>
    <w:uiPriority w:val="49"/>
    <w:rsid w:val="00152CA3"/>
    <w:rPr>
      <w:rFonts w:eastAsia="Arial"/>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ListTable4-Accent1">
    <w:name w:val="List Table 4 Accent 1"/>
    <w:basedOn w:val="TableNormal"/>
    <w:uiPriority w:val="49"/>
    <w:rsid w:val="00152CA3"/>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Strong">
    <w:name w:val="Strong"/>
    <w:basedOn w:val="DefaultParagraphFont"/>
    <w:uiPriority w:val="22"/>
    <w:qFormat/>
    <w:rsid w:val="00F40B64"/>
    <w:rPr>
      <w:b/>
      <w:bCs/>
    </w:rPr>
  </w:style>
  <w:style w:type="paragraph" w:styleId="Header">
    <w:name w:val="header"/>
    <w:basedOn w:val="Normal"/>
    <w:link w:val="HeaderChar"/>
    <w:uiPriority w:val="99"/>
    <w:unhideWhenUsed/>
    <w:rsid w:val="00F24130"/>
    <w:pPr>
      <w:tabs>
        <w:tab w:val="center" w:pos="4513"/>
        <w:tab w:val="right" w:pos="9026"/>
      </w:tabs>
    </w:pPr>
  </w:style>
  <w:style w:type="character" w:customStyle="1" w:styleId="HeaderChar">
    <w:name w:val="Header Char"/>
    <w:basedOn w:val="DefaultParagraphFont"/>
    <w:link w:val="Header"/>
    <w:uiPriority w:val="99"/>
    <w:rsid w:val="00F24130"/>
    <w:rPr>
      <w:rFonts w:ascii="Tahoma" w:eastAsia="Times New Roman" w:hAnsi="Tahoma" w:cs="Times New Roman"/>
      <w:sz w:val="22"/>
    </w:rPr>
  </w:style>
  <w:style w:type="paragraph" w:styleId="Revision">
    <w:name w:val="Revision"/>
    <w:hidden/>
    <w:uiPriority w:val="99"/>
    <w:semiHidden/>
    <w:rsid w:val="00764543"/>
    <w:rPr>
      <w:rFonts w:ascii="Tahoma" w:eastAsia="Times New Roman" w:hAnsi="Tahoma"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772596">
      <w:bodyDiv w:val="1"/>
      <w:marLeft w:val="0"/>
      <w:marRight w:val="0"/>
      <w:marTop w:val="0"/>
      <w:marBottom w:val="0"/>
      <w:divBdr>
        <w:top w:val="none" w:sz="0" w:space="0" w:color="auto"/>
        <w:left w:val="none" w:sz="0" w:space="0" w:color="auto"/>
        <w:bottom w:val="none" w:sz="0" w:space="0" w:color="auto"/>
        <w:right w:val="none" w:sz="0" w:space="0" w:color="auto"/>
      </w:divBdr>
    </w:div>
    <w:div w:id="698895904">
      <w:bodyDiv w:val="1"/>
      <w:marLeft w:val="0"/>
      <w:marRight w:val="0"/>
      <w:marTop w:val="0"/>
      <w:marBottom w:val="0"/>
      <w:divBdr>
        <w:top w:val="none" w:sz="0" w:space="0" w:color="auto"/>
        <w:left w:val="none" w:sz="0" w:space="0" w:color="auto"/>
        <w:bottom w:val="none" w:sz="0" w:space="0" w:color="auto"/>
        <w:right w:val="none" w:sz="0" w:space="0" w:color="auto"/>
      </w:divBdr>
    </w:div>
    <w:div w:id="756055167">
      <w:bodyDiv w:val="1"/>
      <w:marLeft w:val="0"/>
      <w:marRight w:val="0"/>
      <w:marTop w:val="0"/>
      <w:marBottom w:val="0"/>
      <w:divBdr>
        <w:top w:val="none" w:sz="0" w:space="0" w:color="auto"/>
        <w:left w:val="none" w:sz="0" w:space="0" w:color="auto"/>
        <w:bottom w:val="none" w:sz="0" w:space="0" w:color="auto"/>
        <w:right w:val="none" w:sz="0" w:space="0" w:color="auto"/>
      </w:divBdr>
    </w:div>
    <w:div w:id="919679853">
      <w:bodyDiv w:val="1"/>
      <w:marLeft w:val="0"/>
      <w:marRight w:val="0"/>
      <w:marTop w:val="0"/>
      <w:marBottom w:val="0"/>
      <w:divBdr>
        <w:top w:val="none" w:sz="0" w:space="0" w:color="auto"/>
        <w:left w:val="none" w:sz="0" w:space="0" w:color="auto"/>
        <w:bottom w:val="none" w:sz="0" w:space="0" w:color="auto"/>
        <w:right w:val="none" w:sz="0" w:space="0" w:color="auto"/>
      </w:divBdr>
      <w:divsChild>
        <w:div w:id="450975037">
          <w:marLeft w:val="0"/>
          <w:marRight w:val="0"/>
          <w:marTop w:val="0"/>
          <w:marBottom w:val="0"/>
          <w:divBdr>
            <w:top w:val="none" w:sz="0" w:space="0" w:color="auto"/>
            <w:left w:val="none" w:sz="0" w:space="0" w:color="auto"/>
            <w:bottom w:val="none" w:sz="0" w:space="0" w:color="auto"/>
            <w:right w:val="none" w:sz="0" w:space="0" w:color="auto"/>
          </w:divBdr>
          <w:divsChild>
            <w:div w:id="2084570290">
              <w:marLeft w:val="0"/>
              <w:marRight w:val="0"/>
              <w:marTop w:val="0"/>
              <w:marBottom w:val="0"/>
              <w:divBdr>
                <w:top w:val="none" w:sz="0" w:space="0" w:color="auto"/>
                <w:left w:val="none" w:sz="0" w:space="0" w:color="auto"/>
                <w:bottom w:val="none" w:sz="0" w:space="0" w:color="auto"/>
                <w:right w:val="none" w:sz="0" w:space="0" w:color="auto"/>
              </w:divBdr>
              <w:divsChild>
                <w:div w:id="160507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039861">
      <w:bodyDiv w:val="1"/>
      <w:marLeft w:val="0"/>
      <w:marRight w:val="0"/>
      <w:marTop w:val="0"/>
      <w:marBottom w:val="0"/>
      <w:divBdr>
        <w:top w:val="none" w:sz="0" w:space="0" w:color="auto"/>
        <w:left w:val="none" w:sz="0" w:space="0" w:color="auto"/>
        <w:bottom w:val="none" w:sz="0" w:space="0" w:color="auto"/>
        <w:right w:val="none" w:sz="0" w:space="0" w:color="auto"/>
      </w:divBdr>
      <w:divsChild>
        <w:div w:id="1063791537">
          <w:marLeft w:val="0"/>
          <w:marRight w:val="0"/>
          <w:marTop w:val="0"/>
          <w:marBottom w:val="0"/>
          <w:divBdr>
            <w:top w:val="none" w:sz="0" w:space="0" w:color="auto"/>
            <w:left w:val="none" w:sz="0" w:space="0" w:color="auto"/>
            <w:bottom w:val="none" w:sz="0" w:space="0" w:color="auto"/>
            <w:right w:val="none" w:sz="0" w:space="0" w:color="auto"/>
          </w:divBdr>
          <w:divsChild>
            <w:div w:id="1698309564">
              <w:marLeft w:val="0"/>
              <w:marRight w:val="0"/>
              <w:marTop w:val="0"/>
              <w:marBottom w:val="0"/>
              <w:divBdr>
                <w:top w:val="none" w:sz="0" w:space="0" w:color="auto"/>
                <w:left w:val="none" w:sz="0" w:space="0" w:color="auto"/>
                <w:bottom w:val="none" w:sz="0" w:space="0" w:color="auto"/>
                <w:right w:val="none" w:sz="0" w:space="0" w:color="auto"/>
              </w:divBdr>
              <w:divsChild>
                <w:div w:id="149888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068516">
      <w:bodyDiv w:val="1"/>
      <w:marLeft w:val="0"/>
      <w:marRight w:val="0"/>
      <w:marTop w:val="0"/>
      <w:marBottom w:val="0"/>
      <w:divBdr>
        <w:top w:val="none" w:sz="0" w:space="0" w:color="auto"/>
        <w:left w:val="none" w:sz="0" w:space="0" w:color="auto"/>
        <w:bottom w:val="none" w:sz="0" w:space="0" w:color="auto"/>
        <w:right w:val="none" w:sz="0" w:space="0" w:color="auto"/>
      </w:divBdr>
    </w:div>
    <w:div w:id="1033384704">
      <w:bodyDiv w:val="1"/>
      <w:marLeft w:val="0"/>
      <w:marRight w:val="0"/>
      <w:marTop w:val="0"/>
      <w:marBottom w:val="0"/>
      <w:divBdr>
        <w:top w:val="none" w:sz="0" w:space="0" w:color="auto"/>
        <w:left w:val="none" w:sz="0" w:space="0" w:color="auto"/>
        <w:bottom w:val="none" w:sz="0" w:space="0" w:color="auto"/>
        <w:right w:val="none" w:sz="0" w:space="0" w:color="auto"/>
      </w:divBdr>
      <w:divsChild>
        <w:div w:id="1495299029">
          <w:marLeft w:val="1166"/>
          <w:marRight w:val="0"/>
          <w:marTop w:val="0"/>
          <w:marBottom w:val="0"/>
          <w:divBdr>
            <w:top w:val="none" w:sz="0" w:space="0" w:color="auto"/>
            <w:left w:val="none" w:sz="0" w:space="0" w:color="auto"/>
            <w:bottom w:val="none" w:sz="0" w:space="0" w:color="auto"/>
            <w:right w:val="none" w:sz="0" w:space="0" w:color="auto"/>
          </w:divBdr>
        </w:div>
        <w:div w:id="479273796">
          <w:marLeft w:val="1166"/>
          <w:marRight w:val="0"/>
          <w:marTop w:val="0"/>
          <w:marBottom w:val="0"/>
          <w:divBdr>
            <w:top w:val="none" w:sz="0" w:space="0" w:color="auto"/>
            <w:left w:val="none" w:sz="0" w:space="0" w:color="auto"/>
            <w:bottom w:val="none" w:sz="0" w:space="0" w:color="auto"/>
            <w:right w:val="none" w:sz="0" w:space="0" w:color="auto"/>
          </w:divBdr>
        </w:div>
        <w:div w:id="1354188653">
          <w:marLeft w:val="1166"/>
          <w:marRight w:val="0"/>
          <w:marTop w:val="0"/>
          <w:marBottom w:val="0"/>
          <w:divBdr>
            <w:top w:val="none" w:sz="0" w:space="0" w:color="auto"/>
            <w:left w:val="none" w:sz="0" w:space="0" w:color="auto"/>
            <w:bottom w:val="none" w:sz="0" w:space="0" w:color="auto"/>
            <w:right w:val="none" w:sz="0" w:space="0" w:color="auto"/>
          </w:divBdr>
        </w:div>
        <w:div w:id="1460296216">
          <w:marLeft w:val="1166"/>
          <w:marRight w:val="0"/>
          <w:marTop w:val="0"/>
          <w:marBottom w:val="0"/>
          <w:divBdr>
            <w:top w:val="none" w:sz="0" w:space="0" w:color="auto"/>
            <w:left w:val="none" w:sz="0" w:space="0" w:color="auto"/>
            <w:bottom w:val="none" w:sz="0" w:space="0" w:color="auto"/>
            <w:right w:val="none" w:sz="0" w:space="0" w:color="auto"/>
          </w:divBdr>
        </w:div>
        <w:div w:id="1087000891">
          <w:marLeft w:val="1166"/>
          <w:marRight w:val="0"/>
          <w:marTop w:val="0"/>
          <w:marBottom w:val="0"/>
          <w:divBdr>
            <w:top w:val="none" w:sz="0" w:space="0" w:color="auto"/>
            <w:left w:val="none" w:sz="0" w:space="0" w:color="auto"/>
            <w:bottom w:val="none" w:sz="0" w:space="0" w:color="auto"/>
            <w:right w:val="none" w:sz="0" w:space="0" w:color="auto"/>
          </w:divBdr>
        </w:div>
        <w:div w:id="281302761">
          <w:marLeft w:val="1166"/>
          <w:marRight w:val="0"/>
          <w:marTop w:val="0"/>
          <w:marBottom w:val="0"/>
          <w:divBdr>
            <w:top w:val="none" w:sz="0" w:space="0" w:color="auto"/>
            <w:left w:val="none" w:sz="0" w:space="0" w:color="auto"/>
            <w:bottom w:val="none" w:sz="0" w:space="0" w:color="auto"/>
            <w:right w:val="none" w:sz="0" w:space="0" w:color="auto"/>
          </w:divBdr>
        </w:div>
        <w:div w:id="1159929846">
          <w:marLeft w:val="1166"/>
          <w:marRight w:val="0"/>
          <w:marTop w:val="0"/>
          <w:marBottom w:val="0"/>
          <w:divBdr>
            <w:top w:val="none" w:sz="0" w:space="0" w:color="auto"/>
            <w:left w:val="none" w:sz="0" w:space="0" w:color="auto"/>
            <w:bottom w:val="none" w:sz="0" w:space="0" w:color="auto"/>
            <w:right w:val="none" w:sz="0" w:space="0" w:color="auto"/>
          </w:divBdr>
        </w:div>
      </w:divsChild>
    </w:div>
    <w:div w:id="1089158270">
      <w:bodyDiv w:val="1"/>
      <w:marLeft w:val="0"/>
      <w:marRight w:val="0"/>
      <w:marTop w:val="0"/>
      <w:marBottom w:val="0"/>
      <w:divBdr>
        <w:top w:val="none" w:sz="0" w:space="0" w:color="auto"/>
        <w:left w:val="none" w:sz="0" w:space="0" w:color="auto"/>
        <w:bottom w:val="none" w:sz="0" w:space="0" w:color="auto"/>
        <w:right w:val="none" w:sz="0" w:space="0" w:color="auto"/>
      </w:divBdr>
      <w:divsChild>
        <w:div w:id="127095949">
          <w:marLeft w:val="0"/>
          <w:marRight w:val="0"/>
          <w:marTop w:val="0"/>
          <w:marBottom w:val="0"/>
          <w:divBdr>
            <w:top w:val="none" w:sz="0" w:space="0" w:color="auto"/>
            <w:left w:val="none" w:sz="0" w:space="0" w:color="auto"/>
            <w:bottom w:val="none" w:sz="0" w:space="0" w:color="auto"/>
            <w:right w:val="none" w:sz="0" w:space="0" w:color="auto"/>
          </w:divBdr>
          <w:divsChild>
            <w:div w:id="1881242119">
              <w:marLeft w:val="0"/>
              <w:marRight w:val="0"/>
              <w:marTop w:val="0"/>
              <w:marBottom w:val="0"/>
              <w:divBdr>
                <w:top w:val="none" w:sz="0" w:space="0" w:color="auto"/>
                <w:left w:val="none" w:sz="0" w:space="0" w:color="auto"/>
                <w:bottom w:val="none" w:sz="0" w:space="0" w:color="auto"/>
                <w:right w:val="none" w:sz="0" w:space="0" w:color="auto"/>
              </w:divBdr>
              <w:divsChild>
                <w:div w:id="2113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443174">
      <w:bodyDiv w:val="1"/>
      <w:marLeft w:val="0"/>
      <w:marRight w:val="0"/>
      <w:marTop w:val="0"/>
      <w:marBottom w:val="0"/>
      <w:divBdr>
        <w:top w:val="none" w:sz="0" w:space="0" w:color="auto"/>
        <w:left w:val="none" w:sz="0" w:space="0" w:color="auto"/>
        <w:bottom w:val="none" w:sz="0" w:space="0" w:color="auto"/>
        <w:right w:val="none" w:sz="0" w:space="0" w:color="auto"/>
      </w:divBdr>
      <w:divsChild>
        <w:div w:id="338430421">
          <w:marLeft w:val="0"/>
          <w:marRight w:val="0"/>
          <w:marTop w:val="0"/>
          <w:marBottom w:val="0"/>
          <w:divBdr>
            <w:top w:val="none" w:sz="0" w:space="0" w:color="auto"/>
            <w:left w:val="none" w:sz="0" w:space="0" w:color="auto"/>
            <w:bottom w:val="none" w:sz="0" w:space="0" w:color="auto"/>
            <w:right w:val="none" w:sz="0" w:space="0" w:color="auto"/>
          </w:divBdr>
          <w:divsChild>
            <w:div w:id="1622953263">
              <w:marLeft w:val="0"/>
              <w:marRight w:val="0"/>
              <w:marTop w:val="0"/>
              <w:marBottom w:val="0"/>
              <w:divBdr>
                <w:top w:val="none" w:sz="0" w:space="0" w:color="auto"/>
                <w:left w:val="none" w:sz="0" w:space="0" w:color="auto"/>
                <w:bottom w:val="none" w:sz="0" w:space="0" w:color="auto"/>
                <w:right w:val="none" w:sz="0" w:space="0" w:color="auto"/>
              </w:divBdr>
              <w:divsChild>
                <w:div w:id="168034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244940">
      <w:bodyDiv w:val="1"/>
      <w:marLeft w:val="0"/>
      <w:marRight w:val="0"/>
      <w:marTop w:val="0"/>
      <w:marBottom w:val="0"/>
      <w:divBdr>
        <w:top w:val="none" w:sz="0" w:space="0" w:color="auto"/>
        <w:left w:val="none" w:sz="0" w:space="0" w:color="auto"/>
        <w:bottom w:val="none" w:sz="0" w:space="0" w:color="auto"/>
        <w:right w:val="none" w:sz="0" w:space="0" w:color="auto"/>
      </w:divBdr>
      <w:divsChild>
        <w:div w:id="432282341">
          <w:marLeft w:val="0"/>
          <w:marRight w:val="0"/>
          <w:marTop w:val="0"/>
          <w:marBottom w:val="0"/>
          <w:divBdr>
            <w:top w:val="none" w:sz="0" w:space="0" w:color="auto"/>
            <w:left w:val="none" w:sz="0" w:space="0" w:color="auto"/>
            <w:bottom w:val="none" w:sz="0" w:space="0" w:color="auto"/>
            <w:right w:val="none" w:sz="0" w:space="0" w:color="auto"/>
          </w:divBdr>
          <w:divsChild>
            <w:div w:id="1750806745">
              <w:marLeft w:val="0"/>
              <w:marRight w:val="0"/>
              <w:marTop w:val="0"/>
              <w:marBottom w:val="0"/>
              <w:divBdr>
                <w:top w:val="none" w:sz="0" w:space="0" w:color="auto"/>
                <w:left w:val="none" w:sz="0" w:space="0" w:color="auto"/>
                <w:bottom w:val="none" w:sz="0" w:space="0" w:color="auto"/>
                <w:right w:val="none" w:sz="0" w:space="0" w:color="auto"/>
              </w:divBdr>
              <w:divsChild>
                <w:div w:id="75381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3011">
      <w:bodyDiv w:val="1"/>
      <w:marLeft w:val="0"/>
      <w:marRight w:val="0"/>
      <w:marTop w:val="0"/>
      <w:marBottom w:val="0"/>
      <w:divBdr>
        <w:top w:val="none" w:sz="0" w:space="0" w:color="auto"/>
        <w:left w:val="none" w:sz="0" w:space="0" w:color="auto"/>
        <w:bottom w:val="none" w:sz="0" w:space="0" w:color="auto"/>
        <w:right w:val="none" w:sz="0" w:space="0" w:color="auto"/>
      </w:divBdr>
      <w:divsChild>
        <w:div w:id="830633492">
          <w:marLeft w:val="0"/>
          <w:marRight w:val="0"/>
          <w:marTop w:val="0"/>
          <w:marBottom w:val="0"/>
          <w:divBdr>
            <w:top w:val="none" w:sz="0" w:space="0" w:color="auto"/>
            <w:left w:val="none" w:sz="0" w:space="0" w:color="auto"/>
            <w:bottom w:val="none" w:sz="0" w:space="0" w:color="auto"/>
            <w:right w:val="none" w:sz="0" w:space="0" w:color="auto"/>
          </w:divBdr>
          <w:divsChild>
            <w:div w:id="906108671">
              <w:marLeft w:val="0"/>
              <w:marRight w:val="0"/>
              <w:marTop w:val="0"/>
              <w:marBottom w:val="0"/>
              <w:divBdr>
                <w:top w:val="none" w:sz="0" w:space="0" w:color="auto"/>
                <w:left w:val="none" w:sz="0" w:space="0" w:color="auto"/>
                <w:bottom w:val="none" w:sz="0" w:space="0" w:color="auto"/>
                <w:right w:val="none" w:sz="0" w:space="0" w:color="auto"/>
              </w:divBdr>
              <w:divsChild>
                <w:div w:id="4294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scover.sabinet.co.za/webx/access/netlaw/25_1956_friendly_societies_act.htm" TargetMode="External"/><Relationship Id="rId13" Type="http://schemas.openxmlformats.org/officeDocument/2006/relationships/hyperlink" Target="https://discover.sabinet.co.za/webx/access/netlaw/70_1979_divorce_act.htm" TargetMode="External"/><Relationship Id="rId18" Type="http://schemas.openxmlformats.org/officeDocument/2006/relationships/image" Target="media/image2.emf"/><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diagramQuickStyle" Target="diagrams/quickStyle1.xml"/><Relationship Id="rId7" Type="http://schemas.openxmlformats.org/officeDocument/2006/relationships/image" Target="media/image1.emf"/><Relationship Id="rId12" Type="http://schemas.openxmlformats.org/officeDocument/2006/relationships/hyperlink" Target="https://discover.sabinet.co.za/webx/access/netlaw/70_1979_divorce_act.htm" TargetMode="External"/><Relationship Id="rId17" Type="http://schemas.openxmlformats.org/officeDocument/2006/relationships/image" Target="media/image2.png"/><Relationship Id="rId25" Type="http://schemas.openxmlformats.org/officeDocument/2006/relationships/hyperlink" Target="https://discover.sabinet.co.za/webx/access/netlaw/24_1956_pension_funds_act.htm" TargetMode="External"/><Relationship Id="rId2" Type="http://schemas.openxmlformats.org/officeDocument/2006/relationships/styles" Target="styles.xml"/><Relationship Id="rId16" Type="http://schemas.openxmlformats.org/officeDocument/2006/relationships/customXml" Target="ink/ink1.xml"/><Relationship Id="rId20" Type="http://schemas.openxmlformats.org/officeDocument/2006/relationships/diagramLayout" Target="diagrams/layout1.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scover.sabinet.co.za/webx/access/netlaw/70_1979_divorce_act.htm" TargetMode="External"/><Relationship Id="rId24" Type="http://schemas.openxmlformats.org/officeDocument/2006/relationships/hyperlink" Target="https://discover.sabinet.co.za/webx/access/netlaw/24_1956_pension_funds_act.htm" TargetMode="External"/><Relationship Id="rId5" Type="http://schemas.openxmlformats.org/officeDocument/2006/relationships/footnotes" Target="footnotes.xml"/><Relationship Id="rId15" Type="http://schemas.openxmlformats.org/officeDocument/2006/relationships/hyperlink" Target="https://discover.sabinet.co.za/webx/access/netlaw/70_1979_divorce_act.htm" TargetMode="External"/><Relationship Id="rId23" Type="http://schemas.microsoft.com/office/2007/relationships/diagramDrawing" Target="diagrams/drawing1.xml"/><Relationship Id="rId28" Type="http://schemas.openxmlformats.org/officeDocument/2006/relationships/fontTable" Target="fontTable.xml"/><Relationship Id="rId10" Type="http://schemas.openxmlformats.org/officeDocument/2006/relationships/hyperlink" Target="https://discover.sabinet.co.za/webx/access/netlaw/131_1998_medical_schemes_act.htm" TargetMode="External"/><Relationship Id="rId19" Type="http://schemas.openxmlformats.org/officeDocument/2006/relationships/diagramData" Target="diagrams/data1.xml"/><Relationship Id="rId4" Type="http://schemas.openxmlformats.org/officeDocument/2006/relationships/webSettings" Target="webSettings.xml"/><Relationship Id="rId9" Type="http://schemas.openxmlformats.org/officeDocument/2006/relationships/hyperlink" Target="https://discover.sabinet.co.za/webx/access/netlaw/24_1956_pension_funds_act.htm" TargetMode="External"/><Relationship Id="rId14" Type="http://schemas.openxmlformats.org/officeDocument/2006/relationships/hyperlink" Target="https://discover.sabinet.co.za/webx/access/netlaw/70_1979_divorce_act.htm" TargetMode="External"/><Relationship Id="rId22" Type="http://schemas.openxmlformats.org/officeDocument/2006/relationships/diagramColors" Target="diagrams/colors1.xml"/><Relationship Id="rId27"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1AFB491-53D6-41AD-99ED-A33F237F0088}" type="doc">
      <dgm:prSet loTypeId="urn:microsoft.com/office/officeart/2005/8/layout/radial1#2" loCatId="relationship" qsTypeId="urn:microsoft.com/office/officeart/2005/8/quickstyle/simple1" qsCatId="simple" csTypeId="urn:microsoft.com/office/officeart/2005/8/colors/accent2_1" csCatId="accent2" phldr="1"/>
      <dgm:spPr/>
      <dgm:t>
        <a:bodyPr/>
        <a:lstStyle/>
        <a:p>
          <a:endParaRPr lang="en-US"/>
        </a:p>
      </dgm:t>
    </dgm:pt>
    <dgm:pt modelId="{FE80362F-A9B0-4E23-A34F-6566D82DADC0}">
      <dgm:prSet phldrT="[Text]"/>
      <dgm:spPr>
        <a:xfrm>
          <a:off x="2746482" y="1395837"/>
          <a:ext cx="812584" cy="812584"/>
        </a:xfr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pPr algn="ctr">
            <a:buNone/>
          </a:pPr>
          <a:r>
            <a:rPr lang="en-US" b="1">
              <a:solidFill>
                <a:sysClr val="windowText" lastClr="000000">
                  <a:hueOff val="0"/>
                  <a:satOff val="0"/>
                  <a:lumOff val="0"/>
                  <a:alphaOff val="0"/>
                </a:sysClr>
              </a:solidFill>
              <a:latin typeface="Arial" panose="020B0604020202020204"/>
              <a:ea typeface="+mn-ea"/>
              <a:cs typeface="+mn-cs"/>
            </a:rPr>
            <a:t>Regulation 28 Limits</a:t>
          </a:r>
        </a:p>
      </dgm:t>
    </dgm:pt>
    <dgm:pt modelId="{575E7C39-10F2-43B2-8AF4-62FEAED40540}" type="parTrans" cxnId="{9E1C5E21-1545-495F-B253-43C9177FCC34}">
      <dgm:prSet/>
      <dgm:spPr/>
      <dgm:t>
        <a:bodyPr/>
        <a:lstStyle/>
        <a:p>
          <a:pPr algn="ctr"/>
          <a:endParaRPr lang="en-US"/>
        </a:p>
      </dgm:t>
    </dgm:pt>
    <dgm:pt modelId="{37A8F3E4-6855-4AF8-A53C-6A68117C2251}" type="sibTrans" cxnId="{9E1C5E21-1545-495F-B253-43C9177FCC34}">
      <dgm:prSet/>
      <dgm:spPr/>
      <dgm:t>
        <a:bodyPr/>
        <a:lstStyle/>
        <a:p>
          <a:pPr algn="ctr"/>
          <a:endParaRPr lang="en-US"/>
        </a:p>
      </dgm:t>
    </dgm:pt>
    <dgm:pt modelId="{30FBD873-EE94-4367-9C99-37EA4CF11ED4}">
      <dgm:prSet phldrT="[Text]"/>
      <dgm:spPr>
        <a:xfrm>
          <a:off x="2746482" y="13870"/>
          <a:ext cx="812584" cy="812584"/>
        </a:xfr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pPr algn="ctr">
            <a:buNone/>
          </a:pPr>
          <a:r>
            <a:rPr lang="en-GB">
              <a:solidFill>
                <a:sysClr val="windowText" lastClr="000000">
                  <a:hueOff val="0"/>
                  <a:satOff val="0"/>
                  <a:lumOff val="0"/>
                  <a:alphaOff val="0"/>
                </a:sysClr>
              </a:solidFill>
              <a:latin typeface="Arial" panose="020B0604020202020204"/>
              <a:ea typeface="+mn-ea"/>
              <a:cs typeface="+mn-cs"/>
            </a:rPr>
            <a:t>Equity (excluding listed property) 75% </a:t>
          </a:r>
          <a:endParaRPr lang="en-US">
            <a:solidFill>
              <a:sysClr val="windowText" lastClr="000000">
                <a:hueOff val="0"/>
                <a:satOff val="0"/>
                <a:lumOff val="0"/>
                <a:alphaOff val="0"/>
              </a:sysClr>
            </a:solidFill>
            <a:latin typeface="Arial" panose="020B0604020202020204"/>
            <a:ea typeface="+mn-ea"/>
            <a:cs typeface="+mn-cs"/>
          </a:endParaRPr>
        </a:p>
      </dgm:t>
    </dgm:pt>
    <dgm:pt modelId="{33BCA269-2F70-40E1-8C1E-521E2C371729}" type="parTrans" cxnId="{57F08115-A285-4E44-AAEB-D6F9148A13E4}">
      <dgm:prSet/>
      <dgm:spPr>
        <a:xfrm rot="16200000">
          <a:off x="2868083" y="1099548"/>
          <a:ext cx="569383" cy="23196"/>
        </a:xfrm>
        <a:noFill/>
        <a:ln w="12700" cap="flat" cmpd="sng" algn="ctr">
          <a:solidFill>
            <a:srgbClr val="ED7D31">
              <a:shade val="60000"/>
              <a:hueOff val="0"/>
              <a:satOff val="0"/>
              <a:lumOff val="0"/>
              <a:alphaOff val="0"/>
            </a:srgbClr>
          </a:solidFill>
          <a:prstDash val="solid"/>
          <a:miter lim="800000"/>
        </a:ln>
        <a:effectLst/>
      </dgm:spPr>
      <dgm:t>
        <a:bodyPr/>
        <a:lstStyle/>
        <a:p>
          <a:pPr algn="ctr">
            <a:buNone/>
          </a:pPr>
          <a:endParaRPr lang="en-US">
            <a:solidFill>
              <a:sysClr val="windowText" lastClr="000000">
                <a:hueOff val="0"/>
                <a:satOff val="0"/>
                <a:lumOff val="0"/>
                <a:alphaOff val="0"/>
              </a:sysClr>
            </a:solidFill>
            <a:latin typeface="Arial" panose="020B0604020202020204"/>
            <a:ea typeface="+mn-ea"/>
            <a:cs typeface="+mn-cs"/>
          </a:endParaRPr>
        </a:p>
      </dgm:t>
    </dgm:pt>
    <dgm:pt modelId="{73520BC5-8575-4633-8A09-EBD4C30021B5}" type="sibTrans" cxnId="{57F08115-A285-4E44-AAEB-D6F9148A13E4}">
      <dgm:prSet/>
      <dgm:spPr/>
      <dgm:t>
        <a:bodyPr/>
        <a:lstStyle/>
        <a:p>
          <a:pPr algn="ctr"/>
          <a:endParaRPr lang="en-US"/>
        </a:p>
      </dgm:t>
    </dgm:pt>
    <dgm:pt modelId="{5C78F3D5-B905-424E-A990-1295B7F32075}">
      <dgm:prSet/>
      <dgm:spPr>
        <a:xfrm>
          <a:off x="3723681" y="418639"/>
          <a:ext cx="812584" cy="812584"/>
        </a:xfr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pPr algn="ctr">
            <a:buNone/>
          </a:pPr>
          <a:r>
            <a:rPr lang="en-GB">
              <a:solidFill>
                <a:sysClr val="windowText" lastClr="000000">
                  <a:hueOff val="0"/>
                  <a:satOff val="0"/>
                  <a:lumOff val="0"/>
                  <a:alphaOff val="0"/>
                </a:sysClr>
              </a:solidFill>
              <a:latin typeface="Arial" panose="020B0604020202020204"/>
              <a:ea typeface="+mn-ea"/>
              <a:cs typeface="+mn-cs"/>
            </a:rPr>
            <a:t>Offshore assets As prescribed by the SARB*</a:t>
          </a:r>
          <a:endParaRPr lang="en-US">
            <a:solidFill>
              <a:sysClr val="windowText" lastClr="000000">
                <a:hueOff val="0"/>
                <a:satOff val="0"/>
                <a:lumOff val="0"/>
                <a:alphaOff val="0"/>
              </a:sysClr>
            </a:solidFill>
            <a:latin typeface="Arial" panose="020B0604020202020204"/>
            <a:ea typeface="+mn-ea"/>
            <a:cs typeface="+mn-cs"/>
          </a:endParaRPr>
        </a:p>
      </dgm:t>
    </dgm:pt>
    <dgm:pt modelId="{A4DE337F-B6E0-428E-AAD3-BE9DF0BD2ABB}" type="parTrans" cxnId="{7CAF1788-3C90-44EA-A089-86C9844D5DC0}">
      <dgm:prSet/>
      <dgm:spPr>
        <a:xfrm rot="18900000">
          <a:off x="3356682" y="1301932"/>
          <a:ext cx="569383" cy="23196"/>
        </a:xfrm>
        <a:noFill/>
        <a:ln w="12700" cap="flat" cmpd="sng" algn="ctr">
          <a:solidFill>
            <a:srgbClr val="ED7D31">
              <a:shade val="60000"/>
              <a:hueOff val="0"/>
              <a:satOff val="0"/>
              <a:lumOff val="0"/>
              <a:alphaOff val="0"/>
            </a:srgbClr>
          </a:solidFill>
          <a:prstDash val="solid"/>
          <a:miter lim="800000"/>
        </a:ln>
        <a:effectLst/>
      </dgm:spPr>
      <dgm:t>
        <a:bodyPr/>
        <a:lstStyle/>
        <a:p>
          <a:pPr algn="ctr">
            <a:buNone/>
          </a:pPr>
          <a:endParaRPr lang="en-US">
            <a:solidFill>
              <a:sysClr val="windowText" lastClr="000000">
                <a:hueOff val="0"/>
                <a:satOff val="0"/>
                <a:lumOff val="0"/>
                <a:alphaOff val="0"/>
              </a:sysClr>
            </a:solidFill>
            <a:latin typeface="Arial" panose="020B0604020202020204"/>
            <a:ea typeface="+mn-ea"/>
            <a:cs typeface="+mn-cs"/>
          </a:endParaRPr>
        </a:p>
      </dgm:t>
    </dgm:pt>
    <dgm:pt modelId="{75B24AC3-4E10-446B-BE54-C8FC4A22EE8B}" type="sibTrans" cxnId="{7CAF1788-3C90-44EA-A089-86C9844D5DC0}">
      <dgm:prSet/>
      <dgm:spPr/>
      <dgm:t>
        <a:bodyPr/>
        <a:lstStyle/>
        <a:p>
          <a:pPr algn="ctr"/>
          <a:endParaRPr lang="en-US"/>
        </a:p>
      </dgm:t>
    </dgm:pt>
    <dgm:pt modelId="{C6448C57-93D3-4C25-8212-D142E1F87CD8}">
      <dgm:prSet/>
      <dgm:spPr>
        <a:xfrm>
          <a:off x="4128450" y="1395837"/>
          <a:ext cx="812584" cy="812584"/>
        </a:xfr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pPr algn="ctr">
            <a:buNone/>
          </a:pPr>
          <a:r>
            <a:rPr lang="en-GB">
              <a:solidFill>
                <a:sysClr val="windowText" lastClr="000000">
                  <a:hueOff val="0"/>
                  <a:satOff val="0"/>
                  <a:lumOff val="0"/>
                  <a:alphaOff val="0"/>
                </a:sysClr>
              </a:solidFill>
              <a:latin typeface="Arial" panose="020B0604020202020204"/>
              <a:ea typeface="+mn-ea"/>
              <a:cs typeface="+mn-cs"/>
            </a:rPr>
            <a:t>Listed property 25% </a:t>
          </a:r>
          <a:endParaRPr lang="en-US">
            <a:solidFill>
              <a:sysClr val="windowText" lastClr="000000">
                <a:hueOff val="0"/>
                <a:satOff val="0"/>
                <a:lumOff val="0"/>
                <a:alphaOff val="0"/>
              </a:sysClr>
            </a:solidFill>
            <a:latin typeface="Arial" panose="020B0604020202020204"/>
            <a:ea typeface="+mn-ea"/>
            <a:cs typeface="+mn-cs"/>
          </a:endParaRPr>
        </a:p>
      </dgm:t>
    </dgm:pt>
    <dgm:pt modelId="{7A462F98-85A2-4275-8722-A03132F4EE35}" type="parTrans" cxnId="{A1776D62-CCFE-4706-A3AE-B38085F8B4A5}">
      <dgm:prSet/>
      <dgm:spPr>
        <a:xfrm>
          <a:off x="3559067" y="1790531"/>
          <a:ext cx="569383" cy="23196"/>
        </a:xfrm>
        <a:noFill/>
        <a:ln w="12700" cap="flat" cmpd="sng" algn="ctr">
          <a:solidFill>
            <a:srgbClr val="ED7D31">
              <a:shade val="60000"/>
              <a:hueOff val="0"/>
              <a:satOff val="0"/>
              <a:lumOff val="0"/>
              <a:alphaOff val="0"/>
            </a:srgbClr>
          </a:solidFill>
          <a:prstDash val="solid"/>
          <a:miter lim="800000"/>
        </a:ln>
        <a:effectLst/>
      </dgm:spPr>
      <dgm:t>
        <a:bodyPr/>
        <a:lstStyle/>
        <a:p>
          <a:pPr algn="ctr">
            <a:buNone/>
          </a:pPr>
          <a:endParaRPr lang="en-US">
            <a:solidFill>
              <a:sysClr val="windowText" lastClr="000000">
                <a:hueOff val="0"/>
                <a:satOff val="0"/>
                <a:lumOff val="0"/>
                <a:alphaOff val="0"/>
              </a:sysClr>
            </a:solidFill>
            <a:latin typeface="Arial" panose="020B0604020202020204"/>
            <a:ea typeface="+mn-ea"/>
            <a:cs typeface="+mn-cs"/>
          </a:endParaRPr>
        </a:p>
      </dgm:t>
    </dgm:pt>
    <dgm:pt modelId="{AEC61B73-2591-43A3-863C-B3E9DDE2035B}" type="sibTrans" cxnId="{A1776D62-CCFE-4706-A3AE-B38085F8B4A5}">
      <dgm:prSet/>
      <dgm:spPr/>
      <dgm:t>
        <a:bodyPr/>
        <a:lstStyle/>
        <a:p>
          <a:pPr algn="ctr"/>
          <a:endParaRPr lang="en-US"/>
        </a:p>
      </dgm:t>
    </dgm:pt>
    <dgm:pt modelId="{284003FD-20EA-45A8-BC98-C9E749B3EAA3}">
      <dgm:prSet/>
      <dgm:spPr>
        <a:xfrm>
          <a:off x="3723681" y="2373036"/>
          <a:ext cx="812584" cy="812584"/>
        </a:xfr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pPr algn="ctr">
            <a:buNone/>
          </a:pPr>
          <a:r>
            <a:rPr lang="en-GB">
              <a:solidFill>
                <a:sysClr val="windowText" lastClr="000000">
                  <a:hueOff val="0"/>
                  <a:satOff val="0"/>
                  <a:lumOff val="0"/>
                  <a:alphaOff val="0"/>
                </a:sysClr>
              </a:solidFill>
              <a:latin typeface="Arial" panose="020B0604020202020204"/>
              <a:ea typeface="+mn-ea"/>
              <a:cs typeface="+mn-cs"/>
            </a:rPr>
            <a:t>Commodities 10% </a:t>
          </a:r>
          <a:endParaRPr lang="en-US">
            <a:solidFill>
              <a:sysClr val="windowText" lastClr="000000">
                <a:hueOff val="0"/>
                <a:satOff val="0"/>
                <a:lumOff val="0"/>
                <a:alphaOff val="0"/>
              </a:sysClr>
            </a:solidFill>
            <a:latin typeface="Arial" panose="020B0604020202020204"/>
            <a:ea typeface="+mn-ea"/>
            <a:cs typeface="+mn-cs"/>
          </a:endParaRPr>
        </a:p>
      </dgm:t>
    </dgm:pt>
    <dgm:pt modelId="{5D9D8E57-821C-4F9C-8223-B0F5F2628F4B}" type="parTrans" cxnId="{97E51BC2-5810-4710-AC26-C2C7D22C4649}">
      <dgm:prSet/>
      <dgm:spPr>
        <a:xfrm rot="2700000">
          <a:off x="3356682" y="2279131"/>
          <a:ext cx="569383" cy="23196"/>
        </a:xfrm>
        <a:noFill/>
        <a:ln w="12700" cap="flat" cmpd="sng" algn="ctr">
          <a:solidFill>
            <a:srgbClr val="ED7D31">
              <a:shade val="60000"/>
              <a:hueOff val="0"/>
              <a:satOff val="0"/>
              <a:lumOff val="0"/>
              <a:alphaOff val="0"/>
            </a:srgbClr>
          </a:solidFill>
          <a:prstDash val="solid"/>
          <a:miter lim="800000"/>
        </a:ln>
        <a:effectLst/>
      </dgm:spPr>
      <dgm:t>
        <a:bodyPr/>
        <a:lstStyle/>
        <a:p>
          <a:pPr algn="ctr">
            <a:buNone/>
          </a:pPr>
          <a:endParaRPr lang="en-US">
            <a:solidFill>
              <a:sysClr val="windowText" lastClr="000000">
                <a:hueOff val="0"/>
                <a:satOff val="0"/>
                <a:lumOff val="0"/>
                <a:alphaOff val="0"/>
              </a:sysClr>
            </a:solidFill>
            <a:latin typeface="Arial" panose="020B0604020202020204"/>
            <a:ea typeface="+mn-ea"/>
            <a:cs typeface="+mn-cs"/>
          </a:endParaRPr>
        </a:p>
      </dgm:t>
    </dgm:pt>
    <dgm:pt modelId="{1DEDD465-7A90-4824-B485-437512064657}" type="sibTrans" cxnId="{97E51BC2-5810-4710-AC26-C2C7D22C4649}">
      <dgm:prSet/>
      <dgm:spPr/>
      <dgm:t>
        <a:bodyPr/>
        <a:lstStyle/>
        <a:p>
          <a:pPr algn="ctr"/>
          <a:endParaRPr lang="en-US"/>
        </a:p>
      </dgm:t>
    </dgm:pt>
    <dgm:pt modelId="{101FA34D-4BC2-4BB5-9C7B-FBE1AD1E54F6}">
      <dgm:prSet/>
      <dgm:spPr>
        <a:xfrm>
          <a:off x="2746482" y="2777805"/>
          <a:ext cx="812584" cy="812584"/>
        </a:xfr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pPr algn="ctr">
            <a:buNone/>
          </a:pPr>
          <a:r>
            <a:rPr lang="en-GB">
              <a:solidFill>
                <a:sysClr val="windowText" lastClr="000000">
                  <a:hueOff val="0"/>
                  <a:satOff val="0"/>
                  <a:lumOff val="0"/>
                  <a:alphaOff val="0"/>
                </a:sysClr>
              </a:solidFill>
              <a:latin typeface="Arial" panose="020B0604020202020204"/>
              <a:ea typeface="+mn-ea"/>
              <a:cs typeface="+mn-cs"/>
            </a:rPr>
            <a:t>Hedge funds 10%</a:t>
          </a:r>
          <a:endParaRPr lang="en-US">
            <a:solidFill>
              <a:sysClr val="windowText" lastClr="000000">
                <a:hueOff val="0"/>
                <a:satOff val="0"/>
                <a:lumOff val="0"/>
                <a:alphaOff val="0"/>
              </a:sysClr>
            </a:solidFill>
            <a:latin typeface="Arial" panose="020B0604020202020204"/>
            <a:ea typeface="+mn-ea"/>
            <a:cs typeface="+mn-cs"/>
          </a:endParaRPr>
        </a:p>
      </dgm:t>
    </dgm:pt>
    <dgm:pt modelId="{A532C9FE-55C7-44E2-969B-C2DD080B85A2}" type="parTrans" cxnId="{A68B260C-EEEE-4863-AA02-E82512133641}">
      <dgm:prSet/>
      <dgm:spPr>
        <a:xfrm rot="5400000">
          <a:off x="2868083" y="2481515"/>
          <a:ext cx="569383" cy="23196"/>
        </a:xfrm>
        <a:noFill/>
        <a:ln w="12700" cap="flat" cmpd="sng" algn="ctr">
          <a:solidFill>
            <a:srgbClr val="ED7D31">
              <a:shade val="60000"/>
              <a:hueOff val="0"/>
              <a:satOff val="0"/>
              <a:lumOff val="0"/>
              <a:alphaOff val="0"/>
            </a:srgbClr>
          </a:solidFill>
          <a:prstDash val="solid"/>
          <a:miter lim="800000"/>
        </a:ln>
        <a:effectLst/>
      </dgm:spPr>
      <dgm:t>
        <a:bodyPr/>
        <a:lstStyle/>
        <a:p>
          <a:pPr algn="ctr">
            <a:buNone/>
          </a:pPr>
          <a:endParaRPr lang="en-US">
            <a:solidFill>
              <a:sysClr val="windowText" lastClr="000000">
                <a:hueOff val="0"/>
                <a:satOff val="0"/>
                <a:lumOff val="0"/>
                <a:alphaOff val="0"/>
              </a:sysClr>
            </a:solidFill>
            <a:latin typeface="Arial" panose="020B0604020202020204"/>
            <a:ea typeface="+mn-ea"/>
            <a:cs typeface="+mn-cs"/>
          </a:endParaRPr>
        </a:p>
      </dgm:t>
    </dgm:pt>
    <dgm:pt modelId="{8A069977-41D2-43B5-9AF8-7B57EE98EBAC}" type="sibTrans" cxnId="{A68B260C-EEEE-4863-AA02-E82512133641}">
      <dgm:prSet/>
      <dgm:spPr/>
      <dgm:t>
        <a:bodyPr/>
        <a:lstStyle/>
        <a:p>
          <a:pPr algn="ctr"/>
          <a:endParaRPr lang="en-US"/>
        </a:p>
      </dgm:t>
    </dgm:pt>
    <dgm:pt modelId="{6D018644-35D7-4198-8EC3-0E0FCD2E71FA}">
      <dgm:prSet/>
      <dgm:spPr>
        <a:xfrm>
          <a:off x="1769284" y="2373036"/>
          <a:ext cx="812584" cy="812584"/>
        </a:xfr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pPr algn="ctr">
            <a:buNone/>
          </a:pPr>
          <a:r>
            <a:rPr lang="en-GB">
              <a:solidFill>
                <a:sysClr val="windowText" lastClr="000000">
                  <a:hueOff val="0"/>
                  <a:satOff val="0"/>
                  <a:lumOff val="0"/>
                  <a:alphaOff val="0"/>
                </a:sysClr>
              </a:solidFill>
              <a:latin typeface="Arial" panose="020B0604020202020204"/>
              <a:ea typeface="+mn-ea"/>
              <a:cs typeface="+mn-cs"/>
            </a:rPr>
            <a:t>Bank debt 75% </a:t>
          </a:r>
          <a:endParaRPr lang="en-US">
            <a:solidFill>
              <a:sysClr val="windowText" lastClr="000000">
                <a:hueOff val="0"/>
                <a:satOff val="0"/>
                <a:lumOff val="0"/>
                <a:alphaOff val="0"/>
              </a:sysClr>
            </a:solidFill>
            <a:latin typeface="Arial" panose="020B0604020202020204"/>
            <a:ea typeface="+mn-ea"/>
            <a:cs typeface="+mn-cs"/>
          </a:endParaRPr>
        </a:p>
      </dgm:t>
    </dgm:pt>
    <dgm:pt modelId="{61D5D760-12D9-44B4-940F-7FC2B6136A1F}" type="parTrans" cxnId="{4BED35C1-087B-4CDC-ACEE-6B18994E21F3}">
      <dgm:prSet/>
      <dgm:spPr>
        <a:xfrm rot="8100000">
          <a:off x="2379484" y="2279131"/>
          <a:ext cx="569383" cy="23196"/>
        </a:xfrm>
        <a:noFill/>
        <a:ln w="12700" cap="flat" cmpd="sng" algn="ctr">
          <a:solidFill>
            <a:srgbClr val="ED7D31">
              <a:shade val="60000"/>
              <a:hueOff val="0"/>
              <a:satOff val="0"/>
              <a:lumOff val="0"/>
              <a:alphaOff val="0"/>
            </a:srgbClr>
          </a:solidFill>
          <a:prstDash val="solid"/>
          <a:miter lim="800000"/>
        </a:ln>
        <a:effectLst/>
      </dgm:spPr>
      <dgm:t>
        <a:bodyPr/>
        <a:lstStyle/>
        <a:p>
          <a:pPr algn="ctr">
            <a:buNone/>
          </a:pPr>
          <a:endParaRPr lang="en-US">
            <a:solidFill>
              <a:sysClr val="windowText" lastClr="000000">
                <a:hueOff val="0"/>
                <a:satOff val="0"/>
                <a:lumOff val="0"/>
                <a:alphaOff val="0"/>
              </a:sysClr>
            </a:solidFill>
            <a:latin typeface="Arial" panose="020B0604020202020204"/>
            <a:ea typeface="+mn-ea"/>
            <a:cs typeface="+mn-cs"/>
          </a:endParaRPr>
        </a:p>
      </dgm:t>
    </dgm:pt>
    <dgm:pt modelId="{279F1A93-372A-4E60-888F-61DD699AB747}" type="sibTrans" cxnId="{4BED35C1-087B-4CDC-ACEE-6B18994E21F3}">
      <dgm:prSet/>
      <dgm:spPr/>
      <dgm:t>
        <a:bodyPr/>
        <a:lstStyle/>
        <a:p>
          <a:pPr algn="ctr"/>
          <a:endParaRPr lang="en-US"/>
        </a:p>
      </dgm:t>
    </dgm:pt>
    <dgm:pt modelId="{6C1EE205-BCF7-4EFB-A03A-84D9C1A65B50}">
      <dgm:prSet/>
      <dgm:spPr>
        <a:xfrm>
          <a:off x="1364515" y="1395837"/>
          <a:ext cx="812584" cy="812584"/>
        </a:xfr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pPr algn="ctr">
            <a:buNone/>
          </a:pPr>
          <a:r>
            <a:rPr lang="en-GB">
              <a:solidFill>
                <a:sysClr val="windowText" lastClr="000000">
                  <a:hueOff val="0"/>
                  <a:satOff val="0"/>
                  <a:lumOff val="0"/>
                  <a:alphaOff val="0"/>
                </a:sysClr>
              </a:solidFill>
              <a:latin typeface="Arial" panose="020B0604020202020204"/>
              <a:ea typeface="+mn-ea"/>
              <a:cs typeface="+mn-cs"/>
            </a:rPr>
            <a:t>Government debt 100% </a:t>
          </a:r>
          <a:endParaRPr lang="en-US">
            <a:solidFill>
              <a:sysClr val="windowText" lastClr="000000">
                <a:hueOff val="0"/>
                <a:satOff val="0"/>
                <a:lumOff val="0"/>
                <a:alphaOff val="0"/>
              </a:sysClr>
            </a:solidFill>
            <a:latin typeface="Arial" panose="020B0604020202020204"/>
            <a:ea typeface="+mn-ea"/>
            <a:cs typeface="+mn-cs"/>
          </a:endParaRPr>
        </a:p>
      </dgm:t>
    </dgm:pt>
    <dgm:pt modelId="{702713ED-E56F-4CFD-B381-A26DFCC58D27}" type="parTrans" cxnId="{E8D0CE35-1360-4BC8-B9E0-4EF2D292B4CF}">
      <dgm:prSet/>
      <dgm:spPr>
        <a:xfrm rot="10800000">
          <a:off x="2177099" y="1790531"/>
          <a:ext cx="569383" cy="23196"/>
        </a:xfrm>
        <a:noFill/>
        <a:ln w="12700" cap="flat" cmpd="sng" algn="ctr">
          <a:solidFill>
            <a:srgbClr val="ED7D31">
              <a:shade val="60000"/>
              <a:hueOff val="0"/>
              <a:satOff val="0"/>
              <a:lumOff val="0"/>
              <a:alphaOff val="0"/>
            </a:srgbClr>
          </a:solidFill>
          <a:prstDash val="solid"/>
          <a:miter lim="800000"/>
        </a:ln>
        <a:effectLst/>
      </dgm:spPr>
      <dgm:t>
        <a:bodyPr/>
        <a:lstStyle/>
        <a:p>
          <a:pPr algn="ctr">
            <a:buNone/>
          </a:pPr>
          <a:endParaRPr lang="en-US">
            <a:solidFill>
              <a:sysClr val="windowText" lastClr="000000">
                <a:hueOff val="0"/>
                <a:satOff val="0"/>
                <a:lumOff val="0"/>
                <a:alphaOff val="0"/>
              </a:sysClr>
            </a:solidFill>
            <a:latin typeface="Arial" panose="020B0604020202020204"/>
            <a:ea typeface="+mn-ea"/>
            <a:cs typeface="+mn-cs"/>
          </a:endParaRPr>
        </a:p>
      </dgm:t>
    </dgm:pt>
    <dgm:pt modelId="{C827112D-0786-4639-B329-7E82CC50848E}" type="sibTrans" cxnId="{E8D0CE35-1360-4BC8-B9E0-4EF2D292B4CF}">
      <dgm:prSet/>
      <dgm:spPr/>
      <dgm:t>
        <a:bodyPr/>
        <a:lstStyle/>
        <a:p>
          <a:pPr algn="ctr"/>
          <a:endParaRPr lang="en-US"/>
        </a:p>
      </dgm:t>
    </dgm:pt>
    <dgm:pt modelId="{715037C6-234C-429F-BB44-D738D0D4687C}">
      <dgm:prSet/>
      <dgm:spPr>
        <a:xfrm>
          <a:off x="1769284" y="418639"/>
          <a:ext cx="812584" cy="812584"/>
        </a:xfr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pPr algn="ctr">
            <a:buNone/>
          </a:pPr>
          <a:r>
            <a:rPr lang="en-GB">
              <a:solidFill>
                <a:sysClr val="windowText" lastClr="000000">
                  <a:hueOff val="0"/>
                  <a:satOff val="0"/>
                  <a:lumOff val="0"/>
                  <a:alphaOff val="0"/>
                </a:sysClr>
              </a:solidFill>
              <a:latin typeface="Arial" panose="020B0604020202020204"/>
              <a:ea typeface="+mn-ea"/>
              <a:cs typeface="+mn-cs"/>
            </a:rPr>
            <a:t>Cash 100%</a:t>
          </a:r>
          <a:endParaRPr lang="en-US">
            <a:solidFill>
              <a:sysClr val="windowText" lastClr="000000">
                <a:hueOff val="0"/>
                <a:satOff val="0"/>
                <a:lumOff val="0"/>
                <a:alphaOff val="0"/>
              </a:sysClr>
            </a:solidFill>
            <a:latin typeface="Arial" panose="020B0604020202020204"/>
            <a:ea typeface="+mn-ea"/>
            <a:cs typeface="+mn-cs"/>
          </a:endParaRPr>
        </a:p>
      </dgm:t>
    </dgm:pt>
    <dgm:pt modelId="{663CD6DD-818A-4FA2-BF86-6B86A9C73EDB}" type="parTrans" cxnId="{E34FCD75-D91C-4FD4-80E1-9EF549649B96}">
      <dgm:prSet/>
      <dgm:spPr>
        <a:xfrm rot="13500000">
          <a:off x="2379484" y="1301932"/>
          <a:ext cx="569383" cy="23196"/>
        </a:xfrm>
        <a:noFill/>
        <a:ln w="12700" cap="flat" cmpd="sng" algn="ctr">
          <a:solidFill>
            <a:srgbClr val="ED7D31">
              <a:shade val="60000"/>
              <a:hueOff val="0"/>
              <a:satOff val="0"/>
              <a:lumOff val="0"/>
              <a:alphaOff val="0"/>
            </a:srgbClr>
          </a:solidFill>
          <a:prstDash val="solid"/>
          <a:miter lim="800000"/>
        </a:ln>
        <a:effectLst/>
      </dgm:spPr>
      <dgm:t>
        <a:bodyPr/>
        <a:lstStyle/>
        <a:p>
          <a:pPr algn="ctr">
            <a:buNone/>
          </a:pPr>
          <a:endParaRPr lang="en-US">
            <a:solidFill>
              <a:sysClr val="windowText" lastClr="000000">
                <a:hueOff val="0"/>
                <a:satOff val="0"/>
                <a:lumOff val="0"/>
                <a:alphaOff val="0"/>
              </a:sysClr>
            </a:solidFill>
            <a:latin typeface="Arial" panose="020B0604020202020204"/>
            <a:ea typeface="+mn-ea"/>
            <a:cs typeface="+mn-cs"/>
          </a:endParaRPr>
        </a:p>
      </dgm:t>
    </dgm:pt>
    <dgm:pt modelId="{10DE28BD-9659-482C-938B-679BC1BC913A}" type="sibTrans" cxnId="{E34FCD75-D91C-4FD4-80E1-9EF549649B96}">
      <dgm:prSet/>
      <dgm:spPr/>
      <dgm:t>
        <a:bodyPr/>
        <a:lstStyle/>
        <a:p>
          <a:pPr algn="ctr"/>
          <a:endParaRPr lang="en-US"/>
        </a:p>
      </dgm:t>
    </dgm:pt>
    <dgm:pt modelId="{A1322395-3816-4D23-88A2-D13A5CA8FEA6}" type="pres">
      <dgm:prSet presAssocID="{51AFB491-53D6-41AD-99ED-A33F237F0088}" presName="cycle" presStyleCnt="0">
        <dgm:presLayoutVars>
          <dgm:chMax val="1"/>
          <dgm:dir/>
          <dgm:animLvl val="ctr"/>
          <dgm:resizeHandles val="exact"/>
        </dgm:presLayoutVars>
      </dgm:prSet>
      <dgm:spPr/>
    </dgm:pt>
    <dgm:pt modelId="{4A0F6005-2353-4FE3-ACEB-83CD866E50BB}" type="pres">
      <dgm:prSet presAssocID="{FE80362F-A9B0-4E23-A34F-6566D82DADC0}" presName="centerShape" presStyleLbl="node0" presStyleIdx="0" presStyleCnt="1"/>
      <dgm:spPr>
        <a:prstGeom prst="ellipse">
          <a:avLst/>
        </a:prstGeom>
      </dgm:spPr>
    </dgm:pt>
    <dgm:pt modelId="{26B7F103-75EE-4749-9C1B-851D1135ECC6}" type="pres">
      <dgm:prSet presAssocID="{33BCA269-2F70-40E1-8C1E-521E2C371729}" presName="Name9" presStyleLbl="parChTrans1D2" presStyleIdx="0" presStyleCnt="8"/>
      <dgm:spPr>
        <a:custGeom>
          <a:avLst/>
          <a:gdLst/>
          <a:ahLst/>
          <a:cxnLst/>
          <a:rect l="0" t="0" r="0" b="0"/>
          <a:pathLst>
            <a:path>
              <a:moveTo>
                <a:pt x="0" y="11598"/>
              </a:moveTo>
              <a:lnTo>
                <a:pt x="569383" y="11598"/>
              </a:lnTo>
            </a:path>
          </a:pathLst>
        </a:custGeom>
      </dgm:spPr>
    </dgm:pt>
    <dgm:pt modelId="{CC258D85-900C-4C26-88B6-41111C1FD0C2}" type="pres">
      <dgm:prSet presAssocID="{33BCA269-2F70-40E1-8C1E-521E2C371729}" presName="connTx" presStyleLbl="parChTrans1D2" presStyleIdx="0" presStyleCnt="8"/>
      <dgm:spPr/>
    </dgm:pt>
    <dgm:pt modelId="{63F17715-7502-44D3-A9D6-4DC45649DB47}" type="pres">
      <dgm:prSet presAssocID="{30FBD873-EE94-4367-9C99-37EA4CF11ED4}" presName="node" presStyleLbl="node1" presStyleIdx="0" presStyleCnt="8">
        <dgm:presLayoutVars>
          <dgm:bulletEnabled val="1"/>
        </dgm:presLayoutVars>
      </dgm:prSet>
      <dgm:spPr>
        <a:prstGeom prst="ellipse">
          <a:avLst/>
        </a:prstGeom>
      </dgm:spPr>
    </dgm:pt>
    <dgm:pt modelId="{6A561BEC-E043-4E4C-A60B-1B6B513650CB}" type="pres">
      <dgm:prSet presAssocID="{A4DE337F-B6E0-428E-AAD3-BE9DF0BD2ABB}" presName="Name9" presStyleLbl="parChTrans1D2" presStyleIdx="1" presStyleCnt="8"/>
      <dgm:spPr>
        <a:custGeom>
          <a:avLst/>
          <a:gdLst/>
          <a:ahLst/>
          <a:cxnLst/>
          <a:rect l="0" t="0" r="0" b="0"/>
          <a:pathLst>
            <a:path>
              <a:moveTo>
                <a:pt x="0" y="11598"/>
              </a:moveTo>
              <a:lnTo>
                <a:pt x="569383" y="11598"/>
              </a:lnTo>
            </a:path>
          </a:pathLst>
        </a:custGeom>
      </dgm:spPr>
    </dgm:pt>
    <dgm:pt modelId="{EDEAF230-7AA0-44B9-9D4A-2504242F1753}" type="pres">
      <dgm:prSet presAssocID="{A4DE337F-B6E0-428E-AAD3-BE9DF0BD2ABB}" presName="connTx" presStyleLbl="parChTrans1D2" presStyleIdx="1" presStyleCnt="8"/>
      <dgm:spPr/>
    </dgm:pt>
    <dgm:pt modelId="{55E40533-2195-4083-98E2-1D4031602983}" type="pres">
      <dgm:prSet presAssocID="{5C78F3D5-B905-424E-A990-1295B7F32075}" presName="node" presStyleLbl="node1" presStyleIdx="1" presStyleCnt="8">
        <dgm:presLayoutVars>
          <dgm:bulletEnabled val="1"/>
        </dgm:presLayoutVars>
      </dgm:prSet>
      <dgm:spPr>
        <a:prstGeom prst="ellipse">
          <a:avLst/>
        </a:prstGeom>
      </dgm:spPr>
    </dgm:pt>
    <dgm:pt modelId="{C279F6DD-9BCB-49CA-951F-191BF54CF88E}" type="pres">
      <dgm:prSet presAssocID="{7A462F98-85A2-4275-8722-A03132F4EE35}" presName="Name9" presStyleLbl="parChTrans1D2" presStyleIdx="2" presStyleCnt="8"/>
      <dgm:spPr>
        <a:custGeom>
          <a:avLst/>
          <a:gdLst/>
          <a:ahLst/>
          <a:cxnLst/>
          <a:rect l="0" t="0" r="0" b="0"/>
          <a:pathLst>
            <a:path>
              <a:moveTo>
                <a:pt x="0" y="11598"/>
              </a:moveTo>
              <a:lnTo>
                <a:pt x="569383" y="11598"/>
              </a:lnTo>
            </a:path>
          </a:pathLst>
        </a:custGeom>
      </dgm:spPr>
    </dgm:pt>
    <dgm:pt modelId="{5E16D18D-CA86-4895-8122-30C94A118256}" type="pres">
      <dgm:prSet presAssocID="{7A462F98-85A2-4275-8722-A03132F4EE35}" presName="connTx" presStyleLbl="parChTrans1D2" presStyleIdx="2" presStyleCnt="8"/>
      <dgm:spPr/>
    </dgm:pt>
    <dgm:pt modelId="{0DFE8E06-9CE3-44AF-87EB-D834FFE1A580}" type="pres">
      <dgm:prSet presAssocID="{C6448C57-93D3-4C25-8212-D142E1F87CD8}" presName="node" presStyleLbl="node1" presStyleIdx="2" presStyleCnt="8">
        <dgm:presLayoutVars>
          <dgm:bulletEnabled val="1"/>
        </dgm:presLayoutVars>
      </dgm:prSet>
      <dgm:spPr>
        <a:prstGeom prst="ellipse">
          <a:avLst/>
        </a:prstGeom>
      </dgm:spPr>
    </dgm:pt>
    <dgm:pt modelId="{DE411D56-E21E-4FA6-89EA-A6BE10AC7274}" type="pres">
      <dgm:prSet presAssocID="{5D9D8E57-821C-4F9C-8223-B0F5F2628F4B}" presName="Name9" presStyleLbl="parChTrans1D2" presStyleIdx="3" presStyleCnt="8"/>
      <dgm:spPr>
        <a:custGeom>
          <a:avLst/>
          <a:gdLst/>
          <a:ahLst/>
          <a:cxnLst/>
          <a:rect l="0" t="0" r="0" b="0"/>
          <a:pathLst>
            <a:path>
              <a:moveTo>
                <a:pt x="0" y="11598"/>
              </a:moveTo>
              <a:lnTo>
                <a:pt x="569383" y="11598"/>
              </a:lnTo>
            </a:path>
          </a:pathLst>
        </a:custGeom>
      </dgm:spPr>
    </dgm:pt>
    <dgm:pt modelId="{B41EE7FC-A640-404D-A1C3-A2179FF97EA1}" type="pres">
      <dgm:prSet presAssocID="{5D9D8E57-821C-4F9C-8223-B0F5F2628F4B}" presName="connTx" presStyleLbl="parChTrans1D2" presStyleIdx="3" presStyleCnt="8"/>
      <dgm:spPr/>
    </dgm:pt>
    <dgm:pt modelId="{05958E8E-3F60-4A99-A55A-121BDDC1C220}" type="pres">
      <dgm:prSet presAssocID="{284003FD-20EA-45A8-BC98-C9E749B3EAA3}" presName="node" presStyleLbl="node1" presStyleIdx="3" presStyleCnt="8">
        <dgm:presLayoutVars>
          <dgm:bulletEnabled val="1"/>
        </dgm:presLayoutVars>
      </dgm:prSet>
      <dgm:spPr>
        <a:prstGeom prst="ellipse">
          <a:avLst/>
        </a:prstGeom>
      </dgm:spPr>
    </dgm:pt>
    <dgm:pt modelId="{55D739D5-421E-44CD-BB2F-7CF4E773C843}" type="pres">
      <dgm:prSet presAssocID="{A532C9FE-55C7-44E2-969B-C2DD080B85A2}" presName="Name9" presStyleLbl="parChTrans1D2" presStyleIdx="4" presStyleCnt="8"/>
      <dgm:spPr>
        <a:custGeom>
          <a:avLst/>
          <a:gdLst/>
          <a:ahLst/>
          <a:cxnLst/>
          <a:rect l="0" t="0" r="0" b="0"/>
          <a:pathLst>
            <a:path>
              <a:moveTo>
                <a:pt x="0" y="11598"/>
              </a:moveTo>
              <a:lnTo>
                <a:pt x="569383" y="11598"/>
              </a:lnTo>
            </a:path>
          </a:pathLst>
        </a:custGeom>
      </dgm:spPr>
    </dgm:pt>
    <dgm:pt modelId="{6CEDAFB0-1CE4-4E98-9B82-C5AD77180C4F}" type="pres">
      <dgm:prSet presAssocID="{A532C9FE-55C7-44E2-969B-C2DD080B85A2}" presName="connTx" presStyleLbl="parChTrans1D2" presStyleIdx="4" presStyleCnt="8"/>
      <dgm:spPr/>
    </dgm:pt>
    <dgm:pt modelId="{2CB5EA5F-9889-4B9C-8636-C824D9F374F6}" type="pres">
      <dgm:prSet presAssocID="{101FA34D-4BC2-4BB5-9C7B-FBE1AD1E54F6}" presName="node" presStyleLbl="node1" presStyleIdx="4" presStyleCnt="8">
        <dgm:presLayoutVars>
          <dgm:bulletEnabled val="1"/>
        </dgm:presLayoutVars>
      </dgm:prSet>
      <dgm:spPr>
        <a:prstGeom prst="ellipse">
          <a:avLst/>
        </a:prstGeom>
      </dgm:spPr>
    </dgm:pt>
    <dgm:pt modelId="{97E32E0C-92E5-4EB2-8959-C8390548AFB0}" type="pres">
      <dgm:prSet presAssocID="{61D5D760-12D9-44B4-940F-7FC2B6136A1F}" presName="Name9" presStyleLbl="parChTrans1D2" presStyleIdx="5" presStyleCnt="8"/>
      <dgm:spPr>
        <a:custGeom>
          <a:avLst/>
          <a:gdLst/>
          <a:ahLst/>
          <a:cxnLst/>
          <a:rect l="0" t="0" r="0" b="0"/>
          <a:pathLst>
            <a:path>
              <a:moveTo>
                <a:pt x="0" y="11598"/>
              </a:moveTo>
              <a:lnTo>
                <a:pt x="569383" y="11598"/>
              </a:lnTo>
            </a:path>
          </a:pathLst>
        </a:custGeom>
      </dgm:spPr>
    </dgm:pt>
    <dgm:pt modelId="{E94A44A4-95C9-48B6-B01D-FD5C4992CDB9}" type="pres">
      <dgm:prSet presAssocID="{61D5D760-12D9-44B4-940F-7FC2B6136A1F}" presName="connTx" presStyleLbl="parChTrans1D2" presStyleIdx="5" presStyleCnt="8"/>
      <dgm:spPr/>
    </dgm:pt>
    <dgm:pt modelId="{3247B882-E1CF-4726-A02E-81796EBD3FC6}" type="pres">
      <dgm:prSet presAssocID="{6D018644-35D7-4198-8EC3-0E0FCD2E71FA}" presName="node" presStyleLbl="node1" presStyleIdx="5" presStyleCnt="8">
        <dgm:presLayoutVars>
          <dgm:bulletEnabled val="1"/>
        </dgm:presLayoutVars>
      </dgm:prSet>
      <dgm:spPr>
        <a:prstGeom prst="ellipse">
          <a:avLst/>
        </a:prstGeom>
      </dgm:spPr>
    </dgm:pt>
    <dgm:pt modelId="{45095F22-4B22-4388-B995-FE7791987C47}" type="pres">
      <dgm:prSet presAssocID="{702713ED-E56F-4CFD-B381-A26DFCC58D27}" presName="Name9" presStyleLbl="parChTrans1D2" presStyleIdx="6" presStyleCnt="8"/>
      <dgm:spPr>
        <a:custGeom>
          <a:avLst/>
          <a:gdLst/>
          <a:ahLst/>
          <a:cxnLst/>
          <a:rect l="0" t="0" r="0" b="0"/>
          <a:pathLst>
            <a:path>
              <a:moveTo>
                <a:pt x="0" y="11598"/>
              </a:moveTo>
              <a:lnTo>
                <a:pt x="569383" y="11598"/>
              </a:lnTo>
            </a:path>
          </a:pathLst>
        </a:custGeom>
      </dgm:spPr>
    </dgm:pt>
    <dgm:pt modelId="{5A14AE7A-DEE0-4F8F-B6FB-1BC55931F574}" type="pres">
      <dgm:prSet presAssocID="{702713ED-E56F-4CFD-B381-A26DFCC58D27}" presName="connTx" presStyleLbl="parChTrans1D2" presStyleIdx="6" presStyleCnt="8"/>
      <dgm:spPr/>
    </dgm:pt>
    <dgm:pt modelId="{7F29D8AC-E0E1-4DA0-AA6D-190855E895F3}" type="pres">
      <dgm:prSet presAssocID="{6C1EE205-BCF7-4EFB-A03A-84D9C1A65B50}" presName="node" presStyleLbl="node1" presStyleIdx="6" presStyleCnt="8">
        <dgm:presLayoutVars>
          <dgm:bulletEnabled val="1"/>
        </dgm:presLayoutVars>
      </dgm:prSet>
      <dgm:spPr>
        <a:prstGeom prst="ellipse">
          <a:avLst/>
        </a:prstGeom>
      </dgm:spPr>
    </dgm:pt>
    <dgm:pt modelId="{7EAD116E-1259-4F73-94FA-2B1D6B821935}" type="pres">
      <dgm:prSet presAssocID="{663CD6DD-818A-4FA2-BF86-6B86A9C73EDB}" presName="Name9" presStyleLbl="parChTrans1D2" presStyleIdx="7" presStyleCnt="8"/>
      <dgm:spPr>
        <a:custGeom>
          <a:avLst/>
          <a:gdLst/>
          <a:ahLst/>
          <a:cxnLst/>
          <a:rect l="0" t="0" r="0" b="0"/>
          <a:pathLst>
            <a:path>
              <a:moveTo>
                <a:pt x="0" y="11598"/>
              </a:moveTo>
              <a:lnTo>
                <a:pt x="569383" y="11598"/>
              </a:lnTo>
            </a:path>
          </a:pathLst>
        </a:custGeom>
      </dgm:spPr>
    </dgm:pt>
    <dgm:pt modelId="{9ABCCB5B-9710-4A63-85A8-92B6A61458F1}" type="pres">
      <dgm:prSet presAssocID="{663CD6DD-818A-4FA2-BF86-6B86A9C73EDB}" presName="connTx" presStyleLbl="parChTrans1D2" presStyleIdx="7" presStyleCnt="8"/>
      <dgm:spPr/>
    </dgm:pt>
    <dgm:pt modelId="{98E8A37F-31B0-41FD-A39E-E6C3945FDE4F}" type="pres">
      <dgm:prSet presAssocID="{715037C6-234C-429F-BB44-D738D0D4687C}" presName="node" presStyleLbl="node1" presStyleIdx="7" presStyleCnt="8">
        <dgm:presLayoutVars>
          <dgm:bulletEnabled val="1"/>
        </dgm:presLayoutVars>
      </dgm:prSet>
      <dgm:spPr>
        <a:prstGeom prst="ellipse">
          <a:avLst/>
        </a:prstGeom>
      </dgm:spPr>
    </dgm:pt>
  </dgm:ptLst>
  <dgm:cxnLst>
    <dgm:cxn modelId="{F311B309-9F0A-439E-8163-CAE2C82533F4}" type="presOf" srcId="{C6448C57-93D3-4C25-8212-D142E1F87CD8}" destId="{0DFE8E06-9CE3-44AF-87EB-D834FFE1A580}" srcOrd="0" destOrd="0" presId="urn:microsoft.com/office/officeart/2005/8/layout/radial1#2"/>
    <dgm:cxn modelId="{A68B260C-EEEE-4863-AA02-E82512133641}" srcId="{FE80362F-A9B0-4E23-A34F-6566D82DADC0}" destId="{101FA34D-4BC2-4BB5-9C7B-FBE1AD1E54F6}" srcOrd="4" destOrd="0" parTransId="{A532C9FE-55C7-44E2-969B-C2DD080B85A2}" sibTransId="{8A069977-41D2-43B5-9AF8-7B57EE98EBAC}"/>
    <dgm:cxn modelId="{CBDDFA0E-E4FF-46EC-89CF-715F2C32EE27}" type="presOf" srcId="{5D9D8E57-821C-4F9C-8223-B0F5F2628F4B}" destId="{DE411D56-E21E-4FA6-89EA-A6BE10AC7274}" srcOrd="0" destOrd="0" presId="urn:microsoft.com/office/officeart/2005/8/layout/radial1#2"/>
    <dgm:cxn modelId="{69DDCD13-5144-4727-AE06-6426A77B9663}" type="presOf" srcId="{33BCA269-2F70-40E1-8C1E-521E2C371729}" destId="{26B7F103-75EE-4749-9C1B-851D1135ECC6}" srcOrd="0" destOrd="0" presId="urn:microsoft.com/office/officeart/2005/8/layout/radial1#2"/>
    <dgm:cxn modelId="{57F08115-A285-4E44-AAEB-D6F9148A13E4}" srcId="{FE80362F-A9B0-4E23-A34F-6566D82DADC0}" destId="{30FBD873-EE94-4367-9C99-37EA4CF11ED4}" srcOrd="0" destOrd="0" parTransId="{33BCA269-2F70-40E1-8C1E-521E2C371729}" sibTransId="{73520BC5-8575-4633-8A09-EBD4C30021B5}"/>
    <dgm:cxn modelId="{3DA11A17-5E74-48F6-9350-D19864020713}" type="presOf" srcId="{5C78F3D5-B905-424E-A990-1295B7F32075}" destId="{55E40533-2195-4083-98E2-1D4031602983}" srcOrd="0" destOrd="0" presId="urn:microsoft.com/office/officeart/2005/8/layout/radial1#2"/>
    <dgm:cxn modelId="{3C9BFA1A-E555-4382-98DB-C77C76DAFC90}" type="presOf" srcId="{7A462F98-85A2-4275-8722-A03132F4EE35}" destId="{5E16D18D-CA86-4895-8122-30C94A118256}" srcOrd="1" destOrd="0" presId="urn:microsoft.com/office/officeart/2005/8/layout/radial1#2"/>
    <dgm:cxn modelId="{D3493B1E-00A7-485C-A63C-2BA68CE5481F}" type="presOf" srcId="{702713ED-E56F-4CFD-B381-A26DFCC58D27}" destId="{5A14AE7A-DEE0-4F8F-B6FB-1BC55931F574}" srcOrd="1" destOrd="0" presId="urn:microsoft.com/office/officeart/2005/8/layout/radial1#2"/>
    <dgm:cxn modelId="{E82ACA20-AEF8-4615-83F3-0F86E17C07CE}" type="presOf" srcId="{715037C6-234C-429F-BB44-D738D0D4687C}" destId="{98E8A37F-31B0-41FD-A39E-E6C3945FDE4F}" srcOrd="0" destOrd="0" presId="urn:microsoft.com/office/officeart/2005/8/layout/radial1#2"/>
    <dgm:cxn modelId="{9E1C5E21-1545-495F-B253-43C9177FCC34}" srcId="{51AFB491-53D6-41AD-99ED-A33F237F0088}" destId="{FE80362F-A9B0-4E23-A34F-6566D82DADC0}" srcOrd="0" destOrd="0" parTransId="{575E7C39-10F2-43B2-8AF4-62FEAED40540}" sibTransId="{37A8F3E4-6855-4AF8-A53C-6A68117C2251}"/>
    <dgm:cxn modelId="{F8C6D724-0758-4F40-A627-0C8CB98CA11B}" type="presOf" srcId="{6D018644-35D7-4198-8EC3-0E0FCD2E71FA}" destId="{3247B882-E1CF-4726-A02E-81796EBD3FC6}" srcOrd="0" destOrd="0" presId="urn:microsoft.com/office/officeart/2005/8/layout/radial1#2"/>
    <dgm:cxn modelId="{C3943D2C-4FA4-4C07-8387-835BF2F305EA}" type="presOf" srcId="{61D5D760-12D9-44B4-940F-7FC2B6136A1F}" destId="{97E32E0C-92E5-4EB2-8959-C8390548AFB0}" srcOrd="0" destOrd="0" presId="urn:microsoft.com/office/officeart/2005/8/layout/radial1#2"/>
    <dgm:cxn modelId="{2D868930-A071-4209-AB2B-356280C933B8}" type="presOf" srcId="{702713ED-E56F-4CFD-B381-A26DFCC58D27}" destId="{45095F22-4B22-4388-B995-FE7791987C47}" srcOrd="0" destOrd="0" presId="urn:microsoft.com/office/officeart/2005/8/layout/radial1#2"/>
    <dgm:cxn modelId="{E8D0CE35-1360-4BC8-B9E0-4EF2D292B4CF}" srcId="{FE80362F-A9B0-4E23-A34F-6566D82DADC0}" destId="{6C1EE205-BCF7-4EFB-A03A-84D9C1A65B50}" srcOrd="6" destOrd="0" parTransId="{702713ED-E56F-4CFD-B381-A26DFCC58D27}" sibTransId="{C827112D-0786-4639-B329-7E82CC50848E}"/>
    <dgm:cxn modelId="{AB10923B-F881-4ED0-8408-523F8D62D25A}" type="presOf" srcId="{51AFB491-53D6-41AD-99ED-A33F237F0088}" destId="{A1322395-3816-4D23-88A2-D13A5CA8FEA6}" srcOrd="0" destOrd="0" presId="urn:microsoft.com/office/officeart/2005/8/layout/radial1#2"/>
    <dgm:cxn modelId="{91DE8144-8866-49A4-BD65-C3CAA67A416A}" type="presOf" srcId="{30FBD873-EE94-4367-9C99-37EA4CF11ED4}" destId="{63F17715-7502-44D3-A9D6-4DC45649DB47}" srcOrd="0" destOrd="0" presId="urn:microsoft.com/office/officeart/2005/8/layout/radial1#2"/>
    <dgm:cxn modelId="{D642E654-AB99-4D46-8402-CAD983BBA366}" type="presOf" srcId="{61D5D760-12D9-44B4-940F-7FC2B6136A1F}" destId="{E94A44A4-95C9-48B6-B01D-FD5C4992CDB9}" srcOrd="1" destOrd="0" presId="urn:microsoft.com/office/officeart/2005/8/layout/radial1#2"/>
    <dgm:cxn modelId="{A1776D62-CCFE-4706-A3AE-B38085F8B4A5}" srcId="{FE80362F-A9B0-4E23-A34F-6566D82DADC0}" destId="{C6448C57-93D3-4C25-8212-D142E1F87CD8}" srcOrd="2" destOrd="0" parTransId="{7A462F98-85A2-4275-8722-A03132F4EE35}" sibTransId="{AEC61B73-2591-43A3-863C-B3E9DDE2035B}"/>
    <dgm:cxn modelId="{B651CC65-3EE7-4C6C-881C-5772AD52A733}" type="presOf" srcId="{7A462F98-85A2-4275-8722-A03132F4EE35}" destId="{C279F6DD-9BCB-49CA-951F-191BF54CF88E}" srcOrd="0" destOrd="0" presId="urn:microsoft.com/office/officeart/2005/8/layout/radial1#2"/>
    <dgm:cxn modelId="{2B306B70-B581-4C71-A99C-D9752DEB1EB6}" type="presOf" srcId="{FE80362F-A9B0-4E23-A34F-6566D82DADC0}" destId="{4A0F6005-2353-4FE3-ACEB-83CD866E50BB}" srcOrd="0" destOrd="0" presId="urn:microsoft.com/office/officeart/2005/8/layout/radial1#2"/>
    <dgm:cxn modelId="{E34FCD75-D91C-4FD4-80E1-9EF549649B96}" srcId="{FE80362F-A9B0-4E23-A34F-6566D82DADC0}" destId="{715037C6-234C-429F-BB44-D738D0D4687C}" srcOrd="7" destOrd="0" parTransId="{663CD6DD-818A-4FA2-BF86-6B86A9C73EDB}" sibTransId="{10DE28BD-9659-482C-938B-679BC1BC913A}"/>
    <dgm:cxn modelId="{5A624677-31B4-4026-A756-CE2D477EB68E}" type="presOf" srcId="{A4DE337F-B6E0-428E-AAD3-BE9DF0BD2ABB}" destId="{6A561BEC-E043-4E4C-A60B-1B6B513650CB}" srcOrd="0" destOrd="0" presId="urn:microsoft.com/office/officeart/2005/8/layout/radial1#2"/>
    <dgm:cxn modelId="{7CAF1788-3C90-44EA-A089-86C9844D5DC0}" srcId="{FE80362F-A9B0-4E23-A34F-6566D82DADC0}" destId="{5C78F3D5-B905-424E-A990-1295B7F32075}" srcOrd="1" destOrd="0" parTransId="{A4DE337F-B6E0-428E-AAD3-BE9DF0BD2ABB}" sibTransId="{75B24AC3-4E10-446B-BE54-C8FC4A22EE8B}"/>
    <dgm:cxn modelId="{701F7A9A-810B-4866-A2DD-F338C4D74420}" type="presOf" srcId="{33BCA269-2F70-40E1-8C1E-521E2C371729}" destId="{CC258D85-900C-4C26-88B6-41111C1FD0C2}" srcOrd="1" destOrd="0" presId="urn:microsoft.com/office/officeart/2005/8/layout/radial1#2"/>
    <dgm:cxn modelId="{98E818AE-D017-4817-A1BE-5E27277706DF}" type="presOf" srcId="{5D9D8E57-821C-4F9C-8223-B0F5F2628F4B}" destId="{B41EE7FC-A640-404D-A1C3-A2179FF97EA1}" srcOrd="1" destOrd="0" presId="urn:microsoft.com/office/officeart/2005/8/layout/radial1#2"/>
    <dgm:cxn modelId="{B7BC31B7-D74A-408C-A9E8-C87CBF177BDF}" type="presOf" srcId="{663CD6DD-818A-4FA2-BF86-6B86A9C73EDB}" destId="{7EAD116E-1259-4F73-94FA-2B1D6B821935}" srcOrd="0" destOrd="0" presId="urn:microsoft.com/office/officeart/2005/8/layout/radial1#2"/>
    <dgm:cxn modelId="{E459FBB7-EB74-46E6-AAA0-07A6A119EF03}" type="presOf" srcId="{A532C9FE-55C7-44E2-969B-C2DD080B85A2}" destId="{55D739D5-421E-44CD-BB2F-7CF4E773C843}" srcOrd="0" destOrd="0" presId="urn:microsoft.com/office/officeart/2005/8/layout/radial1#2"/>
    <dgm:cxn modelId="{4BED35C1-087B-4CDC-ACEE-6B18994E21F3}" srcId="{FE80362F-A9B0-4E23-A34F-6566D82DADC0}" destId="{6D018644-35D7-4198-8EC3-0E0FCD2E71FA}" srcOrd="5" destOrd="0" parTransId="{61D5D760-12D9-44B4-940F-7FC2B6136A1F}" sibTransId="{279F1A93-372A-4E60-888F-61DD699AB747}"/>
    <dgm:cxn modelId="{97E51BC2-5810-4710-AC26-C2C7D22C4649}" srcId="{FE80362F-A9B0-4E23-A34F-6566D82DADC0}" destId="{284003FD-20EA-45A8-BC98-C9E749B3EAA3}" srcOrd="3" destOrd="0" parTransId="{5D9D8E57-821C-4F9C-8223-B0F5F2628F4B}" sibTransId="{1DEDD465-7A90-4824-B485-437512064657}"/>
    <dgm:cxn modelId="{0D46BCC9-4E8E-43CB-9926-374325E86178}" type="presOf" srcId="{6C1EE205-BCF7-4EFB-A03A-84D9C1A65B50}" destId="{7F29D8AC-E0E1-4DA0-AA6D-190855E895F3}" srcOrd="0" destOrd="0" presId="urn:microsoft.com/office/officeart/2005/8/layout/radial1#2"/>
    <dgm:cxn modelId="{684ED7C9-9994-4A98-A275-5A2B608B92C1}" type="presOf" srcId="{A4DE337F-B6E0-428E-AAD3-BE9DF0BD2ABB}" destId="{EDEAF230-7AA0-44B9-9D4A-2504242F1753}" srcOrd="1" destOrd="0" presId="urn:microsoft.com/office/officeart/2005/8/layout/radial1#2"/>
    <dgm:cxn modelId="{85DA32D0-9DBA-4443-A4E6-D7027193C8AA}" type="presOf" srcId="{101FA34D-4BC2-4BB5-9C7B-FBE1AD1E54F6}" destId="{2CB5EA5F-9889-4B9C-8636-C824D9F374F6}" srcOrd="0" destOrd="0" presId="urn:microsoft.com/office/officeart/2005/8/layout/radial1#2"/>
    <dgm:cxn modelId="{964A7CE1-DEA5-444E-92D5-44E6FBC4A16D}" type="presOf" srcId="{663CD6DD-818A-4FA2-BF86-6B86A9C73EDB}" destId="{9ABCCB5B-9710-4A63-85A8-92B6A61458F1}" srcOrd="1" destOrd="0" presId="urn:microsoft.com/office/officeart/2005/8/layout/radial1#2"/>
    <dgm:cxn modelId="{46EE58F3-2D60-44F0-BDCF-5A8AFA7CE22E}" type="presOf" srcId="{284003FD-20EA-45A8-BC98-C9E749B3EAA3}" destId="{05958E8E-3F60-4A99-A55A-121BDDC1C220}" srcOrd="0" destOrd="0" presId="urn:microsoft.com/office/officeart/2005/8/layout/radial1#2"/>
    <dgm:cxn modelId="{53618BF9-E78A-4FE1-87B1-E6ADEBE64FFC}" type="presOf" srcId="{A532C9FE-55C7-44E2-969B-C2DD080B85A2}" destId="{6CEDAFB0-1CE4-4E98-9B82-C5AD77180C4F}" srcOrd="1" destOrd="0" presId="urn:microsoft.com/office/officeart/2005/8/layout/radial1#2"/>
    <dgm:cxn modelId="{50D39617-EA94-4BD7-9FCB-4C999E878A24}" type="presParOf" srcId="{A1322395-3816-4D23-88A2-D13A5CA8FEA6}" destId="{4A0F6005-2353-4FE3-ACEB-83CD866E50BB}" srcOrd="0" destOrd="0" presId="urn:microsoft.com/office/officeart/2005/8/layout/radial1#2"/>
    <dgm:cxn modelId="{14B11ECE-D8AF-4DB8-B5BB-AA24C00EE25E}" type="presParOf" srcId="{A1322395-3816-4D23-88A2-D13A5CA8FEA6}" destId="{26B7F103-75EE-4749-9C1B-851D1135ECC6}" srcOrd="1" destOrd="0" presId="urn:microsoft.com/office/officeart/2005/8/layout/radial1#2"/>
    <dgm:cxn modelId="{2063CE64-0CBD-40C6-A1DC-D79E37CDEFFC}" type="presParOf" srcId="{26B7F103-75EE-4749-9C1B-851D1135ECC6}" destId="{CC258D85-900C-4C26-88B6-41111C1FD0C2}" srcOrd="0" destOrd="0" presId="urn:microsoft.com/office/officeart/2005/8/layout/radial1#2"/>
    <dgm:cxn modelId="{87DAFDB0-393F-413B-AE8F-ED038B705AEC}" type="presParOf" srcId="{A1322395-3816-4D23-88A2-D13A5CA8FEA6}" destId="{63F17715-7502-44D3-A9D6-4DC45649DB47}" srcOrd="2" destOrd="0" presId="urn:microsoft.com/office/officeart/2005/8/layout/radial1#2"/>
    <dgm:cxn modelId="{41856148-3DF4-4188-9C17-2F5AE55ACF5F}" type="presParOf" srcId="{A1322395-3816-4D23-88A2-D13A5CA8FEA6}" destId="{6A561BEC-E043-4E4C-A60B-1B6B513650CB}" srcOrd="3" destOrd="0" presId="urn:microsoft.com/office/officeart/2005/8/layout/radial1#2"/>
    <dgm:cxn modelId="{BE1A267D-F871-4F64-B215-DD3647EEBA14}" type="presParOf" srcId="{6A561BEC-E043-4E4C-A60B-1B6B513650CB}" destId="{EDEAF230-7AA0-44B9-9D4A-2504242F1753}" srcOrd="0" destOrd="0" presId="urn:microsoft.com/office/officeart/2005/8/layout/radial1#2"/>
    <dgm:cxn modelId="{B3ED836D-BF49-4191-9546-992871DDAB3C}" type="presParOf" srcId="{A1322395-3816-4D23-88A2-D13A5CA8FEA6}" destId="{55E40533-2195-4083-98E2-1D4031602983}" srcOrd="4" destOrd="0" presId="urn:microsoft.com/office/officeart/2005/8/layout/radial1#2"/>
    <dgm:cxn modelId="{6FB4BC42-562C-4E77-BBF7-960A95AD5A22}" type="presParOf" srcId="{A1322395-3816-4D23-88A2-D13A5CA8FEA6}" destId="{C279F6DD-9BCB-49CA-951F-191BF54CF88E}" srcOrd="5" destOrd="0" presId="urn:microsoft.com/office/officeart/2005/8/layout/radial1#2"/>
    <dgm:cxn modelId="{9DE5C0C6-5197-4D62-867D-2A2A1B4BCBB0}" type="presParOf" srcId="{C279F6DD-9BCB-49CA-951F-191BF54CF88E}" destId="{5E16D18D-CA86-4895-8122-30C94A118256}" srcOrd="0" destOrd="0" presId="urn:microsoft.com/office/officeart/2005/8/layout/radial1#2"/>
    <dgm:cxn modelId="{061626BB-CE0E-48C9-9D4E-C4D39835CC80}" type="presParOf" srcId="{A1322395-3816-4D23-88A2-D13A5CA8FEA6}" destId="{0DFE8E06-9CE3-44AF-87EB-D834FFE1A580}" srcOrd="6" destOrd="0" presId="urn:microsoft.com/office/officeart/2005/8/layout/radial1#2"/>
    <dgm:cxn modelId="{BD5C866F-D3BD-453C-8B5A-5BA140091A1F}" type="presParOf" srcId="{A1322395-3816-4D23-88A2-D13A5CA8FEA6}" destId="{DE411D56-E21E-4FA6-89EA-A6BE10AC7274}" srcOrd="7" destOrd="0" presId="urn:microsoft.com/office/officeart/2005/8/layout/radial1#2"/>
    <dgm:cxn modelId="{ABFB08F2-F28C-400E-92B8-B2D0A5477CE8}" type="presParOf" srcId="{DE411D56-E21E-4FA6-89EA-A6BE10AC7274}" destId="{B41EE7FC-A640-404D-A1C3-A2179FF97EA1}" srcOrd="0" destOrd="0" presId="urn:microsoft.com/office/officeart/2005/8/layout/radial1#2"/>
    <dgm:cxn modelId="{0F9A2E6A-FF86-4936-BC46-CAD5B40DDF12}" type="presParOf" srcId="{A1322395-3816-4D23-88A2-D13A5CA8FEA6}" destId="{05958E8E-3F60-4A99-A55A-121BDDC1C220}" srcOrd="8" destOrd="0" presId="urn:microsoft.com/office/officeart/2005/8/layout/radial1#2"/>
    <dgm:cxn modelId="{1B568A6C-1670-47BC-8956-A532A3E60A6A}" type="presParOf" srcId="{A1322395-3816-4D23-88A2-D13A5CA8FEA6}" destId="{55D739D5-421E-44CD-BB2F-7CF4E773C843}" srcOrd="9" destOrd="0" presId="urn:microsoft.com/office/officeart/2005/8/layout/radial1#2"/>
    <dgm:cxn modelId="{2B740C45-C63F-4455-8EDA-483055F105A7}" type="presParOf" srcId="{55D739D5-421E-44CD-BB2F-7CF4E773C843}" destId="{6CEDAFB0-1CE4-4E98-9B82-C5AD77180C4F}" srcOrd="0" destOrd="0" presId="urn:microsoft.com/office/officeart/2005/8/layout/radial1#2"/>
    <dgm:cxn modelId="{3DA9B41D-5A7C-46DD-ACB8-7C25AEF9865F}" type="presParOf" srcId="{A1322395-3816-4D23-88A2-D13A5CA8FEA6}" destId="{2CB5EA5F-9889-4B9C-8636-C824D9F374F6}" srcOrd="10" destOrd="0" presId="urn:microsoft.com/office/officeart/2005/8/layout/radial1#2"/>
    <dgm:cxn modelId="{DDB7A3BC-D3E4-458A-84C7-1984B8AF8728}" type="presParOf" srcId="{A1322395-3816-4D23-88A2-D13A5CA8FEA6}" destId="{97E32E0C-92E5-4EB2-8959-C8390548AFB0}" srcOrd="11" destOrd="0" presId="urn:microsoft.com/office/officeart/2005/8/layout/radial1#2"/>
    <dgm:cxn modelId="{7A664A83-3FFF-4A9F-A792-E486610289C5}" type="presParOf" srcId="{97E32E0C-92E5-4EB2-8959-C8390548AFB0}" destId="{E94A44A4-95C9-48B6-B01D-FD5C4992CDB9}" srcOrd="0" destOrd="0" presId="urn:microsoft.com/office/officeart/2005/8/layout/radial1#2"/>
    <dgm:cxn modelId="{5FFE4C76-AECF-4C2F-9527-0E035E4AEF56}" type="presParOf" srcId="{A1322395-3816-4D23-88A2-D13A5CA8FEA6}" destId="{3247B882-E1CF-4726-A02E-81796EBD3FC6}" srcOrd="12" destOrd="0" presId="urn:microsoft.com/office/officeart/2005/8/layout/radial1#2"/>
    <dgm:cxn modelId="{86039290-202A-4122-8C61-F13AEA8BD35E}" type="presParOf" srcId="{A1322395-3816-4D23-88A2-D13A5CA8FEA6}" destId="{45095F22-4B22-4388-B995-FE7791987C47}" srcOrd="13" destOrd="0" presId="urn:microsoft.com/office/officeart/2005/8/layout/radial1#2"/>
    <dgm:cxn modelId="{C05CFF01-371E-42A5-8FFD-4040874AB4DE}" type="presParOf" srcId="{45095F22-4B22-4388-B995-FE7791987C47}" destId="{5A14AE7A-DEE0-4F8F-B6FB-1BC55931F574}" srcOrd="0" destOrd="0" presId="urn:microsoft.com/office/officeart/2005/8/layout/radial1#2"/>
    <dgm:cxn modelId="{44E8D5BD-56BB-466F-9267-9ACE10C2AF15}" type="presParOf" srcId="{A1322395-3816-4D23-88A2-D13A5CA8FEA6}" destId="{7F29D8AC-E0E1-4DA0-AA6D-190855E895F3}" srcOrd="14" destOrd="0" presId="urn:microsoft.com/office/officeart/2005/8/layout/radial1#2"/>
    <dgm:cxn modelId="{CA0F5871-BE80-4D9D-9D86-9F08889BA543}" type="presParOf" srcId="{A1322395-3816-4D23-88A2-D13A5CA8FEA6}" destId="{7EAD116E-1259-4F73-94FA-2B1D6B821935}" srcOrd="15" destOrd="0" presId="urn:microsoft.com/office/officeart/2005/8/layout/radial1#2"/>
    <dgm:cxn modelId="{EB0D72B4-EEEC-4A75-8569-E28F1BFBBE91}" type="presParOf" srcId="{7EAD116E-1259-4F73-94FA-2B1D6B821935}" destId="{9ABCCB5B-9710-4A63-85A8-92B6A61458F1}" srcOrd="0" destOrd="0" presId="urn:microsoft.com/office/officeart/2005/8/layout/radial1#2"/>
    <dgm:cxn modelId="{34265DF9-2010-4548-A4CA-A03AB70AF846}" type="presParOf" srcId="{A1322395-3816-4D23-88A2-D13A5CA8FEA6}" destId="{98E8A37F-31B0-41FD-A39E-E6C3945FDE4F}" srcOrd="16" destOrd="0" presId="urn:microsoft.com/office/officeart/2005/8/layout/radial1#2"/>
  </dgm:cxnLst>
  <dgm:bg/>
  <dgm:whole>
    <a:ln>
      <a:solidFill>
        <a:srgbClr val="002060"/>
      </a:solidFill>
    </a:ln>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A0F6005-2353-4FE3-ACEB-83CD866E50BB}">
      <dsp:nvSpPr>
        <dsp:cNvPr id="0" name=""/>
        <dsp:cNvSpPr/>
      </dsp:nvSpPr>
      <dsp:spPr>
        <a:xfrm>
          <a:off x="2746482" y="1395837"/>
          <a:ext cx="812584" cy="812584"/>
        </a:xfrm>
        <a:prstGeom prst="ellipse">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solidFill>
                <a:sysClr val="windowText" lastClr="000000">
                  <a:hueOff val="0"/>
                  <a:satOff val="0"/>
                  <a:lumOff val="0"/>
                  <a:alphaOff val="0"/>
                </a:sysClr>
              </a:solidFill>
              <a:latin typeface="Arial" panose="020B0604020202020204"/>
              <a:ea typeface="+mn-ea"/>
              <a:cs typeface="+mn-cs"/>
            </a:rPr>
            <a:t>Regulation 28 Limits</a:t>
          </a:r>
        </a:p>
      </dsp:txBody>
      <dsp:txXfrm>
        <a:off x="2865482" y="1514837"/>
        <a:ext cx="574584" cy="574584"/>
      </dsp:txXfrm>
    </dsp:sp>
    <dsp:sp modelId="{26B7F103-75EE-4749-9C1B-851D1135ECC6}">
      <dsp:nvSpPr>
        <dsp:cNvPr id="0" name=""/>
        <dsp:cNvSpPr/>
      </dsp:nvSpPr>
      <dsp:spPr>
        <a:xfrm rot="16200000">
          <a:off x="2868083" y="1099548"/>
          <a:ext cx="569383" cy="23196"/>
        </a:xfrm>
        <a:custGeom>
          <a:avLst/>
          <a:gdLst/>
          <a:ahLst/>
          <a:cxnLst/>
          <a:rect l="0" t="0" r="0" b="0"/>
          <a:pathLst>
            <a:path>
              <a:moveTo>
                <a:pt x="0" y="11598"/>
              </a:moveTo>
              <a:lnTo>
                <a:pt x="569383" y="11598"/>
              </a:lnTo>
            </a:path>
          </a:pathLst>
        </a:custGeom>
        <a:noFill/>
        <a:ln w="12700" cap="flat" cmpd="sng" algn="ctr">
          <a:solidFill>
            <a:srgbClr val="ED7D31">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Arial" panose="020B0604020202020204"/>
            <a:ea typeface="+mn-ea"/>
            <a:cs typeface="+mn-cs"/>
          </a:endParaRPr>
        </a:p>
      </dsp:txBody>
      <dsp:txXfrm>
        <a:off x="3138540" y="1096911"/>
        <a:ext cx="28469" cy="28469"/>
      </dsp:txXfrm>
    </dsp:sp>
    <dsp:sp modelId="{63F17715-7502-44D3-A9D6-4DC45649DB47}">
      <dsp:nvSpPr>
        <dsp:cNvPr id="0" name=""/>
        <dsp:cNvSpPr/>
      </dsp:nvSpPr>
      <dsp:spPr>
        <a:xfrm>
          <a:off x="2746482" y="13870"/>
          <a:ext cx="812584" cy="812584"/>
        </a:xfrm>
        <a:prstGeom prst="ellipse">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GB" sz="700" kern="1200">
              <a:solidFill>
                <a:sysClr val="windowText" lastClr="000000">
                  <a:hueOff val="0"/>
                  <a:satOff val="0"/>
                  <a:lumOff val="0"/>
                  <a:alphaOff val="0"/>
                </a:sysClr>
              </a:solidFill>
              <a:latin typeface="Arial" panose="020B0604020202020204"/>
              <a:ea typeface="+mn-ea"/>
              <a:cs typeface="+mn-cs"/>
            </a:rPr>
            <a:t>Equity (excluding listed property) 75% </a:t>
          </a:r>
          <a:endParaRPr lang="en-US" sz="700" kern="1200">
            <a:solidFill>
              <a:sysClr val="windowText" lastClr="000000">
                <a:hueOff val="0"/>
                <a:satOff val="0"/>
                <a:lumOff val="0"/>
                <a:alphaOff val="0"/>
              </a:sysClr>
            </a:solidFill>
            <a:latin typeface="Arial" panose="020B0604020202020204"/>
            <a:ea typeface="+mn-ea"/>
            <a:cs typeface="+mn-cs"/>
          </a:endParaRPr>
        </a:p>
      </dsp:txBody>
      <dsp:txXfrm>
        <a:off x="2865482" y="132870"/>
        <a:ext cx="574584" cy="574584"/>
      </dsp:txXfrm>
    </dsp:sp>
    <dsp:sp modelId="{6A561BEC-E043-4E4C-A60B-1B6B513650CB}">
      <dsp:nvSpPr>
        <dsp:cNvPr id="0" name=""/>
        <dsp:cNvSpPr/>
      </dsp:nvSpPr>
      <dsp:spPr>
        <a:xfrm rot="18900000">
          <a:off x="3356682" y="1301932"/>
          <a:ext cx="569383" cy="23196"/>
        </a:xfrm>
        <a:custGeom>
          <a:avLst/>
          <a:gdLst/>
          <a:ahLst/>
          <a:cxnLst/>
          <a:rect l="0" t="0" r="0" b="0"/>
          <a:pathLst>
            <a:path>
              <a:moveTo>
                <a:pt x="0" y="11598"/>
              </a:moveTo>
              <a:lnTo>
                <a:pt x="569383" y="11598"/>
              </a:lnTo>
            </a:path>
          </a:pathLst>
        </a:custGeom>
        <a:noFill/>
        <a:ln w="12700" cap="flat" cmpd="sng" algn="ctr">
          <a:solidFill>
            <a:srgbClr val="ED7D31">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Arial" panose="020B0604020202020204"/>
            <a:ea typeface="+mn-ea"/>
            <a:cs typeface="+mn-cs"/>
          </a:endParaRPr>
        </a:p>
      </dsp:txBody>
      <dsp:txXfrm>
        <a:off x="3627139" y="1299296"/>
        <a:ext cx="28469" cy="28469"/>
      </dsp:txXfrm>
    </dsp:sp>
    <dsp:sp modelId="{55E40533-2195-4083-98E2-1D4031602983}">
      <dsp:nvSpPr>
        <dsp:cNvPr id="0" name=""/>
        <dsp:cNvSpPr/>
      </dsp:nvSpPr>
      <dsp:spPr>
        <a:xfrm>
          <a:off x="3723681" y="418639"/>
          <a:ext cx="812584" cy="812584"/>
        </a:xfrm>
        <a:prstGeom prst="ellipse">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GB" sz="700" kern="1200">
              <a:solidFill>
                <a:sysClr val="windowText" lastClr="000000">
                  <a:hueOff val="0"/>
                  <a:satOff val="0"/>
                  <a:lumOff val="0"/>
                  <a:alphaOff val="0"/>
                </a:sysClr>
              </a:solidFill>
              <a:latin typeface="Arial" panose="020B0604020202020204"/>
              <a:ea typeface="+mn-ea"/>
              <a:cs typeface="+mn-cs"/>
            </a:rPr>
            <a:t>Offshore assets As prescribed by the SARB*</a:t>
          </a:r>
          <a:endParaRPr lang="en-US" sz="700" kern="1200">
            <a:solidFill>
              <a:sysClr val="windowText" lastClr="000000">
                <a:hueOff val="0"/>
                <a:satOff val="0"/>
                <a:lumOff val="0"/>
                <a:alphaOff val="0"/>
              </a:sysClr>
            </a:solidFill>
            <a:latin typeface="Arial" panose="020B0604020202020204"/>
            <a:ea typeface="+mn-ea"/>
            <a:cs typeface="+mn-cs"/>
          </a:endParaRPr>
        </a:p>
      </dsp:txBody>
      <dsp:txXfrm>
        <a:off x="3842681" y="537639"/>
        <a:ext cx="574584" cy="574584"/>
      </dsp:txXfrm>
    </dsp:sp>
    <dsp:sp modelId="{C279F6DD-9BCB-49CA-951F-191BF54CF88E}">
      <dsp:nvSpPr>
        <dsp:cNvPr id="0" name=""/>
        <dsp:cNvSpPr/>
      </dsp:nvSpPr>
      <dsp:spPr>
        <a:xfrm>
          <a:off x="3559067" y="1790531"/>
          <a:ext cx="569383" cy="23196"/>
        </a:xfrm>
        <a:custGeom>
          <a:avLst/>
          <a:gdLst/>
          <a:ahLst/>
          <a:cxnLst/>
          <a:rect l="0" t="0" r="0" b="0"/>
          <a:pathLst>
            <a:path>
              <a:moveTo>
                <a:pt x="0" y="11598"/>
              </a:moveTo>
              <a:lnTo>
                <a:pt x="569383" y="11598"/>
              </a:lnTo>
            </a:path>
          </a:pathLst>
        </a:custGeom>
        <a:noFill/>
        <a:ln w="12700" cap="flat" cmpd="sng" algn="ctr">
          <a:solidFill>
            <a:srgbClr val="ED7D31">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Arial" panose="020B0604020202020204"/>
            <a:ea typeface="+mn-ea"/>
            <a:cs typeface="+mn-cs"/>
          </a:endParaRPr>
        </a:p>
      </dsp:txBody>
      <dsp:txXfrm>
        <a:off x="3829524" y="1787895"/>
        <a:ext cx="28469" cy="28469"/>
      </dsp:txXfrm>
    </dsp:sp>
    <dsp:sp modelId="{0DFE8E06-9CE3-44AF-87EB-D834FFE1A580}">
      <dsp:nvSpPr>
        <dsp:cNvPr id="0" name=""/>
        <dsp:cNvSpPr/>
      </dsp:nvSpPr>
      <dsp:spPr>
        <a:xfrm>
          <a:off x="4128450" y="1395837"/>
          <a:ext cx="812584" cy="812584"/>
        </a:xfrm>
        <a:prstGeom prst="ellipse">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GB" sz="700" kern="1200">
              <a:solidFill>
                <a:sysClr val="windowText" lastClr="000000">
                  <a:hueOff val="0"/>
                  <a:satOff val="0"/>
                  <a:lumOff val="0"/>
                  <a:alphaOff val="0"/>
                </a:sysClr>
              </a:solidFill>
              <a:latin typeface="Arial" panose="020B0604020202020204"/>
              <a:ea typeface="+mn-ea"/>
              <a:cs typeface="+mn-cs"/>
            </a:rPr>
            <a:t>Listed property 25% </a:t>
          </a:r>
          <a:endParaRPr lang="en-US" sz="700" kern="1200">
            <a:solidFill>
              <a:sysClr val="windowText" lastClr="000000">
                <a:hueOff val="0"/>
                <a:satOff val="0"/>
                <a:lumOff val="0"/>
                <a:alphaOff val="0"/>
              </a:sysClr>
            </a:solidFill>
            <a:latin typeface="Arial" panose="020B0604020202020204"/>
            <a:ea typeface="+mn-ea"/>
            <a:cs typeface="+mn-cs"/>
          </a:endParaRPr>
        </a:p>
      </dsp:txBody>
      <dsp:txXfrm>
        <a:off x="4247450" y="1514837"/>
        <a:ext cx="574584" cy="574584"/>
      </dsp:txXfrm>
    </dsp:sp>
    <dsp:sp modelId="{DE411D56-E21E-4FA6-89EA-A6BE10AC7274}">
      <dsp:nvSpPr>
        <dsp:cNvPr id="0" name=""/>
        <dsp:cNvSpPr/>
      </dsp:nvSpPr>
      <dsp:spPr>
        <a:xfrm rot="2700000">
          <a:off x="3356682" y="2279131"/>
          <a:ext cx="569383" cy="23196"/>
        </a:xfrm>
        <a:custGeom>
          <a:avLst/>
          <a:gdLst/>
          <a:ahLst/>
          <a:cxnLst/>
          <a:rect l="0" t="0" r="0" b="0"/>
          <a:pathLst>
            <a:path>
              <a:moveTo>
                <a:pt x="0" y="11598"/>
              </a:moveTo>
              <a:lnTo>
                <a:pt x="569383" y="11598"/>
              </a:lnTo>
            </a:path>
          </a:pathLst>
        </a:custGeom>
        <a:noFill/>
        <a:ln w="12700" cap="flat" cmpd="sng" algn="ctr">
          <a:solidFill>
            <a:srgbClr val="ED7D31">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Arial" panose="020B0604020202020204"/>
            <a:ea typeface="+mn-ea"/>
            <a:cs typeface="+mn-cs"/>
          </a:endParaRPr>
        </a:p>
      </dsp:txBody>
      <dsp:txXfrm>
        <a:off x="3627139" y="2276494"/>
        <a:ext cx="28469" cy="28469"/>
      </dsp:txXfrm>
    </dsp:sp>
    <dsp:sp modelId="{05958E8E-3F60-4A99-A55A-121BDDC1C220}">
      <dsp:nvSpPr>
        <dsp:cNvPr id="0" name=""/>
        <dsp:cNvSpPr/>
      </dsp:nvSpPr>
      <dsp:spPr>
        <a:xfrm>
          <a:off x="3723681" y="2373036"/>
          <a:ext cx="812584" cy="812584"/>
        </a:xfrm>
        <a:prstGeom prst="ellipse">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GB" sz="700" kern="1200">
              <a:solidFill>
                <a:sysClr val="windowText" lastClr="000000">
                  <a:hueOff val="0"/>
                  <a:satOff val="0"/>
                  <a:lumOff val="0"/>
                  <a:alphaOff val="0"/>
                </a:sysClr>
              </a:solidFill>
              <a:latin typeface="Arial" panose="020B0604020202020204"/>
              <a:ea typeface="+mn-ea"/>
              <a:cs typeface="+mn-cs"/>
            </a:rPr>
            <a:t>Commodities 10% </a:t>
          </a:r>
          <a:endParaRPr lang="en-US" sz="700" kern="1200">
            <a:solidFill>
              <a:sysClr val="windowText" lastClr="000000">
                <a:hueOff val="0"/>
                <a:satOff val="0"/>
                <a:lumOff val="0"/>
                <a:alphaOff val="0"/>
              </a:sysClr>
            </a:solidFill>
            <a:latin typeface="Arial" panose="020B0604020202020204"/>
            <a:ea typeface="+mn-ea"/>
            <a:cs typeface="+mn-cs"/>
          </a:endParaRPr>
        </a:p>
      </dsp:txBody>
      <dsp:txXfrm>
        <a:off x="3842681" y="2492036"/>
        <a:ext cx="574584" cy="574584"/>
      </dsp:txXfrm>
    </dsp:sp>
    <dsp:sp modelId="{55D739D5-421E-44CD-BB2F-7CF4E773C843}">
      <dsp:nvSpPr>
        <dsp:cNvPr id="0" name=""/>
        <dsp:cNvSpPr/>
      </dsp:nvSpPr>
      <dsp:spPr>
        <a:xfrm rot="5400000">
          <a:off x="2868083" y="2481515"/>
          <a:ext cx="569383" cy="23196"/>
        </a:xfrm>
        <a:custGeom>
          <a:avLst/>
          <a:gdLst/>
          <a:ahLst/>
          <a:cxnLst/>
          <a:rect l="0" t="0" r="0" b="0"/>
          <a:pathLst>
            <a:path>
              <a:moveTo>
                <a:pt x="0" y="11598"/>
              </a:moveTo>
              <a:lnTo>
                <a:pt x="569383" y="11598"/>
              </a:lnTo>
            </a:path>
          </a:pathLst>
        </a:custGeom>
        <a:noFill/>
        <a:ln w="12700" cap="flat" cmpd="sng" algn="ctr">
          <a:solidFill>
            <a:srgbClr val="ED7D31">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Arial" panose="020B0604020202020204"/>
            <a:ea typeface="+mn-ea"/>
            <a:cs typeface="+mn-cs"/>
          </a:endParaRPr>
        </a:p>
      </dsp:txBody>
      <dsp:txXfrm>
        <a:off x="3138540" y="2478879"/>
        <a:ext cx="28469" cy="28469"/>
      </dsp:txXfrm>
    </dsp:sp>
    <dsp:sp modelId="{2CB5EA5F-9889-4B9C-8636-C824D9F374F6}">
      <dsp:nvSpPr>
        <dsp:cNvPr id="0" name=""/>
        <dsp:cNvSpPr/>
      </dsp:nvSpPr>
      <dsp:spPr>
        <a:xfrm>
          <a:off x="2746482" y="2777805"/>
          <a:ext cx="812584" cy="812584"/>
        </a:xfrm>
        <a:prstGeom prst="ellipse">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GB" sz="700" kern="1200">
              <a:solidFill>
                <a:sysClr val="windowText" lastClr="000000">
                  <a:hueOff val="0"/>
                  <a:satOff val="0"/>
                  <a:lumOff val="0"/>
                  <a:alphaOff val="0"/>
                </a:sysClr>
              </a:solidFill>
              <a:latin typeface="Arial" panose="020B0604020202020204"/>
              <a:ea typeface="+mn-ea"/>
              <a:cs typeface="+mn-cs"/>
            </a:rPr>
            <a:t>Hedge funds 10%</a:t>
          </a:r>
          <a:endParaRPr lang="en-US" sz="700" kern="1200">
            <a:solidFill>
              <a:sysClr val="windowText" lastClr="000000">
                <a:hueOff val="0"/>
                <a:satOff val="0"/>
                <a:lumOff val="0"/>
                <a:alphaOff val="0"/>
              </a:sysClr>
            </a:solidFill>
            <a:latin typeface="Arial" panose="020B0604020202020204"/>
            <a:ea typeface="+mn-ea"/>
            <a:cs typeface="+mn-cs"/>
          </a:endParaRPr>
        </a:p>
      </dsp:txBody>
      <dsp:txXfrm>
        <a:off x="2865482" y="2896805"/>
        <a:ext cx="574584" cy="574584"/>
      </dsp:txXfrm>
    </dsp:sp>
    <dsp:sp modelId="{97E32E0C-92E5-4EB2-8959-C8390548AFB0}">
      <dsp:nvSpPr>
        <dsp:cNvPr id="0" name=""/>
        <dsp:cNvSpPr/>
      </dsp:nvSpPr>
      <dsp:spPr>
        <a:xfrm rot="8100000">
          <a:off x="2379484" y="2279131"/>
          <a:ext cx="569383" cy="23196"/>
        </a:xfrm>
        <a:custGeom>
          <a:avLst/>
          <a:gdLst/>
          <a:ahLst/>
          <a:cxnLst/>
          <a:rect l="0" t="0" r="0" b="0"/>
          <a:pathLst>
            <a:path>
              <a:moveTo>
                <a:pt x="0" y="11598"/>
              </a:moveTo>
              <a:lnTo>
                <a:pt x="569383" y="11598"/>
              </a:lnTo>
            </a:path>
          </a:pathLst>
        </a:custGeom>
        <a:noFill/>
        <a:ln w="12700" cap="flat" cmpd="sng" algn="ctr">
          <a:solidFill>
            <a:srgbClr val="ED7D31">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Arial" panose="020B0604020202020204"/>
            <a:ea typeface="+mn-ea"/>
            <a:cs typeface="+mn-cs"/>
          </a:endParaRPr>
        </a:p>
      </dsp:txBody>
      <dsp:txXfrm rot="10800000">
        <a:off x="2649941" y="2276494"/>
        <a:ext cx="28469" cy="28469"/>
      </dsp:txXfrm>
    </dsp:sp>
    <dsp:sp modelId="{3247B882-E1CF-4726-A02E-81796EBD3FC6}">
      <dsp:nvSpPr>
        <dsp:cNvPr id="0" name=""/>
        <dsp:cNvSpPr/>
      </dsp:nvSpPr>
      <dsp:spPr>
        <a:xfrm>
          <a:off x="1769284" y="2373036"/>
          <a:ext cx="812584" cy="812584"/>
        </a:xfrm>
        <a:prstGeom prst="ellipse">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GB" sz="700" kern="1200">
              <a:solidFill>
                <a:sysClr val="windowText" lastClr="000000">
                  <a:hueOff val="0"/>
                  <a:satOff val="0"/>
                  <a:lumOff val="0"/>
                  <a:alphaOff val="0"/>
                </a:sysClr>
              </a:solidFill>
              <a:latin typeface="Arial" panose="020B0604020202020204"/>
              <a:ea typeface="+mn-ea"/>
              <a:cs typeface="+mn-cs"/>
            </a:rPr>
            <a:t>Bank debt 75% </a:t>
          </a:r>
          <a:endParaRPr lang="en-US" sz="700" kern="1200">
            <a:solidFill>
              <a:sysClr val="windowText" lastClr="000000">
                <a:hueOff val="0"/>
                <a:satOff val="0"/>
                <a:lumOff val="0"/>
                <a:alphaOff val="0"/>
              </a:sysClr>
            </a:solidFill>
            <a:latin typeface="Arial" panose="020B0604020202020204"/>
            <a:ea typeface="+mn-ea"/>
            <a:cs typeface="+mn-cs"/>
          </a:endParaRPr>
        </a:p>
      </dsp:txBody>
      <dsp:txXfrm>
        <a:off x="1888284" y="2492036"/>
        <a:ext cx="574584" cy="574584"/>
      </dsp:txXfrm>
    </dsp:sp>
    <dsp:sp modelId="{45095F22-4B22-4388-B995-FE7791987C47}">
      <dsp:nvSpPr>
        <dsp:cNvPr id="0" name=""/>
        <dsp:cNvSpPr/>
      </dsp:nvSpPr>
      <dsp:spPr>
        <a:xfrm rot="10800000">
          <a:off x="2177099" y="1790531"/>
          <a:ext cx="569383" cy="23196"/>
        </a:xfrm>
        <a:custGeom>
          <a:avLst/>
          <a:gdLst/>
          <a:ahLst/>
          <a:cxnLst/>
          <a:rect l="0" t="0" r="0" b="0"/>
          <a:pathLst>
            <a:path>
              <a:moveTo>
                <a:pt x="0" y="11598"/>
              </a:moveTo>
              <a:lnTo>
                <a:pt x="569383" y="11598"/>
              </a:lnTo>
            </a:path>
          </a:pathLst>
        </a:custGeom>
        <a:noFill/>
        <a:ln w="12700" cap="flat" cmpd="sng" algn="ctr">
          <a:solidFill>
            <a:srgbClr val="ED7D31">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Arial" panose="020B0604020202020204"/>
            <a:ea typeface="+mn-ea"/>
            <a:cs typeface="+mn-cs"/>
          </a:endParaRPr>
        </a:p>
      </dsp:txBody>
      <dsp:txXfrm rot="10800000">
        <a:off x="2447556" y="1787895"/>
        <a:ext cx="28469" cy="28469"/>
      </dsp:txXfrm>
    </dsp:sp>
    <dsp:sp modelId="{7F29D8AC-E0E1-4DA0-AA6D-190855E895F3}">
      <dsp:nvSpPr>
        <dsp:cNvPr id="0" name=""/>
        <dsp:cNvSpPr/>
      </dsp:nvSpPr>
      <dsp:spPr>
        <a:xfrm>
          <a:off x="1364515" y="1395837"/>
          <a:ext cx="812584" cy="812584"/>
        </a:xfrm>
        <a:prstGeom prst="ellipse">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GB" sz="700" kern="1200">
              <a:solidFill>
                <a:sysClr val="windowText" lastClr="000000">
                  <a:hueOff val="0"/>
                  <a:satOff val="0"/>
                  <a:lumOff val="0"/>
                  <a:alphaOff val="0"/>
                </a:sysClr>
              </a:solidFill>
              <a:latin typeface="Arial" panose="020B0604020202020204"/>
              <a:ea typeface="+mn-ea"/>
              <a:cs typeface="+mn-cs"/>
            </a:rPr>
            <a:t>Government debt 100% </a:t>
          </a:r>
          <a:endParaRPr lang="en-US" sz="700" kern="1200">
            <a:solidFill>
              <a:sysClr val="windowText" lastClr="000000">
                <a:hueOff val="0"/>
                <a:satOff val="0"/>
                <a:lumOff val="0"/>
                <a:alphaOff val="0"/>
              </a:sysClr>
            </a:solidFill>
            <a:latin typeface="Arial" panose="020B0604020202020204"/>
            <a:ea typeface="+mn-ea"/>
            <a:cs typeface="+mn-cs"/>
          </a:endParaRPr>
        </a:p>
      </dsp:txBody>
      <dsp:txXfrm>
        <a:off x="1483515" y="1514837"/>
        <a:ext cx="574584" cy="574584"/>
      </dsp:txXfrm>
    </dsp:sp>
    <dsp:sp modelId="{7EAD116E-1259-4F73-94FA-2B1D6B821935}">
      <dsp:nvSpPr>
        <dsp:cNvPr id="0" name=""/>
        <dsp:cNvSpPr/>
      </dsp:nvSpPr>
      <dsp:spPr>
        <a:xfrm rot="13500000">
          <a:off x="2379484" y="1301932"/>
          <a:ext cx="569383" cy="23196"/>
        </a:xfrm>
        <a:custGeom>
          <a:avLst/>
          <a:gdLst/>
          <a:ahLst/>
          <a:cxnLst/>
          <a:rect l="0" t="0" r="0" b="0"/>
          <a:pathLst>
            <a:path>
              <a:moveTo>
                <a:pt x="0" y="11598"/>
              </a:moveTo>
              <a:lnTo>
                <a:pt x="569383" y="11598"/>
              </a:lnTo>
            </a:path>
          </a:pathLst>
        </a:custGeom>
        <a:noFill/>
        <a:ln w="12700" cap="flat" cmpd="sng" algn="ctr">
          <a:solidFill>
            <a:srgbClr val="ED7D31">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Arial" panose="020B0604020202020204"/>
            <a:ea typeface="+mn-ea"/>
            <a:cs typeface="+mn-cs"/>
          </a:endParaRPr>
        </a:p>
      </dsp:txBody>
      <dsp:txXfrm rot="10800000">
        <a:off x="2649941" y="1299296"/>
        <a:ext cx="28469" cy="28469"/>
      </dsp:txXfrm>
    </dsp:sp>
    <dsp:sp modelId="{98E8A37F-31B0-41FD-A39E-E6C3945FDE4F}">
      <dsp:nvSpPr>
        <dsp:cNvPr id="0" name=""/>
        <dsp:cNvSpPr/>
      </dsp:nvSpPr>
      <dsp:spPr>
        <a:xfrm>
          <a:off x="1769284" y="418639"/>
          <a:ext cx="812584" cy="812584"/>
        </a:xfrm>
        <a:prstGeom prst="ellipse">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GB" sz="700" kern="1200">
              <a:solidFill>
                <a:sysClr val="windowText" lastClr="000000">
                  <a:hueOff val="0"/>
                  <a:satOff val="0"/>
                  <a:lumOff val="0"/>
                  <a:alphaOff val="0"/>
                </a:sysClr>
              </a:solidFill>
              <a:latin typeface="Arial" panose="020B0604020202020204"/>
              <a:ea typeface="+mn-ea"/>
              <a:cs typeface="+mn-cs"/>
            </a:rPr>
            <a:t>Cash 100%</a:t>
          </a:r>
          <a:endParaRPr lang="en-US" sz="700" kern="1200">
            <a:solidFill>
              <a:sysClr val="windowText" lastClr="000000">
                <a:hueOff val="0"/>
                <a:satOff val="0"/>
                <a:lumOff val="0"/>
                <a:alphaOff val="0"/>
              </a:sysClr>
            </a:solidFill>
            <a:latin typeface="Arial" panose="020B0604020202020204"/>
            <a:ea typeface="+mn-ea"/>
            <a:cs typeface="+mn-cs"/>
          </a:endParaRPr>
        </a:p>
      </dsp:txBody>
      <dsp:txXfrm>
        <a:off x="1888284" y="537639"/>
        <a:ext cx="574584" cy="574584"/>
      </dsp:txXfrm>
    </dsp:sp>
  </dsp:spTree>
</dsp:drawing>
</file>

<file path=word/diagrams/layout1.xml><?xml version="1.0" encoding="utf-8"?>
<dgm:layoutDef xmlns:dgm="http://schemas.openxmlformats.org/drawingml/2006/diagram" xmlns:a="http://schemas.openxmlformats.org/drawingml/2006/main" uniqueId="urn:microsoft.com/office/officeart/2005/8/layout/radial1#2">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ctrShpMap" val="fNode"/>
              <dgm:param type="spanAng" val="360"/>
              <dgm:param type="stAng" val="90"/>
            </dgm:alg>
          </dgm:if>
          <dgm:else name="Name4">
            <dgm:alg type="cycle">
              <dgm:param type="ctrShpMap" val="fNode"/>
              <dgm:param type="spanAng" val="360"/>
              <dgm:param type="stAng" val="0"/>
            </dgm:alg>
          </dgm:else>
        </dgm:choose>
      </dgm:if>
      <dgm:else name="Name5">
        <dgm:alg type="cycle">
          <dgm:param type="ctrShpMap" val="fNode"/>
          <dgm:param type="spanAng" val="-360"/>
          <dgm:param type="stAng" val="0"/>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begPts" val="auto"/>
              <dgm:param type="begSty" val="noArr"/>
              <dgm:param type="dim" val="1D"/>
              <dgm:param type="endPts" val="auto"/>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0-07T18:22:37.332"/>
    </inkml:context>
    <inkml:brush xml:id="br0">
      <inkml:brushProperty name="width" value="0.05" units="cm"/>
      <inkml:brushProperty name="height" value="0.05" units="cm"/>
      <inkml:brushProperty name="color" value="#002060"/>
    </inkml:brush>
  </inkml:definitions>
  <inkml:trace contextRef="#ctx0" brushRef="#br0">6 2796 24575,'0'-6'0,"0"1"0,0-1 0,0 0 0,0 1 0,0-4 0,0 2 0,-2-4 0,1 4 0,-2-4 0,3 4 0,0-5 0,0 6 0,0-6 0,0 6 0,0-3 0,0 0 0,0 3 0,0-3 0,0 4 0,0-1 0,0 0 0,0 1 0,0-1 0,0 0 0,0 1 0,0-1 0,0 0 0,0 1 0,0-1 0,3 0 0,-3 0 0,3 1 0,-1-1 0,-1 0 0,4 1 0,-5-1 0,5 0 0,-4 1 0,4 2 0,-4-3 0,3 3 0,-3-2 0,4 1 0,-2-1 0,0 2 0,2-2 0,-2-1 0,3 0 0,0-2 0,0 1 0,-1-2 0,1 4 0,0-1 0,-1 0 0,1 1 0,-1-1 0,1 0 0,3 0 0,-3 1 0,3-1 0,-1 0 0,-2 0 0,6-3 0,-6 3 0,6-3 0,-3 3 0,1 0 0,-2 2 0,1-1 0,-3 2 0,3-3 0,0 0 0,0 0 0,0 2 0,3-1 0,-3 1 0,1-2 0,1 0 0,-1 3 0,2-3 0,0 3 0,-2-3 0,1 2 0,-1-1 0,-1 4 0,3-4 0,3 1 0,-5-2 0,8 3 0,-9-3 0,3 6 0,-2-3 0,1 0 0,-4 2 0,4-1 0,-1 2 0,2-3 0,0 2 0,-2-2 0,1 3 0,-1 0 0,2 0 0,1 0 0,-1 0 0,0 0 0,1 0 0,-1 0 0,0 0 0,1 0 0,-1 0 0,6 0 0,-7 0 0,6 0 0,-11 0 0,6 0 0,-6 0 0,6 0 0,-6 0 0,3 0 0,-4 0 0,4 0 0,-3 0 0,3 0 0,-3 0 0,2 3 0,-1-2 0,4 4 0,-4-4 0,1 4 0,-2-4 0,2 4 0,-1-2 0,1 3 0,1-3 0,-3 2 0,6-1 0,-6 1 0,3 1 0,0 0 0,-3-3 0,2 2 0,1-1 0,-3 1 0,3 1 0,-3 0 0,2 0 0,-1-3 0,1 2 0,-2-2 0,2 3 0,-1 0 0,1 0 0,1 0 0,-3-3 0,3 2 0,-3-2 0,-1 3 0,1-3 0,-1 2 0,1-2 0,3 0 0,-3 2 0,3-2 0,-4 0 0,1 2 0,-1-2 0,4 3 0,-3-3 0,3 3 0,-3-3 0,-1 0 0,4 2 0,-3-2 0,3 1 0,-4 1 0,1-2 0,-1 2 0,1 1 0,3 0 0,-3-1 0,3 1 0,-1 0 0,-1 0 0,4 0 0,-4 0 0,4 2 0,-4-1 0,4 4 0,1 1 0,1 2 0,3-2 0,-7 0 0,3-6 0,-3 6 0,1-5 0,1 4 0,-4-4 0,4 4 0,-4-4 0,4 4 0,-4-4 0,4 4 0,-4-1 0,5-1 0,-5 3 0,1-5 0,1 4 0,-2-1 0,4-1 0,-4 3 0,2-5 0,0 4 0,-3-4 0,3 4 0,0-4 0,-2 5 0,1-6 0,1 6 0,-2-6 0,4 6 0,-4-6 0,1 3 0,-2-1 0,3-1 0,-3 2 0,3-4 0,-3 1 0,2 0 0,-2 0 0,3-1 0,-3 1 0,2 0 0,-1 0 0,4 0 0,-4-1 0,4 1 0,-1 0 0,2 1 0,-3-1 0,9 2 0,-8-1 0,8 2 0,-5-3 0,-1 0 0,0 1 0,1-1 0,-1 0 0,0 0 0,1-2 0,-1 1 0,1-2 0,-1 4 0,4-4 0,1 3 0,-1-5 0,4 5 0,-3-6 0,3 3 0,0-3 0,1 0 0,-1 0 0,1 0 0,-1 0 0,-3-2 0,-4 1 0,-2-2 0,-1 0 0,2 3 0,-3-6 0,3 3 0,-3-3 0,1 0 0,1 0 0,-1 2 0,-1-1 0,3 2 0,-6 0 0,6-3 0,-3 2 0,0 1 0,3-3 0,-6 6 0,6-6 0,-6 3 0,6-1 0,-6-1 0,6 5 0,-6-5 0,6 4 0,-6-4 0,6 2 0,-6-3 0,6 2 0,-6-1 0,6 2 0,-6 0 0,6-3 0,-6 5 0,3-4 0,-4 5 0,1-5 0,3 1 0,-3 1 0,3-2 0,-4 4 0,1-4 0,2 1 0,-1-1 0,1 1 0,0-3 0,2 5 0,-2-5 0,1 4 0,0-3 0,-3 3 0,3-3 0,-4 3 0,1-3 0,2 3 0,-1-2 0,1 2 0,-2-3 0,0 3 0,0-5 0,-1 4 0,4-5 0,-3 3 0,3 1 0,0-4 0,-3 2 0,3-1 0,-4 2 0,1-3 0,5 0 0,-4 0 0,5-3 0,-7 6 0,1-3 0,3 0 0,-3 3 0,3-6 0,0 6 0,-2-6 0,4 2 0,-1 0 0,0-1 0,1 1 0,-4-3 0,5 1 0,-5-1 0,5 1 0,-6 0 0,3 2 0,-3-2 0,3 3 0,-2-4 0,2 1 0,-3-4 0,3 3 0,-2-3 0,5 3 0,-2-8 0,0 6 0,-1-7 0,-3 10 0,0-1 0,0 1 0,1-1 0,-1 1 0,0 0 0,0-4 0,1 2 0,-1-2 0,4 0 0,-3 3 0,5-3 0,-5 3 0,2 1 0,-3-4 0,3 2 0,-2-5 0,2 6 0,-2-3 0,-1 0 0,3 2 0,2-11 0,1 10 0,-2-6 0,2 8 0,-6 1 0,3-1 0,0 1 0,-2 3 0,5-3 0,-6 2 0,6 1 0,-5-3 0,1 5 0,1-2 0,-2 0 0,5 2 0,-6-1 0,6 2 0,-6 0 0,3 0 0,-1-3 0,2 2 0,-1-1 0,3 1 0,0-1 0,1 1 0,2-2 0,-3 3 0,0 0 0,1-1 0,3 1 0,-3-1 0,3 1 0,-4 0 0,1 2 0,-1-1 0,0 1 0,1-2 0,-1 0 0,0-1 0,1 1 0,-1 0 0,4-1 0,-3 1 0,7-1 0,-3 0 0,0 1 0,2-1 0,7-3 0,-4 3 0,8-3 0,-10 3 0,1 0 0,-1 3 0,0-2 0,1 2 0,-5-2 0,4-1 0,-3 3 0,0-1 0,2 4 0,-6-5 0,7 6 0,-3-6 0,-1 5 0,4-2 0,-7 3 0,3 0 0,0 0 0,-3 0 0,7 0 0,-7 0 0,6 0 0,-2 0 0,4 0 0,-5 0 0,4 0 0,1 0 0,-3 0 0,5 0 0,-6 0 0,7 0 0,-6 0 0,10 0 0,-10 0 0,6 0 0,-3 0 0,-1 0 0,0 3 0,1-2 0,-5 2 0,0-1 0,-3-1 0,3 5 0,-6-5 0,5 2 0,-6-3 0,1 2 0,1-1 0,-1 1 0,-1-2 0,8 0 0,-9 0 0,9 0 0,-10 3 0,4-3 0,-4 3 0,4-3 0,-4 0 0,1 0 0,1 0 0,-3 0 0,3 0 0,-1 0 0,-1 0 0,4 0 0,-4 0 0,1 2 0,1-1 0,-3 1 0,3-2 0,-4 0 0,4 0 0,-3 0 0,3 0 0,-3 0 0,-1 3 0,1-2 0,-1 1 0,4-2 0,-3 0 0,6 0 0,-6 0 0,6 0 0,-6 3 0,6-3 0,-3 3 0,4-3 0,-1 0 0,0 0 0,1 0 0,-1 0 0,1 0 0,2 0 0,-1 0 0,5 0 0,-6 0 0,7 0 0,-7 0 0,3 0 0,0 0 0,-3 0 0,3 0 0,0 0 0,-3 0 0,7 0 0,-7 0 0,3 0 0,-3 0 0,-1 0 0,0 0 0,1 0 0,-4 0 0,3 0 0,-6 0 0,6 0 0,-6 0 0,6 0 0,-6 0 0,6 0 0,-6 0 0,6 0 0,-6 0 0,6 0 0,-3 0 0,3 0 0,1-3 0,-4 2 0,3-2 0,-3 3 0,0 0 0,2-2 0,-4 1 0,1-1 0,-3 2 0,1 0 0,0 0 0,-1 0 0,1 0 0,-1 0 0,1 0 0,3 0 0,-3 0 0,3 0 0,-1 0 0,-1 0 0,1 0 0,-2 0 0,-1 0 0,1 0 0,0 0 0,-1 0 0,1-3 0,-1 0 0,1-6 0,0 0 0,11 2 0,-2 1 0,13 3 0,-2 2 0,-1-5 0,4 2 0,-8-3 0,4 3 0,-5-2 0,0 5 0,1-5 0,-4 5 0,2-5 0,-6 5 0,3-5 0,-3 6 0,-1-3 0,-3 0 0,3 3 0,-3-6 0,4 6 0,-1-3 0,1 0 0,-1 0 0,0-1 0,-2-1 0,1 4 0,-1-1 0,-1-1 0,3 3 0,-6-6 0,6 6 0,-6-3 0,6 1 0,-6 1 0,6-2 0,-3 0 0,3 3 0,1-6 0,-1 5 0,0-1 0,1-1 0,-4 2 0,3-2 0,-3 3 0,1-2 0,1 1 0,-4-1 0,1 2 0,1 0 0,-3-3 0,6 2 0,-3-1 0,0 2 0,3 0 0,-3 0 0,4 0 0,-1 0 0,-2 0 0,1 0 0,-1 0 0,2 0 0,0 0 0,1 0 0,-4 0 0,3 0 0,-3 0 0,3 0 0,1 0 0,-1 0 0,1 0 0,-4 0 0,3-3 0,-3 2 0,0-1 0,3 2 0,-6 0 0,3 0 0,0 0 0,-1-3 0,5 2 0,-5-1 0,4 2 0,-6 0 0,6 0 0,-3 0 0,4 0 0,-4 0 0,3 0 0,-3 0 0,1 0 0,1 0 0,-1 0 0,-1 0 0,3 0 0,-3 0 0,3 0 0,-2 0 0,1 0 0,-1 0 0,-1 0 0,3 0 0,-6 0 0,8 0 0,-4 0 0,2 0 0,0 0 0,-3 0 0,3 0 0,1 0 0,-1 0 0,0 0 0,1 3 0,-1-3 0,1 6 0,-1-3 0,0 1 0,1 1 0,-1-1 0,0-1 0,1 3 0,-4-3 0,3 3 0,-6 0 0,6-3 0,-6 2 0,3-2 0,-1 3 0,1-1 0,0 1 0,0 0 0,-4 0 0,1-3 0,-1 2 0,4-2 0,-3 3 0,6 0 0,-3 0 0,1 0 0,-2 0 0,-2-1 0,3 1 0,-3 0 0,2 0 0,-2-1 0,0 4 0,0-3 0,0 6 0,0-3 0,0 0 0,0 3 0,0-3 0,0 1 0,2 7 0,-1-6 0,2 7 0,0-9 0,-2 3 0,2-2 0,-3 2 0,0 0 0,0-2 0,0 1 0,-3-1 0,3 2 0,-3 0 0,3 1 0,-2-1 0,1 1 0,-1-1 0,-1 0 0,3 4 0,-5-2 0,5 1 0,-3 1 0,1-2 0,2 5 0,-3 0 0,4-2 0,-1 1 0,0-6 0,0 1 0,1-1 0,-1 4 0,0-3 0,1 3 0,-1-3 0,0 3 0,-2-3 0,2 6 0,-2-2 0,2 0 0,1 2 0,-1-2 0,1 0 0,0 3 0,-1-7 0,0 3 0,1 0 0,-1-3 0,1 3 0,-1-4 0,0 4 0,6 3 0,-4-2 0,7 5 0,-5-9 0,2 3 0,-2-4 0,2 1 0,-3-4 0,4 3 0,-4-2 0,3 2 0,-2-2 0,2 1 0,0-1 0,4 0 0,-2 2 0,5-2 0,-6 0 0,7-1 0,-7 0 0,3-1 0,0 1 0,-3-3 0,3 1 0,-3-1 0,-1 0 0,0 0 0,4 1 0,-3-1 0,6 1 0,-2-4 0,3 3 0,0-5 0,1 5 0,-4-5 0,2 2 0,-6-3 0,7 0 0,-7 0 0,7 0 0,-4 0 0,1 0 0,3 0 0,-4 0 0,5-6 0,-1 1 0,1-5 0,3 0 0,-3-1 0,8-1 0,-4-1 0,1 2 0,2-4 0,20-10 0,-12 7 0,20-12 0,-15 9 0,0-3 0,-4 3 0,-3-1 0,-7 2 0,5-4 0,-5 1 0,-1 3 0,-8 4 0,-2-1 0,-3 4 0,-3-3 0,2 3 0,-5 1 0,2-1 0,-3-3 0,0 3 0,1-3 0,-1 0 0,0 2 0,1-5 0,0 2 0,-1-3 0,1-1 0,0 1 0,0-1 0,0 1 0,-1-1 0,1 5 0,0-4 0,-1 7 0,0 0 0,0 1 0,0 2 0,0-2 0,-2 0 0,1 2 0,-4-2 0,1 6 0,1-6 0,-3 3 0,3-1 0,0-1 0,-2 1 0,1-2 0,1-1 0,-2 1 0,5-4 0,-6 2 0,6-5 0,-5 2 0,5 0 0,-5-2 0,4 5 0,-4-2 0,2 4 0,-1 2 0,-1 2 0,1-1 0,-2 2 0,3-1 0,-3-1 0,3 3 0,-3-3 0,3 0 0,-3 3 0,3-3 0,-3 3 0,2 1 0,-1-4 0,2 0 0,-3-7 0,6-1 0,2-8 0,3 0 0,-1-5 0,1 0 0,-3 0 0,3-4 0,-4 3 0,1-3 0,3 4 0,-3 1 0,6-1 0,-6 4 0,5 2 0,-6 7 0,3-3 0,-1 10 0,-2-6 0,2 7 0,0-4 0,-2 1 0,5-1 0,-5 1 0,4 2 0,-4-2 0,5 3 0,-5-4 0,5 4 0,-6-3 0,6 2 0,-2-2 0,-1 2 0,3-2 0,-2-1 0,2 0 0,1-3 0,3 3 0,-3 0 0,3 0 0,-3 1 0,-1 2 0,0-2 0,4 2 0,-3-2 0,3 1 0,-3 2 0,-1 3 0,4-3 0,-3 1 0,3-1 0,0 2 0,-3-2 0,12-1 0,-6-3 0,6 3 0,-4 0 0,-4 3 0,2 0 0,-2 4 0,0-3 0,2 2 0,-6-2 0,7-1 0,-3 0 0,0 3 0,2-2 0,-6 3 0,3-1 0,0-2 0,-3 5 0,7-5 0,-3 6 0,3-3 0,0 0 0,1 2 0,3-6 0,-6 7 0,6-4 0,-8 4 0,1 0 0,5 0 0,-9 0 0,5 0 0,-2 0 0,-3 0 0,7 0 0,-7 0 0,7 0 0,-4 0 0,5 0 0,-1 0 0,1 0 0,-1 0 0,0 0 0,5 0 0,-4 0 0,8 0 0,-8 3 0,3 1 0,1 3 0,-4 0 0,4-3 0,-1 2 0,-2-2 0,6 3 0,-6 0 0,2-3 0,-4 2 0,1-2 0,-4 3 0,2-4 0,-6 3 0,7-3 0,-7 4 0,3-4 0,-4 3 0,1-3 0,-1 4 0,-3-1 0,3-3 0,-6 2 0,6-2 0,-6 3 0,6 0 0,-6 0 0,6 0 0,-5 2 0,4-1 0,-4 2 0,5 0 0,-6-3 0,8 11 0,-4-6 0,5 4 0,-5-3 0,2-2 0,-3 2 0,4 0 0,-4 1 0,3-1 0,-2-2 0,-1 1 0,3-1 0,-5 2 0,2-2 0,-3 1 0,2-1 0,-1 2 0,2 1 0,0-1 0,1 0 0,-1 1 0,0-1 0,1 4 0,-3-3 0,2 3 0,1 0 0,-3-3 0,2 3 0,1 0 0,-3-2 0,6 5 0,-4-6 0,2 7 0,1-3 0,-2-1 0,0 4 0,3-3 0,-3 3 0,1 0 0,2 1 0,-3-1 0,1 0 0,1-3 0,-5 3 0,5-7 0,-5 3 0,2-4 0,-3-2 0,0 1 0,0-4 0,0 4 0,0-4 0,0 4 0,0-4 0,0 4 0,0-1 0,3 5 0,2 6 0,3 1 0,0 2 0,0 1 0,-3 0 0,3 9 0,-5-3 0,2 3 0,-4-8 0,0-2 0,0-3 0,-3-1 0,-1-3 0,-3-1 0,0-4 0,0 1 0,0-1 0,0 9 0,0-2 0,3 6 0,-3-8 0,3 7 0,-3-2 0,0 7 0,0 1 0,3-5 0,1 4 0,3-8 0,1 8 0,-2-8 0,1 4 0,0-5 0,0 0 0,2-3 0,-1 3 0,4-3 0,-1 3 0,2 0 0,-2 1 0,1-1 0,-1 0 0,6-2 0,-3 1 0,3-1 0,-4-2 0,0 4 0,0-7 0,-1 3 0,1-4 0,3 1 0,-3 0 0,3 0 0,0 0 0,-3-1 0,3-2 0,0 3 0,-3-4 0,3 1 0,0 3 0,-3-6 0,3 2 0,0-2 0,1-1 0,3 1 0,1 0 0,-1-1 0,0 1 0,1 0 0,-1 0 0,0 0 0,5 0 0,-4 0 0,4 0 0,-5-4 0,0 3 0,5-2 0,-4 0 0,13 3 0,-12-7 0,8 3 0,-10-3 0,-3 0 0,2 0 0,-5 0 0,5 0 0,-6 0 0,3 0 0,0 0 0,1 0 0,0 0 0,-1 0 0,0-3 0,1-4 0,-1 0 0,4-3 0,-7 4 0,3-1 0,-4 1 0,-2 0 0,1 0 0,-1-3 0,5 0 0,-5-1 0,4-1 0,-5 4 0,4-8 0,0 4 0,-1-5 0,1 4 0,0-4 0,-1 2 0,2-5 0,-2 5 0,1-2 0,0 4 0,-1-1 0,0 1 0,-2 3 0,-1-3 0,-1 2 0,-1-2 0,5-1 0,-5 1 0,4-1 0,-4-3 0,2 3 0,-2-3 0,5-2 0,-5 4 0,5-4 0,-6 6 0,0-1 0,0 4 0,1-6 0,-1 4 0,0-5 0,0 4 0,0-1 0,1-3 0,-1 3 0,-2-7 0,1 7 0,-4-6 0,5 2 0,-5-4 0,5 1 0,-6-5 0,3-5 0,1-1 0,0-3 0,3 0 0,-2 3 0,1-4 0,-2 6 0,4-1 0,-1 4 0,0 2 0,-3 7 0,1 4 0,-4-6 0,1 0 0,-2-7 0,0 2 0,0-6 0,0 4 0,0-9 0,0 6 0,0 3 0,0 5 0,0 1 0,0 7 0,0-3 0,0 4 0,3-1 0,1-3 0,-1-1 0,3 0 0,-2-6 0,3 5 0,0-15 0,-3 6 0,3-12 0,-6 3 0,3-4 0,-4 5 0,0-4 0,0 8 0,0-3 0,0 4 0,3 0 0,-2 5 0,2-4 0,0 8 0,-2 0 0,5 1 0,-5 3 0,4 0 0,-1 1 0,-1 0 0,3 3 0,-3-3 0,4 0 0,-1 3 0,1-7 0,-1 7 0,1-7 0,-1 3 0,1 0 0,2-8 0,-2 10 0,5-6 0,-5 8 0,5 4 0,-6-3 0,6 2 0,-5 1 0,4-3 0,-1 5 0,2-4 0,0 4 0,1-2 0,-1 2 0,1 1 0,3-4 0,-3 3 0,3-2 0,-4 3 0,4-1 0,-3 1 0,7-1 0,-7 1 0,7-1 0,0 0 0,2 0 0,6-4 0,-2 3 0,-1-2 0,4 2 0,-4 1 0,1 0 0,-2 0 0,-3 3 0,-4-2 0,2 2 0,-6 1 0,3 0 0,0 0 0,-3 2 0,3-2 0,0 0 0,1 2 0,3-5 0,1 5 0,-1-5 0,0 5 0,5-5 0,-4 5 0,4-5 0,-1 5 0,-2-5 0,2 5 0,10-5 0,-11 5 0,15-6 0,-13 7 0,5-7 0,-5 3 0,4-3 0,-8 3 0,0 0 0,-1 4 0,1 0 0,4 0 0,5 0 0,4 0 0,-3 0 0,3 0 0,0 0 0,-3 0 0,8 0 0,-8 0 0,7 0 0,-7 0 0,3 0 0,-8 0 0,2 0 0,-6 0 0,6 0 0,-6 0 0,-1 0 0,-2 0 0,-6-2 0,7 1 0,-7-5 0,3 6 0,-4-3 0,4 0 0,-2 2 0,5-5 0,-6 2 0,7 1 0,-3-3 0,3 2 0,0 0 0,-3-2 0,3 3 0,-7-1 0,3-2 0,-4 3 0,1-4 0,-1 4 0,-3-2 0,3 1 0,-3-2 0,7-3 0,-2 2 0,1-3 0,-2 4 0,-1-3 0,1 2 0,4-5 0,-3 5 0,8 1 0,-12-3 0,5 5 0,-5-5 0,2 3 0,-2 0 0,1 2 0,-1-1 0,-1 2 0,0-3 0,-4 3 0,1-2 0,0 2 0,2-3 0,-1 0 0,1 2 0,-2-1 0,-1 2 0,1 0 0,0-2 0,-1 4 0,1-4 0,-3 5 0,-1-3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51</Pages>
  <Words>14842</Words>
  <Characters>84601</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Elton Zingwevu</dc:creator>
  <cp:keywords/>
  <dc:description/>
  <cp:lastModifiedBy>Jephias Gwarinda</cp:lastModifiedBy>
  <cp:revision>31</cp:revision>
  <dcterms:created xsi:type="dcterms:W3CDTF">2021-12-26T13:25:00Z</dcterms:created>
  <dcterms:modified xsi:type="dcterms:W3CDTF">2022-03-01T09:22:00Z</dcterms:modified>
</cp:coreProperties>
</file>