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F3317" w14:textId="6F2EC7FF" w:rsidR="00A60121" w:rsidRPr="003B2A71" w:rsidRDefault="00A60121" w:rsidP="003B2A71">
      <w:pPr>
        <w:spacing w:after="120" w:line="360" w:lineRule="auto"/>
        <w:jc w:val="center"/>
        <w:rPr>
          <w:rFonts w:cs="Arial"/>
          <w:b/>
          <w:sz w:val="22"/>
          <w:szCs w:val="22"/>
          <w:u w:val="single"/>
        </w:rPr>
      </w:pPr>
    </w:p>
    <w:p w14:paraId="6B27C7BA" w14:textId="07991AA2" w:rsidR="00A60121" w:rsidRPr="003B2A71" w:rsidRDefault="000B77FA" w:rsidP="003B2A71">
      <w:pPr>
        <w:spacing w:after="120" w:line="360" w:lineRule="auto"/>
        <w:jc w:val="center"/>
        <w:rPr>
          <w:rFonts w:cs="Arial"/>
          <w:b/>
          <w:color w:val="000000" w:themeColor="text1"/>
          <w:sz w:val="22"/>
          <w:szCs w:val="22"/>
          <w:u w:val="single"/>
        </w:rPr>
      </w:pPr>
      <w:r w:rsidRPr="003B2A71">
        <w:rPr>
          <w:rFonts w:cs="Arial"/>
          <w:b/>
          <w:noProof/>
          <w:color w:val="000000" w:themeColor="text1"/>
          <w:sz w:val="22"/>
          <w:szCs w:val="22"/>
          <w:u w:val="single"/>
        </w:rPr>
        <mc:AlternateContent>
          <mc:Choice Requires="wps">
            <w:drawing>
              <wp:anchor distT="0" distB="0" distL="114300" distR="114300" simplePos="0" relativeHeight="251656704" behindDoc="0" locked="0" layoutInCell="1" allowOverlap="1" wp14:anchorId="46A01B3F" wp14:editId="07421C94">
                <wp:simplePos x="0" y="0"/>
                <wp:positionH relativeFrom="column">
                  <wp:posOffset>4804410</wp:posOffset>
                </wp:positionH>
                <wp:positionV relativeFrom="paragraph">
                  <wp:posOffset>-1097915</wp:posOffset>
                </wp:positionV>
                <wp:extent cx="695325" cy="305435"/>
                <wp:effectExtent l="9525" t="11430" r="9525" b="6985"/>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05435"/>
                        </a:xfrm>
                        <a:prstGeom prst="rect">
                          <a:avLst/>
                        </a:prstGeom>
                        <a:solidFill>
                          <a:srgbClr val="FFFFFF"/>
                        </a:solidFill>
                        <a:ln w="9525">
                          <a:solidFill>
                            <a:srgbClr val="000000"/>
                          </a:solidFill>
                          <a:miter lim="800000"/>
                          <a:headEnd/>
                          <a:tailEnd/>
                        </a:ln>
                      </wps:spPr>
                      <wps:txbx>
                        <w:txbxContent>
                          <w:p w14:paraId="71AE61FF" w14:textId="77777777" w:rsidR="001C11AE" w:rsidRDefault="001C11AE" w:rsidP="00FC3932">
                            <w:pPr>
                              <w:jc w:val="right"/>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A01B3F" id="_x0000_t202" coordsize="21600,21600" o:spt="202" path="m,l,21600r21600,l21600,xe">
                <v:stroke joinstyle="miter"/>
                <v:path gradientshapeok="t" o:connecttype="rect"/>
              </v:shapetype>
              <v:shape id="Text Box 16" o:spid="_x0000_s1026" type="#_x0000_t202" style="position:absolute;left:0;text-align:left;margin-left:378.3pt;margin-top:-86.45pt;width:54.75pt;height:2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">
                <v:textbox>
                  <w:txbxContent>
                    <w:p w14:paraId="71AE61FF" w14:textId="77777777" w:rsidR="001C11AE" w:rsidRDefault="001C11AE" w:rsidP="00FC3932">
                      <w:pPr>
                        <w:jc w:val="right"/>
                      </w:pPr>
                      <w:r>
                        <w:t>%</w:t>
                      </w:r>
                    </w:p>
                  </w:txbxContent>
                </v:textbox>
              </v:shape>
            </w:pict>
          </mc:Fallback>
        </mc:AlternateContent>
      </w:r>
      <w:r w:rsidR="009636A1" w:rsidRPr="003B2A71">
        <w:rPr>
          <w:rFonts w:cs="Arial"/>
          <w:b/>
          <w:color w:val="000000" w:themeColor="text1"/>
          <w:sz w:val="22"/>
          <w:szCs w:val="22"/>
          <w:u w:val="single"/>
        </w:rPr>
        <w:t>INTERNAL SUMMATIVE ASSESSMENT</w:t>
      </w:r>
    </w:p>
    <w:p w14:paraId="3AC406C8" w14:textId="172387E4" w:rsidR="00C7570C" w:rsidRPr="003B2A71" w:rsidRDefault="0082040E" w:rsidP="003B2A71">
      <w:pPr>
        <w:spacing w:after="120" w:line="360" w:lineRule="auto"/>
        <w:jc w:val="center"/>
        <w:rPr>
          <w:rFonts w:cs="Arial"/>
          <w:b/>
          <w:color w:val="000000" w:themeColor="text1"/>
          <w:sz w:val="22"/>
          <w:szCs w:val="22"/>
        </w:rPr>
      </w:pPr>
      <w:r w:rsidRPr="003B2A71">
        <w:rPr>
          <w:rFonts w:cs="Arial"/>
          <w:b/>
          <w:color w:val="000000" w:themeColor="text1"/>
          <w:sz w:val="22"/>
          <w:szCs w:val="22"/>
        </w:rPr>
        <w:t xml:space="preserve">Module 1: </w:t>
      </w:r>
      <w:r w:rsidR="00227233">
        <w:rPr>
          <w:rFonts w:cs="Arial"/>
          <w:b/>
          <w:color w:val="000000" w:themeColor="text1"/>
          <w:sz w:val="22"/>
          <w:szCs w:val="22"/>
        </w:rPr>
        <w:t xml:space="preserve">Overview of </w:t>
      </w:r>
      <w:r w:rsidR="00D72F5B" w:rsidRPr="003B2A71">
        <w:rPr>
          <w:rFonts w:cs="Arial"/>
          <w:b/>
          <w:color w:val="000000" w:themeColor="text1"/>
          <w:sz w:val="22"/>
          <w:szCs w:val="22"/>
        </w:rPr>
        <w:t xml:space="preserve">Investment Advice </w:t>
      </w:r>
    </w:p>
    <w:p w14:paraId="28C115E0" w14:textId="5B8A61F3" w:rsidR="00C7570C" w:rsidRPr="003B2A71" w:rsidRDefault="00C7570C" w:rsidP="00FD7598">
      <w:pPr>
        <w:spacing w:after="120" w:line="360" w:lineRule="auto"/>
        <w:rPr>
          <w:rFonts w:cs="Arial"/>
          <w:b/>
          <w:color w:val="000000" w:themeColor="text1"/>
          <w:sz w:val="22"/>
          <w:szCs w:val="22"/>
        </w:rPr>
      </w:pPr>
      <w:r w:rsidRPr="003B2A71">
        <w:rPr>
          <w:rFonts w:cs="Arial"/>
          <w:b/>
          <w:color w:val="000000" w:themeColor="text1"/>
          <w:sz w:val="22"/>
          <w:szCs w:val="22"/>
        </w:rPr>
        <w:t xml:space="preserve">Learning units: 1 </w:t>
      </w:r>
      <w:r w:rsidR="00B50BB8" w:rsidRPr="003B2A71">
        <w:rPr>
          <w:rFonts w:cs="Arial"/>
          <w:b/>
          <w:color w:val="000000" w:themeColor="text1"/>
          <w:sz w:val="22"/>
          <w:szCs w:val="22"/>
        </w:rPr>
        <w:t>–</w:t>
      </w:r>
      <w:r w:rsidR="009F3DFD" w:rsidRPr="003B2A71">
        <w:rPr>
          <w:rFonts w:cs="Arial"/>
          <w:b/>
          <w:color w:val="000000" w:themeColor="text1"/>
          <w:sz w:val="22"/>
          <w:szCs w:val="22"/>
        </w:rPr>
        <w:t xml:space="preserve"> </w:t>
      </w:r>
      <w:r w:rsidR="00BF3DD4">
        <w:rPr>
          <w:rFonts w:cs="Arial"/>
          <w:b/>
          <w:color w:val="000000" w:themeColor="text1"/>
          <w:sz w:val="22"/>
          <w:szCs w:val="22"/>
        </w:rPr>
        <w:t>3</w:t>
      </w:r>
      <w:r w:rsidR="00075E66" w:rsidRPr="003B2A71">
        <w:rPr>
          <w:rFonts w:cs="Arial"/>
          <w:b/>
          <w:color w:val="000000" w:themeColor="text1"/>
          <w:sz w:val="22"/>
          <w:szCs w:val="22"/>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4"/>
      </w:tblGrid>
      <w:tr w:rsidR="00F13999" w:rsidRPr="003B2A71" w14:paraId="29C6BE64" w14:textId="77777777" w:rsidTr="003B2A71">
        <w:tc>
          <w:tcPr>
            <w:tcW w:w="9634" w:type="dxa"/>
          </w:tcPr>
          <w:p w14:paraId="11E67A15" w14:textId="77777777" w:rsidR="00FC3932" w:rsidRPr="003B2A71" w:rsidRDefault="00FC3932" w:rsidP="003B2A71">
            <w:pPr>
              <w:spacing w:after="120" w:line="360" w:lineRule="auto"/>
              <w:rPr>
                <w:rFonts w:cs="Arial"/>
                <w:b/>
                <w:color w:val="000000" w:themeColor="text1"/>
                <w:sz w:val="22"/>
                <w:szCs w:val="22"/>
              </w:rPr>
            </w:pPr>
          </w:p>
          <w:p w14:paraId="093DF7E3" w14:textId="1BDF0DCF" w:rsidR="00FC3932" w:rsidRPr="003B2A71" w:rsidRDefault="00055BB8" w:rsidP="003B2A71">
            <w:pPr>
              <w:spacing w:after="120" w:line="360" w:lineRule="auto"/>
              <w:rPr>
                <w:rFonts w:cs="Arial"/>
                <w:b/>
                <w:color w:val="000000" w:themeColor="text1"/>
                <w:sz w:val="22"/>
                <w:szCs w:val="22"/>
              </w:rPr>
            </w:pPr>
            <w:r w:rsidRPr="003B2A71">
              <w:rPr>
                <w:rFonts w:cs="Arial"/>
                <w:b/>
                <w:color w:val="000000" w:themeColor="text1"/>
                <w:sz w:val="22"/>
                <w:szCs w:val="22"/>
              </w:rPr>
              <w:t>Date:</w:t>
            </w:r>
            <w:r w:rsidR="003B2A71">
              <w:rPr>
                <w:rFonts w:cs="Arial"/>
                <w:b/>
                <w:color w:val="000000" w:themeColor="text1"/>
                <w:sz w:val="22"/>
                <w:szCs w:val="22"/>
              </w:rPr>
              <w:t xml:space="preserve"> </w:t>
            </w:r>
            <w:r w:rsidRPr="003B2A71">
              <w:rPr>
                <w:rFonts w:cs="Arial"/>
                <w:color w:val="000000" w:themeColor="text1"/>
                <w:sz w:val="22"/>
                <w:szCs w:val="22"/>
              </w:rPr>
              <w:t>_</w:t>
            </w:r>
            <w:r w:rsidR="00FC3932" w:rsidRPr="003B2A71">
              <w:rPr>
                <w:rFonts w:cs="Arial"/>
                <w:color w:val="000000" w:themeColor="text1"/>
                <w:sz w:val="22"/>
                <w:szCs w:val="22"/>
              </w:rPr>
              <w:t>_________________</w:t>
            </w:r>
            <w:r w:rsidR="00FC3932" w:rsidRPr="003B2A71">
              <w:rPr>
                <w:rFonts w:cs="Arial"/>
                <w:color w:val="000000" w:themeColor="text1"/>
                <w:sz w:val="22"/>
                <w:szCs w:val="22"/>
              </w:rPr>
              <w:tab/>
            </w:r>
          </w:p>
          <w:p w14:paraId="31F6D483" w14:textId="22A7D690" w:rsidR="008A4A7E" w:rsidRPr="003B2A71" w:rsidRDefault="00FC3932" w:rsidP="003B2A71">
            <w:pPr>
              <w:spacing w:after="120" w:line="360" w:lineRule="auto"/>
              <w:rPr>
                <w:rFonts w:cs="Arial"/>
                <w:color w:val="000000" w:themeColor="text1"/>
                <w:sz w:val="22"/>
                <w:szCs w:val="22"/>
              </w:rPr>
            </w:pPr>
            <w:r w:rsidRPr="003B2A71">
              <w:rPr>
                <w:rFonts w:cs="Arial"/>
                <w:b/>
                <w:color w:val="000000" w:themeColor="text1"/>
                <w:sz w:val="22"/>
                <w:szCs w:val="22"/>
              </w:rPr>
              <w:t>Name and Surname of Candidate:</w:t>
            </w:r>
            <w:r w:rsidRPr="003B2A71">
              <w:rPr>
                <w:rFonts w:cs="Arial"/>
                <w:color w:val="000000" w:themeColor="text1"/>
                <w:sz w:val="22"/>
                <w:szCs w:val="22"/>
              </w:rPr>
              <w:t>______________________________________________</w:t>
            </w:r>
          </w:p>
          <w:p w14:paraId="6543722A" w14:textId="782F9A4B" w:rsidR="008A4A7E" w:rsidRPr="003B2A71" w:rsidRDefault="008A4A7E" w:rsidP="003B2A71">
            <w:pPr>
              <w:spacing w:after="120" w:line="360" w:lineRule="auto"/>
              <w:rPr>
                <w:rFonts w:cs="Arial"/>
                <w:bCs/>
                <w:color w:val="000000" w:themeColor="text1"/>
                <w:sz w:val="22"/>
                <w:szCs w:val="22"/>
              </w:rPr>
            </w:pPr>
            <w:r w:rsidRPr="003B2A71">
              <w:rPr>
                <w:rFonts w:cs="Arial"/>
                <w:b/>
                <w:color w:val="000000" w:themeColor="text1"/>
                <w:sz w:val="22"/>
                <w:szCs w:val="22"/>
              </w:rPr>
              <w:t xml:space="preserve">I.D. number:  </w:t>
            </w:r>
            <w:r w:rsidRPr="003B2A71">
              <w:rPr>
                <w:rFonts w:cs="Arial"/>
                <w:bCs/>
                <w:color w:val="000000" w:themeColor="text1"/>
                <w:sz w:val="22"/>
                <w:szCs w:val="22"/>
              </w:rPr>
              <w:t>__________________________</w:t>
            </w:r>
          </w:p>
          <w:p w14:paraId="73F334DB" w14:textId="0499FDBC" w:rsidR="00FC3932" w:rsidRPr="00FD7598" w:rsidRDefault="00FC3932" w:rsidP="003B2A71">
            <w:pPr>
              <w:spacing w:after="120" w:line="360" w:lineRule="auto"/>
              <w:rPr>
                <w:rFonts w:cs="Arial"/>
                <w:b/>
                <w:color w:val="000000" w:themeColor="text1"/>
                <w:sz w:val="22"/>
                <w:szCs w:val="22"/>
              </w:rPr>
            </w:pPr>
            <w:r w:rsidRPr="003B2A71">
              <w:rPr>
                <w:rFonts w:cs="Arial"/>
                <w:b/>
                <w:color w:val="000000" w:themeColor="text1"/>
                <w:sz w:val="22"/>
                <w:szCs w:val="22"/>
              </w:rPr>
              <w:t xml:space="preserve">Candidate e-mail address: </w:t>
            </w:r>
            <w:r w:rsidRPr="003B2A71">
              <w:rPr>
                <w:rFonts w:cs="Arial"/>
                <w:bCs/>
                <w:color w:val="000000" w:themeColor="text1"/>
                <w:sz w:val="22"/>
                <w:szCs w:val="22"/>
              </w:rPr>
              <w:t>_____________________________________</w:t>
            </w:r>
          </w:p>
          <w:p w14:paraId="2A7D738D" w14:textId="6F49FDC9" w:rsidR="00AC045C" w:rsidRPr="003B2A71" w:rsidRDefault="00055BB8" w:rsidP="003B2A71">
            <w:pPr>
              <w:spacing w:after="120" w:line="360" w:lineRule="auto"/>
              <w:rPr>
                <w:rFonts w:cs="Arial"/>
                <w:color w:val="000000" w:themeColor="text1"/>
                <w:sz w:val="22"/>
                <w:szCs w:val="22"/>
              </w:rPr>
            </w:pPr>
            <w:r w:rsidRPr="003B2A71">
              <w:rPr>
                <w:rFonts w:cs="Arial"/>
                <w:b/>
                <w:color w:val="000000" w:themeColor="text1"/>
                <w:sz w:val="22"/>
                <w:szCs w:val="22"/>
              </w:rPr>
              <w:t>Employer:</w:t>
            </w:r>
            <w:r w:rsidRPr="003B2A71">
              <w:rPr>
                <w:rFonts w:cs="Arial"/>
                <w:color w:val="000000" w:themeColor="text1"/>
                <w:sz w:val="22"/>
                <w:szCs w:val="22"/>
              </w:rPr>
              <w:t xml:space="preserve"> </w:t>
            </w:r>
            <w:r w:rsidR="00FC3932" w:rsidRPr="003B2A71">
              <w:rPr>
                <w:rFonts w:cs="Arial"/>
                <w:color w:val="000000" w:themeColor="text1"/>
                <w:sz w:val="22"/>
                <w:szCs w:val="22"/>
              </w:rPr>
              <w:t>_____________________________________________________________</w:t>
            </w:r>
          </w:p>
        </w:tc>
      </w:tr>
      <w:tr w:rsidR="00F13999" w:rsidRPr="003B2A71" w14:paraId="263E9A20" w14:textId="77777777" w:rsidTr="003B2A71">
        <w:tc>
          <w:tcPr>
            <w:tcW w:w="9634" w:type="dxa"/>
          </w:tcPr>
          <w:p w14:paraId="4882D7D2" w14:textId="77777777" w:rsidR="00FC3932" w:rsidRPr="003B2A71" w:rsidRDefault="00FC3932" w:rsidP="003B2A71">
            <w:pPr>
              <w:pStyle w:val="Header"/>
              <w:spacing w:after="120" w:line="360" w:lineRule="auto"/>
              <w:jc w:val="center"/>
              <w:rPr>
                <w:rFonts w:cs="Arial"/>
                <w:b/>
                <w:i/>
                <w:color w:val="000000" w:themeColor="text1"/>
                <w:szCs w:val="22"/>
                <w:u w:val="single"/>
                <w:lang w:val="en-GB"/>
              </w:rPr>
            </w:pPr>
          </w:p>
          <w:p w14:paraId="5E9E76CB" w14:textId="77777777" w:rsidR="00FC3932" w:rsidRPr="003B2A71" w:rsidRDefault="00FC3932" w:rsidP="00FD7598">
            <w:pPr>
              <w:pStyle w:val="Header"/>
              <w:spacing w:after="120" w:line="360" w:lineRule="auto"/>
              <w:rPr>
                <w:rFonts w:cs="Arial"/>
                <w:i/>
                <w:color w:val="000000" w:themeColor="text1"/>
                <w:szCs w:val="22"/>
                <w:u w:val="single"/>
                <w:lang w:val="en-GB"/>
              </w:rPr>
            </w:pPr>
            <w:r w:rsidRPr="003B2A71">
              <w:rPr>
                <w:rFonts w:cs="Arial"/>
                <w:b/>
                <w:i/>
                <w:color w:val="000000" w:themeColor="text1"/>
                <w:szCs w:val="22"/>
                <w:u w:val="single"/>
                <w:lang w:val="en-GB"/>
              </w:rPr>
              <w:t>INSTRUCTIONS</w:t>
            </w:r>
          </w:p>
          <w:p w14:paraId="00402BFB" w14:textId="77777777" w:rsidR="00FC3932" w:rsidRPr="003B2A71" w:rsidRDefault="00FC3932" w:rsidP="003B2A71">
            <w:pPr>
              <w:pStyle w:val="Header"/>
              <w:numPr>
                <w:ilvl w:val="0"/>
                <w:numId w:val="1"/>
              </w:numPr>
              <w:tabs>
                <w:tab w:val="clear" w:pos="2040"/>
                <w:tab w:val="num" w:pos="1260"/>
              </w:tabs>
              <w:spacing w:after="120" w:line="360" w:lineRule="auto"/>
              <w:ind w:left="1260" w:hanging="180"/>
              <w:rPr>
                <w:rFonts w:cs="Arial"/>
                <w:i/>
                <w:color w:val="000000" w:themeColor="text1"/>
                <w:szCs w:val="22"/>
                <w:lang w:val="en-GB"/>
              </w:rPr>
            </w:pPr>
            <w:r w:rsidRPr="003B2A71">
              <w:rPr>
                <w:rFonts w:cs="Arial"/>
                <w:i/>
                <w:color w:val="000000" w:themeColor="text1"/>
                <w:szCs w:val="22"/>
                <w:lang w:val="en-GB"/>
              </w:rPr>
              <w:t>Complete all questions using black ink.</w:t>
            </w:r>
          </w:p>
          <w:p w14:paraId="38E3F4AE" w14:textId="77777777" w:rsidR="00882CC5" w:rsidRPr="003B2A71" w:rsidRDefault="00882CC5" w:rsidP="003B2A71">
            <w:pPr>
              <w:pStyle w:val="Header"/>
              <w:numPr>
                <w:ilvl w:val="0"/>
                <w:numId w:val="1"/>
              </w:numPr>
              <w:tabs>
                <w:tab w:val="clear" w:pos="2040"/>
                <w:tab w:val="num" w:pos="1260"/>
              </w:tabs>
              <w:spacing w:after="120" w:line="360" w:lineRule="auto"/>
              <w:ind w:left="1260" w:hanging="180"/>
              <w:rPr>
                <w:rFonts w:cs="Arial"/>
                <w:i/>
                <w:color w:val="000000" w:themeColor="text1"/>
                <w:szCs w:val="22"/>
                <w:lang w:val="en-GB"/>
              </w:rPr>
            </w:pPr>
            <w:r w:rsidRPr="003B2A71">
              <w:rPr>
                <w:rFonts w:cs="Arial"/>
                <w:i/>
                <w:color w:val="000000" w:themeColor="text1"/>
                <w:szCs w:val="22"/>
                <w:lang w:val="en-GB"/>
              </w:rPr>
              <w:t>Write legibly in the language agreed, namely English.</w:t>
            </w:r>
          </w:p>
          <w:p w14:paraId="1C2E8F68" w14:textId="77777777" w:rsidR="00882CC5" w:rsidRPr="003B2A71" w:rsidRDefault="00882CC5" w:rsidP="003B2A71">
            <w:pPr>
              <w:pStyle w:val="Header"/>
              <w:numPr>
                <w:ilvl w:val="0"/>
                <w:numId w:val="1"/>
              </w:numPr>
              <w:tabs>
                <w:tab w:val="clear" w:pos="2040"/>
                <w:tab w:val="num" w:pos="1260"/>
              </w:tabs>
              <w:spacing w:after="120" w:line="360" w:lineRule="auto"/>
              <w:ind w:left="1260" w:hanging="180"/>
              <w:rPr>
                <w:rFonts w:cs="Arial"/>
                <w:i/>
                <w:color w:val="000000" w:themeColor="text1"/>
                <w:szCs w:val="22"/>
                <w:lang w:val="en-GB"/>
              </w:rPr>
            </w:pPr>
            <w:r w:rsidRPr="003B2A71">
              <w:rPr>
                <w:rFonts w:cs="Arial"/>
                <w:i/>
                <w:color w:val="000000" w:themeColor="text1"/>
                <w:szCs w:val="22"/>
                <w:lang w:val="en-GB"/>
              </w:rPr>
              <w:t>Label drawings clearly (if applicable).</w:t>
            </w:r>
          </w:p>
          <w:p w14:paraId="414042A0" w14:textId="0EAB7043" w:rsidR="00FC3932" w:rsidRPr="003B2A71" w:rsidRDefault="00FC3932" w:rsidP="003B2A71">
            <w:pPr>
              <w:pStyle w:val="Header"/>
              <w:numPr>
                <w:ilvl w:val="0"/>
                <w:numId w:val="1"/>
              </w:numPr>
              <w:tabs>
                <w:tab w:val="clear" w:pos="2040"/>
                <w:tab w:val="num" w:pos="1260"/>
              </w:tabs>
              <w:spacing w:after="120" w:line="360" w:lineRule="auto"/>
              <w:ind w:left="1260" w:hanging="180"/>
              <w:rPr>
                <w:rFonts w:cs="Arial"/>
                <w:i/>
                <w:color w:val="000000" w:themeColor="text1"/>
                <w:szCs w:val="22"/>
                <w:lang w:val="en-GB"/>
              </w:rPr>
            </w:pPr>
            <w:r w:rsidRPr="003B2A71">
              <w:rPr>
                <w:rFonts w:cs="Arial"/>
                <w:i/>
                <w:color w:val="000000" w:themeColor="text1"/>
                <w:szCs w:val="22"/>
                <w:lang w:val="en-GB"/>
              </w:rPr>
              <w:t xml:space="preserve">The required mark to be declared competent is </w:t>
            </w:r>
            <w:r w:rsidR="004821AE" w:rsidRPr="003B2A71">
              <w:rPr>
                <w:rFonts w:cs="Arial"/>
                <w:i/>
                <w:color w:val="000000" w:themeColor="text1"/>
                <w:szCs w:val="22"/>
                <w:lang w:val="en-GB"/>
              </w:rPr>
              <w:t>50</w:t>
            </w:r>
            <w:r w:rsidRPr="003B2A71">
              <w:rPr>
                <w:rFonts w:cs="Arial"/>
                <w:i/>
                <w:color w:val="000000" w:themeColor="text1"/>
                <w:szCs w:val="22"/>
                <w:lang w:val="en-GB"/>
              </w:rPr>
              <w:t>%.</w:t>
            </w:r>
          </w:p>
          <w:p w14:paraId="5A5FBF66" w14:textId="04ED0994" w:rsidR="003B2A71" w:rsidRPr="00FD7598" w:rsidRDefault="004821AE" w:rsidP="00FD7598">
            <w:pPr>
              <w:pStyle w:val="Header"/>
              <w:numPr>
                <w:ilvl w:val="0"/>
                <w:numId w:val="1"/>
              </w:numPr>
              <w:tabs>
                <w:tab w:val="clear" w:pos="2040"/>
                <w:tab w:val="num" w:pos="1260"/>
              </w:tabs>
              <w:spacing w:after="120" w:line="360" w:lineRule="auto"/>
              <w:ind w:left="1260" w:hanging="180"/>
              <w:rPr>
                <w:rFonts w:cs="Arial"/>
                <w:i/>
                <w:color w:val="000000" w:themeColor="text1"/>
                <w:szCs w:val="22"/>
                <w:lang w:val="en-GB"/>
              </w:rPr>
            </w:pPr>
            <w:r w:rsidRPr="003B2A71">
              <w:rPr>
                <w:rFonts w:cs="Arial"/>
                <w:i/>
                <w:color w:val="000000" w:themeColor="text1"/>
                <w:szCs w:val="22"/>
                <w:lang w:val="en-GB"/>
              </w:rPr>
              <w:t>This is a closed</w:t>
            </w:r>
            <w:r w:rsidR="00004EB5" w:rsidRPr="003B2A71">
              <w:rPr>
                <w:rFonts w:cs="Arial"/>
                <w:i/>
                <w:color w:val="000000" w:themeColor="text1"/>
                <w:szCs w:val="22"/>
                <w:lang w:val="en-GB"/>
              </w:rPr>
              <w:t xml:space="preserve"> book, 3-hour test.</w:t>
            </w:r>
          </w:p>
        </w:tc>
      </w:tr>
      <w:tr w:rsidR="00F13999" w:rsidRPr="003B2A71" w14:paraId="416ADFBA" w14:textId="77777777" w:rsidTr="003B2A71">
        <w:tc>
          <w:tcPr>
            <w:tcW w:w="9634" w:type="dxa"/>
          </w:tcPr>
          <w:p w14:paraId="341BCCC3" w14:textId="2210B44B" w:rsidR="004821AE" w:rsidRPr="003B2A71" w:rsidRDefault="004821AE" w:rsidP="003B2A71">
            <w:pPr>
              <w:tabs>
                <w:tab w:val="left" w:pos="5520"/>
              </w:tabs>
              <w:spacing w:after="120" w:line="360" w:lineRule="auto"/>
              <w:jc w:val="both"/>
              <w:rPr>
                <w:rFonts w:cs="Arial"/>
                <w:b/>
                <w:color w:val="000000" w:themeColor="text1"/>
                <w:sz w:val="22"/>
                <w:szCs w:val="22"/>
              </w:rPr>
            </w:pPr>
          </w:p>
          <w:p w14:paraId="4AAB90F2" w14:textId="77777777" w:rsidR="0056704C" w:rsidRPr="003B2A71" w:rsidRDefault="0056704C" w:rsidP="003B2A71">
            <w:pPr>
              <w:tabs>
                <w:tab w:val="left" w:pos="5520"/>
              </w:tabs>
              <w:spacing w:after="120" w:line="360" w:lineRule="auto"/>
              <w:jc w:val="both"/>
              <w:rPr>
                <w:rFonts w:cs="Arial"/>
                <w:b/>
                <w:color w:val="000000" w:themeColor="text1"/>
                <w:sz w:val="22"/>
                <w:szCs w:val="22"/>
                <w:lang w:eastAsia="en-US"/>
              </w:rPr>
            </w:pPr>
            <w:r w:rsidRPr="003B2A71">
              <w:rPr>
                <w:rFonts w:cs="Arial"/>
                <w:b/>
                <w:color w:val="000000" w:themeColor="text1"/>
                <w:sz w:val="22"/>
                <w:szCs w:val="22"/>
              </w:rPr>
              <w:t xml:space="preserve">SECTION A: </w:t>
            </w:r>
            <w:r w:rsidRPr="003B2A71">
              <w:rPr>
                <w:rFonts w:cs="Arial"/>
                <w:b/>
                <w:color w:val="000000" w:themeColor="text1"/>
                <w:sz w:val="22"/>
                <w:szCs w:val="22"/>
                <w:lang w:eastAsia="en-US"/>
              </w:rPr>
              <w:t xml:space="preserve"> MULTIPLE CHOICE QUESTIONS</w:t>
            </w:r>
          </w:p>
          <w:p w14:paraId="32E46D28" w14:textId="2546D1A9" w:rsidR="0056704C" w:rsidRPr="003B2A71" w:rsidRDefault="0056704C" w:rsidP="003B2A71">
            <w:pPr>
              <w:spacing w:after="120" w:line="360" w:lineRule="auto"/>
              <w:rPr>
                <w:rFonts w:cs="Arial"/>
                <w:b/>
                <w:color w:val="000000" w:themeColor="text1"/>
                <w:sz w:val="22"/>
                <w:szCs w:val="22"/>
              </w:rPr>
            </w:pPr>
            <w:r w:rsidRPr="003B2A71">
              <w:rPr>
                <w:rFonts w:cs="Arial"/>
                <w:b/>
                <w:color w:val="000000" w:themeColor="text1"/>
                <w:sz w:val="22"/>
                <w:szCs w:val="22"/>
              </w:rPr>
              <w:t xml:space="preserve">Select the correct answer from the alternatives given. </w:t>
            </w:r>
          </w:p>
          <w:p w14:paraId="003C57D3" w14:textId="2B14796B" w:rsidR="00901F28" w:rsidRPr="003B2A71" w:rsidRDefault="00AC680B"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 xml:space="preserve">Which of the following is NOT a determinant of </w:t>
            </w:r>
            <w:r w:rsidR="00075E66" w:rsidRPr="003B2A71">
              <w:rPr>
                <w:rFonts w:cs="Arial"/>
                <w:b/>
                <w:bCs/>
                <w:color w:val="000000" w:themeColor="text1"/>
                <w:sz w:val="22"/>
                <w:szCs w:val="22"/>
              </w:rPr>
              <w:t>supply?</w:t>
            </w:r>
            <w:r w:rsidR="00901F28" w:rsidRPr="003B2A71">
              <w:rPr>
                <w:rFonts w:cs="Arial"/>
                <w:b/>
                <w:bCs/>
                <w:color w:val="000000" w:themeColor="text1"/>
                <w:sz w:val="22"/>
                <w:szCs w:val="22"/>
              </w:rPr>
              <w:t xml:space="preserve"> </w:t>
            </w:r>
          </w:p>
          <w:p w14:paraId="2601E749" w14:textId="2268CABD" w:rsidR="00901F28" w:rsidRPr="003B2A71" w:rsidRDefault="00AC680B" w:rsidP="003B2A71">
            <w:pPr>
              <w:numPr>
                <w:ilvl w:val="0"/>
                <w:numId w:val="27"/>
              </w:numPr>
              <w:spacing w:after="120" w:line="360" w:lineRule="auto"/>
              <w:jc w:val="both"/>
              <w:rPr>
                <w:rFonts w:cs="Arial"/>
                <w:color w:val="000000" w:themeColor="text1"/>
                <w:sz w:val="22"/>
                <w:szCs w:val="22"/>
              </w:rPr>
            </w:pPr>
            <w:r w:rsidRPr="003B2A71">
              <w:rPr>
                <w:rFonts w:cs="Arial"/>
                <w:color w:val="000000" w:themeColor="text1"/>
                <w:sz w:val="22"/>
                <w:szCs w:val="22"/>
              </w:rPr>
              <w:t>Technological improvements</w:t>
            </w:r>
          </w:p>
          <w:p w14:paraId="3212A6C0" w14:textId="0CA4B791" w:rsidR="00901F28" w:rsidRPr="003B2A71" w:rsidRDefault="00901F28" w:rsidP="003B2A71">
            <w:pPr>
              <w:numPr>
                <w:ilvl w:val="0"/>
                <w:numId w:val="27"/>
              </w:numPr>
              <w:spacing w:after="120" w:line="360" w:lineRule="auto"/>
              <w:jc w:val="both"/>
              <w:rPr>
                <w:rFonts w:cs="Arial"/>
                <w:color w:val="000000" w:themeColor="text1"/>
                <w:sz w:val="22"/>
                <w:szCs w:val="22"/>
              </w:rPr>
            </w:pPr>
            <w:r w:rsidRPr="003B2A71">
              <w:rPr>
                <w:rFonts w:cs="Arial"/>
                <w:color w:val="000000" w:themeColor="text1"/>
                <w:sz w:val="22"/>
                <w:szCs w:val="22"/>
              </w:rPr>
              <w:t xml:space="preserve"> </w:t>
            </w:r>
            <w:r w:rsidR="00AC680B" w:rsidRPr="003B2A71">
              <w:rPr>
                <w:rFonts w:cs="Arial"/>
                <w:color w:val="000000" w:themeColor="text1"/>
                <w:sz w:val="22"/>
                <w:szCs w:val="22"/>
              </w:rPr>
              <w:t>Future expectations</w:t>
            </w:r>
          </w:p>
          <w:p w14:paraId="1093E3B4" w14:textId="7098E7C6" w:rsidR="00901F28" w:rsidRPr="003B2A71" w:rsidRDefault="00901F28" w:rsidP="003B2A71">
            <w:pPr>
              <w:numPr>
                <w:ilvl w:val="0"/>
                <w:numId w:val="27"/>
              </w:numPr>
              <w:spacing w:after="120" w:line="360" w:lineRule="auto"/>
              <w:jc w:val="both"/>
              <w:rPr>
                <w:rFonts w:cs="Arial"/>
                <w:color w:val="000000" w:themeColor="text1"/>
                <w:sz w:val="22"/>
                <w:szCs w:val="22"/>
              </w:rPr>
            </w:pPr>
            <w:r w:rsidRPr="003B2A71">
              <w:rPr>
                <w:rFonts w:cs="Arial"/>
                <w:color w:val="000000" w:themeColor="text1"/>
                <w:sz w:val="22"/>
                <w:szCs w:val="22"/>
              </w:rPr>
              <w:t xml:space="preserve"> </w:t>
            </w:r>
            <w:r w:rsidR="00AC680B" w:rsidRPr="003B2A71">
              <w:rPr>
                <w:rFonts w:cs="Arial"/>
                <w:color w:val="000000" w:themeColor="text1"/>
                <w:sz w:val="22"/>
                <w:szCs w:val="22"/>
              </w:rPr>
              <w:t>Size of the market</w:t>
            </w:r>
          </w:p>
          <w:p w14:paraId="14931C9A" w14:textId="6F0EB414" w:rsidR="00901F28" w:rsidRPr="003B2A71" w:rsidRDefault="00901F28" w:rsidP="003B2A71">
            <w:pPr>
              <w:numPr>
                <w:ilvl w:val="0"/>
                <w:numId w:val="27"/>
              </w:numPr>
              <w:spacing w:after="120" w:line="360" w:lineRule="auto"/>
              <w:jc w:val="both"/>
              <w:rPr>
                <w:rFonts w:cs="Arial"/>
                <w:color w:val="000000" w:themeColor="text1"/>
                <w:sz w:val="22"/>
                <w:szCs w:val="22"/>
              </w:rPr>
            </w:pPr>
            <w:r w:rsidRPr="003B2A71">
              <w:rPr>
                <w:rFonts w:cs="Arial"/>
                <w:color w:val="000000" w:themeColor="text1"/>
                <w:sz w:val="22"/>
                <w:szCs w:val="22"/>
              </w:rPr>
              <w:t xml:space="preserve"> </w:t>
            </w:r>
            <w:r w:rsidR="00AC680B" w:rsidRPr="003B2A71">
              <w:rPr>
                <w:rFonts w:cs="Arial"/>
                <w:color w:val="000000" w:themeColor="text1"/>
                <w:sz w:val="22"/>
                <w:szCs w:val="22"/>
              </w:rPr>
              <w:t>The relationship between Price and quantity supplied</w:t>
            </w:r>
          </w:p>
          <w:p w14:paraId="6ABCF9DD" w14:textId="02329193" w:rsidR="00901F28" w:rsidRPr="003B2A71" w:rsidRDefault="00A00458"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Any Price that is higher than the equilibrium Price will result in</w:t>
            </w:r>
            <w:r w:rsidR="00901F28" w:rsidRPr="003B2A71">
              <w:rPr>
                <w:rFonts w:cs="Arial"/>
                <w:b/>
                <w:bCs/>
                <w:color w:val="000000" w:themeColor="text1"/>
                <w:sz w:val="22"/>
                <w:szCs w:val="22"/>
              </w:rPr>
              <w:t>?</w:t>
            </w:r>
          </w:p>
          <w:p w14:paraId="6ECA7CC8" w14:textId="6A92C03D" w:rsidR="00242F5A" w:rsidRPr="003B2A71" w:rsidRDefault="00242F5A" w:rsidP="003B2A71">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A. </w:t>
            </w:r>
            <w:r w:rsidR="00A00458" w:rsidRPr="003B2A71">
              <w:rPr>
                <w:rFonts w:cs="Arial"/>
                <w:color w:val="000000" w:themeColor="text1"/>
                <w:sz w:val="22"/>
                <w:szCs w:val="22"/>
              </w:rPr>
              <w:t>Surplus</w:t>
            </w:r>
            <w:r w:rsidRPr="003B2A71">
              <w:rPr>
                <w:rFonts w:cs="Arial"/>
                <w:color w:val="000000" w:themeColor="text1"/>
                <w:sz w:val="22"/>
                <w:szCs w:val="22"/>
              </w:rPr>
              <w:t>.</w:t>
            </w:r>
          </w:p>
          <w:p w14:paraId="6921FB44" w14:textId="00319891" w:rsidR="00242F5A" w:rsidRPr="003B2A71" w:rsidRDefault="00242F5A" w:rsidP="003B2A71">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B. </w:t>
            </w:r>
            <w:r w:rsidR="00A00458" w:rsidRPr="003B2A71">
              <w:rPr>
                <w:rFonts w:cs="Arial"/>
                <w:color w:val="000000" w:themeColor="text1"/>
                <w:sz w:val="22"/>
                <w:szCs w:val="22"/>
              </w:rPr>
              <w:t>Shortage</w:t>
            </w:r>
            <w:r w:rsidRPr="003B2A71">
              <w:rPr>
                <w:rFonts w:cs="Arial"/>
                <w:color w:val="000000" w:themeColor="text1"/>
                <w:sz w:val="22"/>
                <w:szCs w:val="22"/>
              </w:rPr>
              <w:t>.</w:t>
            </w:r>
          </w:p>
          <w:p w14:paraId="57B14E39" w14:textId="67F10724" w:rsidR="00242F5A" w:rsidRPr="003B2A71" w:rsidRDefault="00242F5A" w:rsidP="003B2A71">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C. </w:t>
            </w:r>
            <w:r w:rsidR="00A00458" w:rsidRPr="003B2A71">
              <w:rPr>
                <w:rFonts w:cs="Arial"/>
                <w:color w:val="000000" w:themeColor="text1"/>
                <w:sz w:val="22"/>
                <w:szCs w:val="22"/>
              </w:rPr>
              <w:t>Equilibrium</w:t>
            </w:r>
            <w:r w:rsidRPr="003B2A71">
              <w:rPr>
                <w:rFonts w:cs="Arial"/>
                <w:color w:val="000000" w:themeColor="text1"/>
                <w:sz w:val="22"/>
                <w:szCs w:val="22"/>
              </w:rPr>
              <w:t>.</w:t>
            </w:r>
          </w:p>
          <w:p w14:paraId="4812B779" w14:textId="50D16EF0" w:rsidR="00242F5A" w:rsidRPr="003B2A71" w:rsidRDefault="00242F5A" w:rsidP="003B2A71">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D. </w:t>
            </w:r>
            <w:r w:rsidR="00A00458" w:rsidRPr="003B2A71">
              <w:rPr>
                <w:rFonts w:cs="Arial"/>
                <w:color w:val="000000" w:themeColor="text1"/>
                <w:sz w:val="22"/>
                <w:szCs w:val="22"/>
              </w:rPr>
              <w:t>Higher demand</w:t>
            </w:r>
            <w:r w:rsidRPr="003B2A71">
              <w:rPr>
                <w:rFonts w:cs="Arial"/>
                <w:color w:val="000000" w:themeColor="text1"/>
                <w:sz w:val="22"/>
                <w:szCs w:val="22"/>
              </w:rPr>
              <w:t>.</w:t>
            </w:r>
          </w:p>
          <w:p w14:paraId="111583D6" w14:textId="0D0900BB" w:rsidR="00901F28" w:rsidRPr="003B2A71" w:rsidRDefault="0092345E"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lastRenderedPageBreak/>
              <w:t xml:space="preserve">Which of the </w:t>
            </w:r>
            <w:r w:rsidR="00784D91" w:rsidRPr="003B2A71">
              <w:rPr>
                <w:rFonts w:cs="Arial"/>
                <w:b/>
                <w:bCs/>
                <w:color w:val="000000" w:themeColor="text1"/>
                <w:sz w:val="22"/>
                <w:szCs w:val="22"/>
              </w:rPr>
              <w:t xml:space="preserve">following </w:t>
            </w:r>
            <w:r w:rsidRPr="003B2A71">
              <w:rPr>
                <w:rFonts w:cs="Arial"/>
                <w:b/>
                <w:bCs/>
                <w:color w:val="000000" w:themeColor="text1"/>
                <w:sz w:val="22"/>
                <w:szCs w:val="22"/>
              </w:rPr>
              <w:t>is NOT</w:t>
            </w:r>
            <w:r w:rsidR="00784D91" w:rsidRPr="003B2A71">
              <w:rPr>
                <w:rFonts w:cs="Arial"/>
                <w:b/>
                <w:bCs/>
                <w:color w:val="000000" w:themeColor="text1"/>
                <w:sz w:val="22"/>
                <w:szCs w:val="22"/>
              </w:rPr>
              <w:t xml:space="preserve"> included in the formula for calculation of</w:t>
            </w:r>
            <w:r w:rsidRPr="003B2A71">
              <w:rPr>
                <w:rFonts w:cs="Arial"/>
                <w:b/>
                <w:bCs/>
                <w:color w:val="000000" w:themeColor="text1"/>
                <w:sz w:val="22"/>
                <w:szCs w:val="22"/>
              </w:rPr>
              <w:t xml:space="preserve"> Nominal</w:t>
            </w:r>
            <w:r w:rsidR="00784D91" w:rsidRPr="003B2A71">
              <w:rPr>
                <w:rFonts w:cs="Arial"/>
                <w:b/>
                <w:bCs/>
                <w:color w:val="000000" w:themeColor="text1"/>
                <w:sz w:val="22"/>
                <w:szCs w:val="22"/>
              </w:rPr>
              <w:t xml:space="preserve"> Gross Domestic </w:t>
            </w:r>
            <w:r w:rsidR="00075E66" w:rsidRPr="003B2A71">
              <w:rPr>
                <w:rFonts w:cs="Arial"/>
                <w:b/>
                <w:bCs/>
                <w:color w:val="000000" w:themeColor="text1"/>
                <w:sz w:val="22"/>
                <w:szCs w:val="22"/>
              </w:rPr>
              <w:t>product?</w:t>
            </w:r>
          </w:p>
          <w:p w14:paraId="016F6B48" w14:textId="50A75926" w:rsidR="00242F5A"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A. </w:t>
            </w:r>
            <w:r w:rsidR="0092345E" w:rsidRPr="003B2A71">
              <w:rPr>
                <w:rFonts w:cs="Arial"/>
                <w:color w:val="000000" w:themeColor="text1"/>
                <w:sz w:val="22"/>
                <w:szCs w:val="22"/>
              </w:rPr>
              <w:t>C - Consumption by Households</w:t>
            </w:r>
          </w:p>
          <w:p w14:paraId="2A736806" w14:textId="69F6CE9E" w:rsidR="00242F5A"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B. </w:t>
            </w:r>
            <w:r w:rsidR="0092345E" w:rsidRPr="003B2A71">
              <w:rPr>
                <w:rFonts w:cs="Arial"/>
                <w:color w:val="000000" w:themeColor="text1"/>
                <w:sz w:val="22"/>
                <w:szCs w:val="22"/>
              </w:rPr>
              <w:t>I – Consumption by Business on Capital goods</w:t>
            </w:r>
            <w:r w:rsidRPr="003B2A71">
              <w:rPr>
                <w:rFonts w:cs="Arial"/>
                <w:color w:val="000000" w:themeColor="text1"/>
                <w:sz w:val="22"/>
                <w:szCs w:val="22"/>
              </w:rPr>
              <w:t>.</w:t>
            </w:r>
          </w:p>
          <w:p w14:paraId="286A70DE" w14:textId="1540559F" w:rsidR="00242F5A"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C. </w:t>
            </w:r>
            <w:r w:rsidR="0092345E" w:rsidRPr="003B2A71">
              <w:rPr>
                <w:rFonts w:cs="Arial"/>
                <w:color w:val="000000" w:themeColor="text1"/>
                <w:sz w:val="22"/>
                <w:szCs w:val="22"/>
              </w:rPr>
              <w:t xml:space="preserve">G </w:t>
            </w:r>
            <w:r w:rsidR="00075E66" w:rsidRPr="003B2A71">
              <w:rPr>
                <w:rFonts w:cs="Arial"/>
                <w:color w:val="000000" w:themeColor="text1"/>
                <w:sz w:val="22"/>
                <w:szCs w:val="22"/>
              </w:rPr>
              <w:t>-. Consumption</w:t>
            </w:r>
            <w:r w:rsidR="0092345E" w:rsidRPr="003B2A71">
              <w:rPr>
                <w:rFonts w:cs="Arial"/>
                <w:color w:val="000000" w:themeColor="text1"/>
                <w:sz w:val="22"/>
                <w:szCs w:val="22"/>
              </w:rPr>
              <w:t xml:space="preserve"> by Government of Goods and services</w:t>
            </w:r>
          </w:p>
          <w:p w14:paraId="1678CCF4" w14:textId="3A3AB73E" w:rsidR="00242F5A"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D. </w:t>
            </w:r>
            <w:r w:rsidR="0092345E" w:rsidRPr="003B2A71">
              <w:rPr>
                <w:rFonts w:cs="Arial"/>
                <w:color w:val="000000" w:themeColor="text1"/>
                <w:sz w:val="22"/>
                <w:szCs w:val="22"/>
              </w:rPr>
              <w:t>GDP Deflator</w:t>
            </w:r>
            <w:r w:rsidRPr="003B2A71">
              <w:rPr>
                <w:rFonts w:cs="Arial"/>
                <w:color w:val="000000" w:themeColor="text1"/>
                <w:sz w:val="22"/>
                <w:szCs w:val="22"/>
              </w:rPr>
              <w:t>.</w:t>
            </w:r>
          </w:p>
          <w:p w14:paraId="335B75BC" w14:textId="22250AA8" w:rsidR="00901F28" w:rsidRPr="003B2A71" w:rsidRDefault="00527469"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The highest point of an expansionary phase of the Business Cycle is called</w:t>
            </w:r>
            <w:r w:rsidR="00901F28" w:rsidRPr="003B2A71">
              <w:rPr>
                <w:rFonts w:cs="Arial"/>
                <w:b/>
                <w:bCs/>
                <w:color w:val="000000" w:themeColor="text1"/>
                <w:sz w:val="22"/>
                <w:szCs w:val="22"/>
              </w:rPr>
              <w:t xml:space="preserve">? </w:t>
            </w:r>
          </w:p>
          <w:p w14:paraId="56C07B42" w14:textId="0224517B" w:rsidR="00901F28" w:rsidRPr="003B2A71" w:rsidRDefault="00527469" w:rsidP="003B2A71">
            <w:pPr>
              <w:numPr>
                <w:ilvl w:val="0"/>
                <w:numId w:val="11"/>
              </w:numPr>
              <w:spacing w:after="120" w:line="360" w:lineRule="auto"/>
              <w:jc w:val="both"/>
              <w:rPr>
                <w:rFonts w:cs="Arial"/>
                <w:color w:val="000000" w:themeColor="text1"/>
                <w:sz w:val="22"/>
                <w:szCs w:val="22"/>
              </w:rPr>
            </w:pPr>
            <w:r w:rsidRPr="003B2A71">
              <w:rPr>
                <w:rFonts w:cs="Arial"/>
                <w:color w:val="000000" w:themeColor="text1"/>
                <w:sz w:val="22"/>
                <w:szCs w:val="22"/>
              </w:rPr>
              <w:t>Trough.</w:t>
            </w:r>
          </w:p>
          <w:p w14:paraId="31457FE3" w14:textId="610BAC04" w:rsidR="00901F28" w:rsidRPr="003B2A71" w:rsidRDefault="00527469" w:rsidP="003B2A71">
            <w:pPr>
              <w:numPr>
                <w:ilvl w:val="0"/>
                <w:numId w:val="11"/>
              </w:numPr>
              <w:spacing w:after="120" w:line="360" w:lineRule="auto"/>
              <w:jc w:val="both"/>
              <w:rPr>
                <w:rFonts w:cs="Arial"/>
                <w:color w:val="000000" w:themeColor="text1"/>
                <w:sz w:val="22"/>
                <w:szCs w:val="22"/>
              </w:rPr>
            </w:pPr>
            <w:r w:rsidRPr="003B2A71">
              <w:rPr>
                <w:rFonts w:cs="Arial"/>
                <w:color w:val="000000" w:themeColor="text1"/>
                <w:sz w:val="22"/>
                <w:szCs w:val="22"/>
              </w:rPr>
              <w:t>Peak</w:t>
            </w:r>
            <w:r w:rsidR="00901F28" w:rsidRPr="003B2A71">
              <w:rPr>
                <w:rFonts w:cs="Arial"/>
                <w:color w:val="000000" w:themeColor="text1"/>
                <w:sz w:val="22"/>
                <w:szCs w:val="22"/>
              </w:rPr>
              <w:t>.</w:t>
            </w:r>
          </w:p>
          <w:p w14:paraId="5247EEA5" w14:textId="157D277E" w:rsidR="00901F28" w:rsidRPr="003B2A71" w:rsidRDefault="00527469" w:rsidP="003B2A71">
            <w:pPr>
              <w:numPr>
                <w:ilvl w:val="0"/>
                <w:numId w:val="11"/>
              </w:numPr>
              <w:spacing w:after="120" w:line="360" w:lineRule="auto"/>
              <w:jc w:val="both"/>
              <w:rPr>
                <w:rFonts w:cs="Arial"/>
                <w:color w:val="000000" w:themeColor="text1"/>
                <w:sz w:val="22"/>
                <w:szCs w:val="22"/>
              </w:rPr>
            </w:pPr>
            <w:r w:rsidRPr="003B2A71">
              <w:rPr>
                <w:rFonts w:cs="Arial"/>
                <w:color w:val="000000" w:themeColor="text1"/>
                <w:sz w:val="22"/>
                <w:szCs w:val="22"/>
              </w:rPr>
              <w:t>Recession</w:t>
            </w:r>
            <w:r w:rsidR="00901F28" w:rsidRPr="003B2A71">
              <w:rPr>
                <w:rFonts w:cs="Arial"/>
                <w:color w:val="000000" w:themeColor="text1"/>
                <w:sz w:val="22"/>
                <w:szCs w:val="22"/>
              </w:rPr>
              <w:t>.</w:t>
            </w:r>
          </w:p>
          <w:p w14:paraId="2C9B1F36" w14:textId="516DFCA8" w:rsidR="00901F28" w:rsidRPr="003B2A71" w:rsidRDefault="00527469" w:rsidP="003B2A71">
            <w:pPr>
              <w:numPr>
                <w:ilvl w:val="0"/>
                <w:numId w:val="11"/>
              </w:numPr>
              <w:spacing w:after="120" w:line="360" w:lineRule="auto"/>
              <w:jc w:val="both"/>
              <w:rPr>
                <w:rFonts w:cs="Arial"/>
                <w:color w:val="000000" w:themeColor="text1"/>
                <w:sz w:val="22"/>
                <w:szCs w:val="22"/>
              </w:rPr>
            </w:pPr>
            <w:r w:rsidRPr="003B2A71">
              <w:rPr>
                <w:rFonts w:cs="Arial"/>
                <w:color w:val="000000" w:themeColor="text1"/>
                <w:sz w:val="22"/>
                <w:szCs w:val="22"/>
              </w:rPr>
              <w:t>Contraction</w:t>
            </w:r>
            <w:r w:rsidR="00901F28" w:rsidRPr="003B2A71">
              <w:rPr>
                <w:rFonts w:cs="Arial"/>
                <w:color w:val="000000" w:themeColor="text1"/>
                <w:sz w:val="22"/>
                <w:szCs w:val="22"/>
              </w:rPr>
              <w:t>.</w:t>
            </w:r>
          </w:p>
          <w:p w14:paraId="56092A57" w14:textId="0EB5C91F" w:rsidR="00901F28" w:rsidRPr="003B2A71" w:rsidRDefault="00A27466"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Disinflation can be defined as</w:t>
            </w:r>
            <w:r w:rsidR="00075E66" w:rsidRPr="003B2A71">
              <w:rPr>
                <w:rFonts w:cs="Arial"/>
                <w:b/>
                <w:bCs/>
                <w:color w:val="000000" w:themeColor="text1"/>
                <w:sz w:val="22"/>
                <w:szCs w:val="22"/>
              </w:rPr>
              <w:t>:</w:t>
            </w:r>
          </w:p>
          <w:p w14:paraId="38AA2FA3" w14:textId="319853F9" w:rsidR="00901F28" w:rsidRPr="003B2A71" w:rsidRDefault="00A27466" w:rsidP="003B2A71">
            <w:pPr>
              <w:numPr>
                <w:ilvl w:val="0"/>
                <w:numId w:val="12"/>
              </w:numPr>
              <w:spacing w:after="120" w:line="360" w:lineRule="auto"/>
              <w:jc w:val="both"/>
              <w:rPr>
                <w:rFonts w:cs="Arial"/>
                <w:color w:val="000000" w:themeColor="text1"/>
                <w:sz w:val="22"/>
                <w:szCs w:val="22"/>
              </w:rPr>
            </w:pPr>
            <w:r w:rsidRPr="003B2A71">
              <w:rPr>
                <w:rFonts w:cs="Arial"/>
                <w:color w:val="000000" w:themeColor="text1"/>
                <w:sz w:val="22"/>
                <w:szCs w:val="22"/>
              </w:rPr>
              <w:t xml:space="preserve">The sustained and continuous rise in the General </w:t>
            </w:r>
            <w:r w:rsidR="00475F74" w:rsidRPr="003B2A71">
              <w:rPr>
                <w:rFonts w:cs="Arial"/>
                <w:color w:val="000000" w:themeColor="text1"/>
                <w:sz w:val="22"/>
                <w:szCs w:val="22"/>
              </w:rPr>
              <w:t>Price</w:t>
            </w:r>
            <w:r w:rsidRPr="003B2A71">
              <w:rPr>
                <w:rFonts w:cs="Arial"/>
                <w:color w:val="000000" w:themeColor="text1"/>
                <w:sz w:val="22"/>
                <w:szCs w:val="22"/>
              </w:rPr>
              <w:t xml:space="preserve"> Level of an Economy</w:t>
            </w:r>
            <w:r w:rsidR="00901F28" w:rsidRPr="003B2A71">
              <w:rPr>
                <w:rFonts w:cs="Arial"/>
                <w:color w:val="000000" w:themeColor="text1"/>
                <w:sz w:val="22"/>
                <w:szCs w:val="22"/>
              </w:rPr>
              <w:t>.</w:t>
            </w:r>
          </w:p>
          <w:p w14:paraId="73F2467F" w14:textId="5595B9FE" w:rsidR="00901F28" w:rsidRPr="003B2A71" w:rsidRDefault="00A27466" w:rsidP="003B2A71">
            <w:pPr>
              <w:numPr>
                <w:ilvl w:val="0"/>
                <w:numId w:val="12"/>
              </w:numPr>
              <w:spacing w:after="120" w:line="360" w:lineRule="auto"/>
              <w:jc w:val="both"/>
              <w:rPr>
                <w:rFonts w:cs="Arial"/>
                <w:color w:val="000000" w:themeColor="text1"/>
                <w:sz w:val="22"/>
                <w:szCs w:val="22"/>
              </w:rPr>
            </w:pPr>
            <w:r w:rsidRPr="003B2A71">
              <w:rPr>
                <w:rFonts w:cs="Arial"/>
                <w:color w:val="000000" w:themeColor="text1"/>
                <w:sz w:val="22"/>
                <w:szCs w:val="22"/>
              </w:rPr>
              <w:t>The general decline in prices of goods and services in an economy</w:t>
            </w:r>
          </w:p>
          <w:p w14:paraId="30875E83" w14:textId="6D4D93D3" w:rsidR="00901F28" w:rsidRPr="003B2A71" w:rsidRDefault="00A27466" w:rsidP="003B2A71">
            <w:pPr>
              <w:numPr>
                <w:ilvl w:val="0"/>
                <w:numId w:val="12"/>
              </w:numPr>
              <w:spacing w:after="120" w:line="360" w:lineRule="auto"/>
              <w:jc w:val="both"/>
              <w:rPr>
                <w:rFonts w:cs="Arial"/>
                <w:color w:val="000000" w:themeColor="text1"/>
                <w:sz w:val="22"/>
                <w:szCs w:val="22"/>
              </w:rPr>
            </w:pPr>
            <w:r w:rsidRPr="003B2A71">
              <w:rPr>
                <w:rFonts w:cs="Arial"/>
                <w:color w:val="000000" w:themeColor="text1"/>
                <w:sz w:val="22"/>
                <w:szCs w:val="22"/>
              </w:rPr>
              <w:t>A drop in the rate at which Prices are generally going up in an economy</w:t>
            </w:r>
          </w:p>
          <w:p w14:paraId="5441A27A" w14:textId="6EF16A3F" w:rsidR="00901F28" w:rsidRPr="003B2A71" w:rsidRDefault="00A27466" w:rsidP="003B2A71">
            <w:pPr>
              <w:numPr>
                <w:ilvl w:val="0"/>
                <w:numId w:val="12"/>
              </w:numPr>
              <w:spacing w:after="120" w:line="360" w:lineRule="auto"/>
              <w:jc w:val="both"/>
              <w:rPr>
                <w:rFonts w:cs="Arial"/>
                <w:color w:val="000000" w:themeColor="text1"/>
                <w:sz w:val="22"/>
                <w:szCs w:val="22"/>
              </w:rPr>
            </w:pPr>
            <w:r w:rsidRPr="003B2A71">
              <w:rPr>
                <w:rFonts w:cs="Arial"/>
                <w:color w:val="000000" w:themeColor="text1"/>
                <w:sz w:val="22"/>
                <w:szCs w:val="22"/>
              </w:rPr>
              <w:t>None of the Above</w:t>
            </w:r>
            <w:r w:rsidR="00901F28" w:rsidRPr="003B2A71">
              <w:rPr>
                <w:rFonts w:cs="Arial"/>
                <w:color w:val="000000" w:themeColor="text1"/>
                <w:sz w:val="22"/>
                <w:szCs w:val="22"/>
              </w:rPr>
              <w:t>.</w:t>
            </w:r>
          </w:p>
          <w:p w14:paraId="750308D2" w14:textId="263D7C0F" w:rsidR="00901F28" w:rsidRPr="003B2A71" w:rsidRDefault="00BD3FBF"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The redistribution of wealth from lenders to borrowers occurs when which condition is met</w:t>
            </w:r>
            <w:r w:rsidR="00901F28" w:rsidRPr="003B2A71">
              <w:rPr>
                <w:rFonts w:cs="Arial"/>
                <w:b/>
                <w:bCs/>
                <w:color w:val="000000" w:themeColor="text1"/>
                <w:sz w:val="22"/>
                <w:szCs w:val="22"/>
              </w:rPr>
              <w:t>?</w:t>
            </w:r>
          </w:p>
          <w:p w14:paraId="10764CB7" w14:textId="5A5BBDB6" w:rsidR="00901F28" w:rsidRPr="003B2A71" w:rsidRDefault="00BD3FBF" w:rsidP="003B2A71">
            <w:pPr>
              <w:numPr>
                <w:ilvl w:val="0"/>
                <w:numId w:val="30"/>
              </w:numPr>
              <w:spacing w:after="120" w:line="360" w:lineRule="auto"/>
              <w:jc w:val="both"/>
              <w:rPr>
                <w:rFonts w:cs="Arial"/>
                <w:color w:val="000000" w:themeColor="text1"/>
                <w:sz w:val="22"/>
                <w:szCs w:val="22"/>
              </w:rPr>
            </w:pPr>
            <w:r w:rsidRPr="003B2A71">
              <w:rPr>
                <w:rFonts w:cs="Arial"/>
                <w:color w:val="000000" w:themeColor="text1"/>
                <w:sz w:val="22"/>
                <w:szCs w:val="22"/>
              </w:rPr>
              <w:t>The inflation rate should be more than the interest rate</w:t>
            </w:r>
            <w:r w:rsidR="00901F28" w:rsidRPr="003B2A71">
              <w:rPr>
                <w:rFonts w:cs="Arial"/>
                <w:color w:val="000000" w:themeColor="text1"/>
                <w:sz w:val="22"/>
                <w:szCs w:val="22"/>
              </w:rPr>
              <w:t>.</w:t>
            </w:r>
          </w:p>
          <w:p w14:paraId="2569B5AA" w14:textId="22DC547B" w:rsidR="00901F28" w:rsidRPr="003B2A71" w:rsidRDefault="00901F28" w:rsidP="003B2A71">
            <w:pPr>
              <w:numPr>
                <w:ilvl w:val="0"/>
                <w:numId w:val="30"/>
              </w:numPr>
              <w:spacing w:after="120" w:line="360" w:lineRule="auto"/>
              <w:jc w:val="both"/>
              <w:rPr>
                <w:rFonts w:cs="Arial"/>
                <w:color w:val="000000" w:themeColor="text1"/>
                <w:sz w:val="22"/>
                <w:szCs w:val="22"/>
              </w:rPr>
            </w:pPr>
            <w:r w:rsidRPr="003B2A71">
              <w:rPr>
                <w:rFonts w:cs="Arial"/>
                <w:color w:val="000000" w:themeColor="text1"/>
                <w:sz w:val="22"/>
                <w:szCs w:val="22"/>
              </w:rPr>
              <w:t xml:space="preserve">The </w:t>
            </w:r>
            <w:r w:rsidR="00BD3FBF" w:rsidRPr="003B2A71">
              <w:rPr>
                <w:rFonts w:cs="Arial"/>
                <w:color w:val="000000" w:themeColor="text1"/>
                <w:sz w:val="22"/>
                <w:szCs w:val="22"/>
              </w:rPr>
              <w:t>inflation rate should less than the inflation rate</w:t>
            </w:r>
            <w:r w:rsidRPr="003B2A71">
              <w:rPr>
                <w:rFonts w:cs="Arial"/>
                <w:color w:val="000000" w:themeColor="text1"/>
                <w:sz w:val="22"/>
                <w:szCs w:val="22"/>
              </w:rPr>
              <w:t>.</w:t>
            </w:r>
          </w:p>
          <w:p w14:paraId="636B028A" w14:textId="0B05A686" w:rsidR="00901F28" w:rsidRPr="003B2A71" w:rsidRDefault="00BD3FBF" w:rsidP="003B2A71">
            <w:pPr>
              <w:numPr>
                <w:ilvl w:val="0"/>
                <w:numId w:val="30"/>
              </w:numPr>
              <w:spacing w:after="120" w:line="360" w:lineRule="auto"/>
              <w:jc w:val="both"/>
              <w:rPr>
                <w:rFonts w:cs="Arial"/>
                <w:color w:val="000000" w:themeColor="text1"/>
                <w:sz w:val="22"/>
                <w:szCs w:val="22"/>
              </w:rPr>
            </w:pPr>
            <w:r w:rsidRPr="003B2A71">
              <w:rPr>
                <w:rFonts w:cs="Arial"/>
                <w:color w:val="000000" w:themeColor="text1"/>
                <w:sz w:val="22"/>
                <w:szCs w:val="22"/>
              </w:rPr>
              <w:t>Real interest rates should be positive</w:t>
            </w:r>
            <w:r w:rsidR="00901F28" w:rsidRPr="003B2A71">
              <w:rPr>
                <w:rFonts w:cs="Arial"/>
                <w:color w:val="000000" w:themeColor="text1"/>
                <w:sz w:val="22"/>
                <w:szCs w:val="22"/>
              </w:rPr>
              <w:t>.</w:t>
            </w:r>
          </w:p>
          <w:p w14:paraId="1B4D426D" w14:textId="347DC316" w:rsidR="00901F28" w:rsidRPr="003B2A71" w:rsidRDefault="00BD3FBF" w:rsidP="003B2A71">
            <w:pPr>
              <w:numPr>
                <w:ilvl w:val="0"/>
                <w:numId w:val="30"/>
              </w:numPr>
              <w:spacing w:after="120" w:line="360" w:lineRule="auto"/>
              <w:jc w:val="both"/>
              <w:rPr>
                <w:rFonts w:cs="Arial"/>
                <w:color w:val="000000" w:themeColor="text1"/>
                <w:sz w:val="22"/>
                <w:szCs w:val="22"/>
              </w:rPr>
            </w:pPr>
            <w:r w:rsidRPr="003B2A71">
              <w:rPr>
                <w:rFonts w:cs="Arial"/>
                <w:color w:val="000000" w:themeColor="text1"/>
                <w:sz w:val="22"/>
                <w:szCs w:val="22"/>
              </w:rPr>
              <w:t>None of the above</w:t>
            </w:r>
            <w:r w:rsidR="00901F28" w:rsidRPr="003B2A71">
              <w:rPr>
                <w:rFonts w:cs="Arial"/>
                <w:color w:val="000000" w:themeColor="text1"/>
                <w:sz w:val="22"/>
                <w:szCs w:val="22"/>
              </w:rPr>
              <w:t>.</w:t>
            </w:r>
          </w:p>
          <w:p w14:paraId="7DF9FE59" w14:textId="6F4F5B9F" w:rsidR="00901F28" w:rsidRPr="003B2A71" w:rsidRDefault="00495CF0"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 xml:space="preserve">What </w:t>
            </w:r>
            <w:proofErr w:type="gramStart"/>
            <w:r w:rsidRPr="003B2A71">
              <w:rPr>
                <w:rFonts w:cs="Arial"/>
                <w:b/>
                <w:bCs/>
                <w:color w:val="000000" w:themeColor="text1"/>
                <w:sz w:val="22"/>
                <w:szCs w:val="22"/>
              </w:rPr>
              <w:t>is the argument for inclusion</w:t>
            </w:r>
            <w:proofErr w:type="gramEnd"/>
            <w:r w:rsidRPr="003B2A71">
              <w:rPr>
                <w:rFonts w:cs="Arial"/>
                <w:b/>
                <w:bCs/>
                <w:color w:val="000000" w:themeColor="text1"/>
                <w:sz w:val="22"/>
                <w:szCs w:val="22"/>
              </w:rPr>
              <w:t xml:space="preserve"> of is Equivalent Owners </w:t>
            </w:r>
            <w:r w:rsidR="00075E66" w:rsidRPr="003B2A71">
              <w:rPr>
                <w:rFonts w:cs="Arial"/>
                <w:b/>
                <w:bCs/>
                <w:color w:val="000000" w:themeColor="text1"/>
                <w:sz w:val="22"/>
                <w:szCs w:val="22"/>
              </w:rPr>
              <w:t>Rent (</w:t>
            </w:r>
            <w:r w:rsidRPr="003B2A71">
              <w:rPr>
                <w:rFonts w:cs="Arial"/>
                <w:b/>
                <w:bCs/>
                <w:color w:val="000000" w:themeColor="text1"/>
                <w:sz w:val="22"/>
                <w:szCs w:val="22"/>
              </w:rPr>
              <w:t xml:space="preserve">EOR) instead of including mortgage </w:t>
            </w:r>
            <w:r w:rsidR="00075E66" w:rsidRPr="003B2A71">
              <w:rPr>
                <w:rFonts w:cs="Arial"/>
                <w:b/>
                <w:bCs/>
                <w:color w:val="000000" w:themeColor="text1"/>
                <w:sz w:val="22"/>
                <w:szCs w:val="22"/>
              </w:rPr>
              <w:t>repayments?</w:t>
            </w:r>
          </w:p>
          <w:p w14:paraId="7A9FA9B8" w14:textId="1B90956D" w:rsidR="00901F28" w:rsidRPr="003B2A71" w:rsidRDefault="00495CF0" w:rsidP="003B2A71">
            <w:pPr>
              <w:numPr>
                <w:ilvl w:val="0"/>
                <w:numId w:val="26"/>
              </w:numPr>
              <w:spacing w:after="120" w:line="360" w:lineRule="auto"/>
              <w:jc w:val="both"/>
              <w:rPr>
                <w:rFonts w:cs="Arial"/>
                <w:color w:val="000000" w:themeColor="text1"/>
                <w:sz w:val="22"/>
                <w:szCs w:val="22"/>
              </w:rPr>
            </w:pPr>
            <w:r w:rsidRPr="003B2A71">
              <w:rPr>
                <w:rFonts w:cs="Arial"/>
                <w:color w:val="000000" w:themeColor="text1"/>
                <w:sz w:val="22"/>
                <w:szCs w:val="22"/>
              </w:rPr>
              <w:t>Including Mortgage repayments in CPI calculation has a “perverse effect” because they are determined by SARB policy and not by market forces</w:t>
            </w:r>
          </w:p>
          <w:p w14:paraId="5A3EEEC1" w14:textId="129B93C0" w:rsidR="00901F28" w:rsidRPr="003B2A71" w:rsidRDefault="00495CF0" w:rsidP="003B2A71">
            <w:pPr>
              <w:numPr>
                <w:ilvl w:val="0"/>
                <w:numId w:val="26"/>
              </w:numPr>
              <w:spacing w:after="120" w:line="360" w:lineRule="auto"/>
              <w:jc w:val="both"/>
              <w:rPr>
                <w:rFonts w:cs="Arial"/>
                <w:color w:val="000000" w:themeColor="text1"/>
                <w:sz w:val="22"/>
                <w:szCs w:val="22"/>
              </w:rPr>
            </w:pPr>
            <w:r w:rsidRPr="003B2A71">
              <w:rPr>
                <w:rFonts w:cs="Arial"/>
                <w:color w:val="000000" w:themeColor="text1"/>
                <w:sz w:val="22"/>
                <w:szCs w:val="22"/>
              </w:rPr>
              <w:t>EOR is easier to compute compared to mortgage repayments calculation</w:t>
            </w:r>
          </w:p>
          <w:p w14:paraId="3B5A4625" w14:textId="0726C614" w:rsidR="00901F28" w:rsidRPr="003B2A71" w:rsidRDefault="00495CF0" w:rsidP="003B2A71">
            <w:pPr>
              <w:numPr>
                <w:ilvl w:val="0"/>
                <w:numId w:val="26"/>
              </w:numPr>
              <w:spacing w:after="120" w:line="360" w:lineRule="auto"/>
              <w:jc w:val="both"/>
              <w:rPr>
                <w:rFonts w:cs="Arial"/>
                <w:color w:val="000000" w:themeColor="text1"/>
                <w:sz w:val="22"/>
                <w:szCs w:val="22"/>
              </w:rPr>
            </w:pPr>
            <w:r w:rsidRPr="003B2A71">
              <w:rPr>
                <w:rFonts w:cs="Arial"/>
                <w:color w:val="000000" w:themeColor="text1"/>
                <w:sz w:val="22"/>
                <w:szCs w:val="22"/>
              </w:rPr>
              <w:t>There is no difference between including EOR and mortgage repayments in CPI calculation</w:t>
            </w:r>
          </w:p>
          <w:p w14:paraId="1141BFBA" w14:textId="5F6BC983" w:rsidR="00901F28" w:rsidRPr="003B2A71" w:rsidRDefault="00495CF0" w:rsidP="003B2A71">
            <w:pPr>
              <w:numPr>
                <w:ilvl w:val="0"/>
                <w:numId w:val="26"/>
              </w:numPr>
              <w:spacing w:after="120" w:line="360" w:lineRule="auto"/>
              <w:jc w:val="both"/>
              <w:rPr>
                <w:rFonts w:cs="Arial"/>
                <w:color w:val="000000" w:themeColor="text1"/>
                <w:sz w:val="22"/>
                <w:szCs w:val="22"/>
              </w:rPr>
            </w:pPr>
            <w:r w:rsidRPr="003B2A71">
              <w:rPr>
                <w:rFonts w:cs="Arial"/>
                <w:color w:val="000000" w:themeColor="text1"/>
                <w:sz w:val="22"/>
                <w:szCs w:val="22"/>
              </w:rPr>
              <w:t>None of the above</w:t>
            </w:r>
          </w:p>
          <w:p w14:paraId="451E7E8E" w14:textId="3DE9F0DE" w:rsidR="00075E66" w:rsidRPr="003B2A71" w:rsidRDefault="00075E66" w:rsidP="003B2A71">
            <w:pPr>
              <w:spacing w:after="120" w:line="360" w:lineRule="auto"/>
              <w:jc w:val="both"/>
              <w:rPr>
                <w:rFonts w:cs="Arial"/>
                <w:color w:val="000000" w:themeColor="text1"/>
                <w:sz w:val="22"/>
                <w:szCs w:val="22"/>
              </w:rPr>
            </w:pPr>
          </w:p>
          <w:p w14:paraId="52CA41F9" w14:textId="77777777" w:rsidR="00075E66" w:rsidRPr="003B2A71" w:rsidRDefault="00075E66" w:rsidP="003B2A71">
            <w:pPr>
              <w:spacing w:after="120" w:line="360" w:lineRule="auto"/>
              <w:jc w:val="both"/>
              <w:rPr>
                <w:rFonts w:cs="Arial"/>
                <w:color w:val="000000" w:themeColor="text1"/>
                <w:sz w:val="22"/>
                <w:szCs w:val="22"/>
              </w:rPr>
            </w:pPr>
          </w:p>
          <w:p w14:paraId="22650496" w14:textId="527AD780" w:rsidR="00901F28" w:rsidRPr="003B2A71" w:rsidRDefault="00FB3756"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lastRenderedPageBreak/>
              <w:t>The following are ways that the SARB uses to control the quantity of supply and level of interest rates except</w:t>
            </w:r>
            <w:r w:rsidR="00075E66" w:rsidRPr="003B2A71">
              <w:rPr>
                <w:rFonts w:cs="Arial"/>
                <w:b/>
                <w:bCs/>
                <w:color w:val="000000" w:themeColor="text1"/>
                <w:sz w:val="22"/>
                <w:szCs w:val="22"/>
              </w:rPr>
              <w:t>:</w:t>
            </w:r>
          </w:p>
          <w:p w14:paraId="186DA2F2" w14:textId="23B98C28" w:rsidR="00901F28" w:rsidRPr="003B2A71" w:rsidRDefault="00FB3756" w:rsidP="003B2A71">
            <w:pPr>
              <w:numPr>
                <w:ilvl w:val="0"/>
                <w:numId w:val="14"/>
              </w:numPr>
              <w:spacing w:after="120" w:line="360" w:lineRule="auto"/>
              <w:jc w:val="both"/>
              <w:rPr>
                <w:rFonts w:cs="Arial"/>
                <w:color w:val="000000" w:themeColor="text1"/>
                <w:sz w:val="22"/>
                <w:szCs w:val="22"/>
              </w:rPr>
            </w:pPr>
            <w:r w:rsidRPr="003B2A71">
              <w:rPr>
                <w:rFonts w:cs="Arial"/>
                <w:color w:val="000000" w:themeColor="text1"/>
                <w:sz w:val="22"/>
                <w:szCs w:val="22"/>
              </w:rPr>
              <w:t>The Repurchase order system (repo rate)</w:t>
            </w:r>
            <w:r w:rsidR="00901F28" w:rsidRPr="003B2A71">
              <w:rPr>
                <w:rFonts w:cs="Arial"/>
                <w:color w:val="000000" w:themeColor="text1"/>
                <w:sz w:val="22"/>
                <w:szCs w:val="22"/>
              </w:rPr>
              <w:t>.</w:t>
            </w:r>
          </w:p>
          <w:p w14:paraId="4110D716" w14:textId="5D32E0BC" w:rsidR="00901F28" w:rsidRPr="003B2A71" w:rsidRDefault="00FB3756" w:rsidP="003B2A71">
            <w:pPr>
              <w:numPr>
                <w:ilvl w:val="0"/>
                <w:numId w:val="14"/>
              </w:numPr>
              <w:spacing w:after="120" w:line="360" w:lineRule="auto"/>
              <w:jc w:val="both"/>
              <w:rPr>
                <w:rFonts w:cs="Arial"/>
                <w:color w:val="000000" w:themeColor="text1"/>
                <w:sz w:val="22"/>
                <w:szCs w:val="22"/>
              </w:rPr>
            </w:pPr>
            <w:r w:rsidRPr="003B2A71">
              <w:rPr>
                <w:rFonts w:cs="Arial"/>
                <w:color w:val="000000" w:themeColor="text1"/>
                <w:sz w:val="22"/>
                <w:szCs w:val="22"/>
              </w:rPr>
              <w:t>Open market transactions</w:t>
            </w:r>
            <w:r w:rsidR="00901F28" w:rsidRPr="003B2A71">
              <w:rPr>
                <w:rFonts w:cs="Arial"/>
                <w:color w:val="000000" w:themeColor="text1"/>
                <w:sz w:val="22"/>
                <w:szCs w:val="22"/>
              </w:rPr>
              <w:t>.</w:t>
            </w:r>
          </w:p>
          <w:p w14:paraId="3E18312C" w14:textId="7A986A92" w:rsidR="00901F28" w:rsidRPr="003B2A71" w:rsidRDefault="00FB3756" w:rsidP="003B2A71">
            <w:pPr>
              <w:numPr>
                <w:ilvl w:val="0"/>
                <w:numId w:val="14"/>
              </w:numPr>
              <w:spacing w:after="120" w:line="360" w:lineRule="auto"/>
              <w:jc w:val="both"/>
              <w:rPr>
                <w:rFonts w:cs="Arial"/>
                <w:color w:val="000000" w:themeColor="text1"/>
                <w:sz w:val="22"/>
                <w:szCs w:val="22"/>
              </w:rPr>
            </w:pPr>
            <w:r w:rsidRPr="003B2A71">
              <w:rPr>
                <w:rFonts w:cs="Arial"/>
                <w:color w:val="000000" w:themeColor="text1"/>
                <w:sz w:val="22"/>
                <w:szCs w:val="22"/>
              </w:rPr>
              <w:t>Cash Reserve requirement/structural liquidity requirement</w:t>
            </w:r>
            <w:r w:rsidR="00901F28" w:rsidRPr="003B2A71">
              <w:rPr>
                <w:rFonts w:cs="Arial"/>
                <w:color w:val="000000" w:themeColor="text1"/>
                <w:sz w:val="22"/>
                <w:szCs w:val="22"/>
              </w:rPr>
              <w:t>.</w:t>
            </w:r>
          </w:p>
          <w:p w14:paraId="41233815" w14:textId="3451D8AE" w:rsidR="00901F28" w:rsidRPr="003B2A71" w:rsidRDefault="00FB3756" w:rsidP="003B2A71">
            <w:pPr>
              <w:numPr>
                <w:ilvl w:val="0"/>
                <w:numId w:val="14"/>
              </w:numPr>
              <w:spacing w:after="120" w:line="360" w:lineRule="auto"/>
              <w:jc w:val="both"/>
              <w:rPr>
                <w:rFonts w:cs="Arial"/>
                <w:color w:val="000000" w:themeColor="text1"/>
                <w:sz w:val="22"/>
                <w:szCs w:val="22"/>
              </w:rPr>
            </w:pPr>
            <w:r w:rsidRPr="003B2A71">
              <w:rPr>
                <w:rFonts w:cs="Arial"/>
                <w:color w:val="000000" w:themeColor="text1"/>
                <w:sz w:val="22"/>
                <w:szCs w:val="22"/>
              </w:rPr>
              <w:t>Fiscal policy</w:t>
            </w:r>
            <w:r w:rsidR="00901F28" w:rsidRPr="003B2A71">
              <w:rPr>
                <w:rFonts w:cs="Arial"/>
                <w:color w:val="000000" w:themeColor="text1"/>
                <w:sz w:val="22"/>
                <w:szCs w:val="22"/>
              </w:rPr>
              <w:t>.</w:t>
            </w:r>
          </w:p>
          <w:p w14:paraId="7F2B41F6" w14:textId="51F4909F" w:rsidR="00901F28" w:rsidRPr="003B2A71" w:rsidRDefault="004D5D85"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The term contractionary fiscal policy refers to the following</w:t>
            </w:r>
            <w:r w:rsidR="00075E66" w:rsidRPr="003B2A71">
              <w:rPr>
                <w:rFonts w:cs="Arial"/>
                <w:b/>
                <w:bCs/>
                <w:color w:val="000000" w:themeColor="text1"/>
                <w:sz w:val="22"/>
                <w:szCs w:val="22"/>
              </w:rPr>
              <w:t xml:space="preserve">: </w:t>
            </w:r>
          </w:p>
          <w:p w14:paraId="398E6D62" w14:textId="43D850DB" w:rsidR="00901F28" w:rsidRPr="003B2A71" w:rsidRDefault="004D5D85" w:rsidP="003B2A71">
            <w:pPr>
              <w:numPr>
                <w:ilvl w:val="0"/>
                <w:numId w:val="28"/>
              </w:numPr>
              <w:spacing w:after="120" w:line="360" w:lineRule="auto"/>
              <w:jc w:val="both"/>
              <w:rPr>
                <w:rFonts w:cs="Arial"/>
                <w:color w:val="000000" w:themeColor="text1"/>
                <w:sz w:val="22"/>
                <w:szCs w:val="22"/>
              </w:rPr>
            </w:pPr>
            <w:r w:rsidRPr="003B2A71">
              <w:rPr>
                <w:rFonts w:cs="Arial"/>
                <w:color w:val="000000" w:themeColor="text1"/>
                <w:sz w:val="22"/>
                <w:szCs w:val="22"/>
              </w:rPr>
              <w:t>A deliberate measure by the government to reduce government expenditure</w:t>
            </w:r>
            <w:r w:rsidR="00901F28" w:rsidRPr="003B2A71">
              <w:rPr>
                <w:rFonts w:cs="Arial"/>
                <w:color w:val="000000" w:themeColor="text1"/>
                <w:sz w:val="22"/>
                <w:szCs w:val="22"/>
              </w:rPr>
              <w:t>.</w:t>
            </w:r>
          </w:p>
          <w:p w14:paraId="28071B8D" w14:textId="03AF9787" w:rsidR="00901F28" w:rsidRPr="003B2A71" w:rsidRDefault="004D5D85" w:rsidP="003B2A71">
            <w:pPr>
              <w:numPr>
                <w:ilvl w:val="0"/>
                <w:numId w:val="28"/>
              </w:numPr>
              <w:spacing w:after="120" w:line="360" w:lineRule="auto"/>
              <w:jc w:val="both"/>
              <w:rPr>
                <w:rFonts w:cs="Arial"/>
                <w:color w:val="000000" w:themeColor="text1"/>
                <w:sz w:val="22"/>
                <w:szCs w:val="22"/>
              </w:rPr>
            </w:pPr>
            <w:r w:rsidRPr="003B2A71">
              <w:rPr>
                <w:rFonts w:cs="Arial"/>
                <w:color w:val="000000" w:themeColor="text1"/>
                <w:sz w:val="22"/>
                <w:szCs w:val="22"/>
              </w:rPr>
              <w:t>A deliberate measure by the government to reduce government expenditure</w:t>
            </w:r>
            <w:r w:rsidR="00901F28" w:rsidRPr="003B2A71">
              <w:rPr>
                <w:rFonts w:cs="Arial"/>
                <w:color w:val="000000" w:themeColor="text1"/>
                <w:sz w:val="22"/>
                <w:szCs w:val="22"/>
              </w:rPr>
              <w:t>.</w:t>
            </w:r>
          </w:p>
          <w:p w14:paraId="33B8A69F" w14:textId="131A9248" w:rsidR="00901F28" w:rsidRPr="003B2A71" w:rsidRDefault="00075E66" w:rsidP="003B2A71">
            <w:pPr>
              <w:numPr>
                <w:ilvl w:val="0"/>
                <w:numId w:val="28"/>
              </w:numPr>
              <w:spacing w:after="120" w:line="360" w:lineRule="auto"/>
              <w:jc w:val="both"/>
              <w:rPr>
                <w:rFonts w:cs="Arial"/>
                <w:color w:val="000000" w:themeColor="text1"/>
                <w:sz w:val="22"/>
                <w:szCs w:val="22"/>
              </w:rPr>
            </w:pPr>
            <w:r w:rsidRPr="003B2A71">
              <w:rPr>
                <w:rFonts w:cs="Arial"/>
                <w:color w:val="000000" w:themeColor="text1"/>
                <w:sz w:val="22"/>
                <w:szCs w:val="22"/>
              </w:rPr>
              <w:t>Its</w:t>
            </w:r>
            <w:r w:rsidR="004D5D85" w:rsidRPr="003B2A71">
              <w:rPr>
                <w:rFonts w:cs="Arial"/>
                <w:color w:val="000000" w:themeColor="text1"/>
                <w:sz w:val="22"/>
                <w:szCs w:val="22"/>
              </w:rPr>
              <w:t xml:space="preserve"> aim is to achieve GDP Growth</w:t>
            </w:r>
            <w:r w:rsidR="00901F28" w:rsidRPr="003B2A71">
              <w:rPr>
                <w:rFonts w:cs="Arial"/>
                <w:color w:val="000000" w:themeColor="text1"/>
                <w:sz w:val="22"/>
                <w:szCs w:val="22"/>
              </w:rPr>
              <w:t>.</w:t>
            </w:r>
          </w:p>
          <w:p w14:paraId="4DDCF6A8" w14:textId="548B752A" w:rsidR="00901F28" w:rsidRPr="003B2A71" w:rsidRDefault="004D5D85" w:rsidP="003B2A71">
            <w:pPr>
              <w:numPr>
                <w:ilvl w:val="0"/>
                <w:numId w:val="28"/>
              </w:numPr>
              <w:spacing w:after="120" w:line="360" w:lineRule="auto"/>
              <w:jc w:val="both"/>
              <w:rPr>
                <w:rFonts w:cs="Arial"/>
                <w:color w:val="000000" w:themeColor="text1"/>
                <w:sz w:val="22"/>
                <w:szCs w:val="22"/>
              </w:rPr>
            </w:pPr>
            <w:r w:rsidRPr="003B2A71">
              <w:rPr>
                <w:rFonts w:cs="Arial"/>
                <w:color w:val="000000" w:themeColor="text1"/>
                <w:sz w:val="22"/>
                <w:szCs w:val="22"/>
              </w:rPr>
              <w:t>The government never uses this strategy</w:t>
            </w:r>
            <w:r w:rsidR="00901F28" w:rsidRPr="003B2A71">
              <w:rPr>
                <w:rFonts w:cs="Arial"/>
                <w:color w:val="000000" w:themeColor="text1"/>
                <w:sz w:val="22"/>
                <w:szCs w:val="22"/>
              </w:rPr>
              <w:t>.</w:t>
            </w:r>
          </w:p>
          <w:p w14:paraId="69D57E00" w14:textId="22086803" w:rsidR="00901F28" w:rsidRPr="003B2A71" w:rsidRDefault="0041107F"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Which of the risks listed below are applicable to a money market investment</w:t>
            </w:r>
            <w:r w:rsidR="00901F28" w:rsidRPr="003B2A71">
              <w:rPr>
                <w:rFonts w:cs="Arial"/>
                <w:b/>
                <w:bCs/>
                <w:color w:val="000000" w:themeColor="text1"/>
                <w:sz w:val="22"/>
                <w:szCs w:val="22"/>
              </w:rPr>
              <w:t>?</w:t>
            </w:r>
          </w:p>
          <w:p w14:paraId="3E4FC83A" w14:textId="75C23529" w:rsidR="00901F28" w:rsidRPr="003B2A71" w:rsidRDefault="0041107F" w:rsidP="003B2A71">
            <w:pPr>
              <w:numPr>
                <w:ilvl w:val="0"/>
                <w:numId w:val="19"/>
              </w:numPr>
              <w:spacing w:after="120" w:line="360" w:lineRule="auto"/>
              <w:jc w:val="both"/>
              <w:rPr>
                <w:rFonts w:cs="Arial"/>
                <w:color w:val="000000" w:themeColor="text1"/>
                <w:sz w:val="22"/>
                <w:szCs w:val="22"/>
              </w:rPr>
            </w:pPr>
            <w:r w:rsidRPr="003B2A71">
              <w:rPr>
                <w:rFonts w:cs="Arial"/>
                <w:color w:val="000000" w:themeColor="text1"/>
                <w:sz w:val="22"/>
                <w:szCs w:val="22"/>
              </w:rPr>
              <w:t>Yield curve risk</w:t>
            </w:r>
            <w:r w:rsidR="00901F28" w:rsidRPr="003B2A71">
              <w:rPr>
                <w:rFonts w:cs="Arial"/>
                <w:color w:val="000000" w:themeColor="text1"/>
                <w:sz w:val="22"/>
                <w:szCs w:val="22"/>
              </w:rPr>
              <w:t>.</w:t>
            </w:r>
          </w:p>
          <w:p w14:paraId="15C12713" w14:textId="27879CA1" w:rsidR="00901F28" w:rsidRPr="003B2A71" w:rsidRDefault="0041107F" w:rsidP="003B2A71">
            <w:pPr>
              <w:numPr>
                <w:ilvl w:val="0"/>
                <w:numId w:val="19"/>
              </w:numPr>
              <w:spacing w:after="120" w:line="360" w:lineRule="auto"/>
              <w:jc w:val="both"/>
              <w:rPr>
                <w:rFonts w:cs="Arial"/>
                <w:color w:val="000000" w:themeColor="text1"/>
                <w:sz w:val="22"/>
                <w:szCs w:val="22"/>
              </w:rPr>
            </w:pPr>
            <w:r w:rsidRPr="003B2A71">
              <w:rPr>
                <w:rFonts w:cs="Arial"/>
                <w:color w:val="000000" w:themeColor="text1"/>
                <w:sz w:val="22"/>
                <w:szCs w:val="22"/>
              </w:rPr>
              <w:t>Liquidity risk</w:t>
            </w:r>
            <w:r w:rsidR="00901F28" w:rsidRPr="003B2A71">
              <w:rPr>
                <w:rFonts w:cs="Arial"/>
                <w:color w:val="000000" w:themeColor="text1"/>
                <w:sz w:val="22"/>
                <w:szCs w:val="22"/>
              </w:rPr>
              <w:t>.</w:t>
            </w:r>
          </w:p>
          <w:p w14:paraId="2E04BAC0" w14:textId="251761DF" w:rsidR="00901F28" w:rsidRPr="003B2A71" w:rsidRDefault="0041107F" w:rsidP="003B2A71">
            <w:pPr>
              <w:numPr>
                <w:ilvl w:val="0"/>
                <w:numId w:val="19"/>
              </w:numPr>
              <w:spacing w:after="120" w:line="360" w:lineRule="auto"/>
              <w:jc w:val="both"/>
              <w:rPr>
                <w:rFonts w:cs="Arial"/>
                <w:color w:val="000000" w:themeColor="text1"/>
                <w:sz w:val="22"/>
                <w:szCs w:val="22"/>
              </w:rPr>
            </w:pPr>
            <w:r w:rsidRPr="003B2A71">
              <w:rPr>
                <w:rFonts w:cs="Arial"/>
                <w:color w:val="000000" w:themeColor="text1"/>
                <w:sz w:val="22"/>
                <w:szCs w:val="22"/>
              </w:rPr>
              <w:t>Call risk</w:t>
            </w:r>
            <w:r w:rsidR="00901F28" w:rsidRPr="003B2A71">
              <w:rPr>
                <w:rFonts w:cs="Arial"/>
                <w:color w:val="000000" w:themeColor="text1"/>
                <w:sz w:val="22"/>
                <w:szCs w:val="22"/>
              </w:rPr>
              <w:t>.</w:t>
            </w:r>
          </w:p>
          <w:p w14:paraId="067D3018" w14:textId="0ACB1587" w:rsidR="00901F28" w:rsidRPr="003B2A71" w:rsidRDefault="0041107F" w:rsidP="003B2A71">
            <w:pPr>
              <w:numPr>
                <w:ilvl w:val="0"/>
                <w:numId w:val="19"/>
              </w:numPr>
              <w:spacing w:after="120" w:line="360" w:lineRule="auto"/>
              <w:jc w:val="both"/>
              <w:rPr>
                <w:rFonts w:cs="Arial"/>
                <w:color w:val="000000" w:themeColor="text1"/>
                <w:sz w:val="22"/>
                <w:szCs w:val="22"/>
              </w:rPr>
            </w:pPr>
            <w:r w:rsidRPr="003B2A71">
              <w:rPr>
                <w:rFonts w:cs="Arial"/>
                <w:color w:val="000000" w:themeColor="text1"/>
                <w:sz w:val="22"/>
                <w:szCs w:val="22"/>
              </w:rPr>
              <w:t>Inflation risk</w:t>
            </w:r>
            <w:r w:rsidR="00901F28" w:rsidRPr="003B2A71">
              <w:rPr>
                <w:rFonts w:cs="Arial"/>
                <w:color w:val="000000" w:themeColor="text1"/>
                <w:sz w:val="22"/>
                <w:szCs w:val="22"/>
              </w:rPr>
              <w:t>.</w:t>
            </w:r>
          </w:p>
          <w:p w14:paraId="0BAAC21E" w14:textId="2E5D0B9D" w:rsidR="00242F5A" w:rsidRPr="003B2A71" w:rsidRDefault="00140716"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How is the SARB likely to react to higher than expected inflation and how does this impact the price of Bonds</w:t>
            </w:r>
            <w:r w:rsidR="00075E66" w:rsidRPr="003B2A71">
              <w:rPr>
                <w:rFonts w:cs="Arial"/>
                <w:b/>
                <w:bCs/>
                <w:color w:val="000000" w:themeColor="text1"/>
                <w:sz w:val="22"/>
                <w:szCs w:val="22"/>
              </w:rPr>
              <w:t>?</w:t>
            </w:r>
          </w:p>
          <w:p w14:paraId="30E5B19F" w14:textId="77044B8F" w:rsidR="00242F5A" w:rsidRPr="003B2A71" w:rsidRDefault="00901F28"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 </w:t>
            </w:r>
            <w:r w:rsidR="00242F5A" w:rsidRPr="003B2A71">
              <w:rPr>
                <w:rFonts w:cs="Arial"/>
                <w:color w:val="000000" w:themeColor="text1"/>
                <w:sz w:val="22"/>
                <w:szCs w:val="22"/>
              </w:rPr>
              <w:t xml:space="preserve">A. </w:t>
            </w:r>
            <w:r w:rsidR="00C55586" w:rsidRPr="003B2A71">
              <w:rPr>
                <w:rFonts w:cs="Arial"/>
                <w:color w:val="000000" w:themeColor="text1"/>
                <w:sz w:val="22"/>
                <w:szCs w:val="22"/>
              </w:rPr>
              <w:t>Cut the repo rate and Bond prices rise</w:t>
            </w:r>
            <w:r w:rsidR="00242F5A" w:rsidRPr="003B2A71">
              <w:rPr>
                <w:rFonts w:cs="Arial"/>
                <w:color w:val="000000" w:themeColor="text1"/>
                <w:sz w:val="22"/>
                <w:szCs w:val="22"/>
              </w:rPr>
              <w:t>.</w:t>
            </w:r>
          </w:p>
          <w:p w14:paraId="76DBE77E" w14:textId="56F01EC7" w:rsidR="00242F5A"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B. </w:t>
            </w:r>
            <w:r w:rsidR="00C55586" w:rsidRPr="003B2A71">
              <w:rPr>
                <w:rFonts w:cs="Arial"/>
                <w:color w:val="000000" w:themeColor="text1"/>
                <w:sz w:val="22"/>
                <w:szCs w:val="22"/>
              </w:rPr>
              <w:t>Increase the repo rate and Bond prices fall</w:t>
            </w:r>
            <w:r w:rsidRPr="003B2A71">
              <w:rPr>
                <w:rFonts w:cs="Arial"/>
                <w:color w:val="000000" w:themeColor="text1"/>
                <w:sz w:val="22"/>
                <w:szCs w:val="22"/>
              </w:rPr>
              <w:t>.</w:t>
            </w:r>
          </w:p>
          <w:p w14:paraId="6D4CB898" w14:textId="4D0B4B45" w:rsidR="00242F5A"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C. </w:t>
            </w:r>
            <w:r w:rsidR="00C55586" w:rsidRPr="003B2A71">
              <w:rPr>
                <w:rFonts w:cs="Arial"/>
                <w:color w:val="000000" w:themeColor="text1"/>
                <w:sz w:val="22"/>
                <w:szCs w:val="22"/>
              </w:rPr>
              <w:t>Leave the repo rate unchanged and Bond prices fall</w:t>
            </w:r>
            <w:r w:rsidRPr="003B2A71">
              <w:rPr>
                <w:rFonts w:cs="Arial"/>
                <w:color w:val="000000" w:themeColor="text1"/>
                <w:sz w:val="22"/>
                <w:szCs w:val="22"/>
              </w:rPr>
              <w:t>.</w:t>
            </w:r>
          </w:p>
          <w:p w14:paraId="335287BF" w14:textId="4293566F" w:rsidR="00901F28" w:rsidRPr="003B2A71" w:rsidRDefault="00242F5A" w:rsidP="00FD7598">
            <w:pPr>
              <w:spacing w:after="120" w:line="360" w:lineRule="auto"/>
              <w:ind w:left="360"/>
              <w:jc w:val="both"/>
              <w:rPr>
                <w:rFonts w:cs="Arial"/>
                <w:color w:val="000000" w:themeColor="text1"/>
                <w:sz w:val="22"/>
                <w:szCs w:val="22"/>
              </w:rPr>
            </w:pPr>
            <w:r w:rsidRPr="003B2A71">
              <w:rPr>
                <w:rFonts w:cs="Arial"/>
                <w:color w:val="000000" w:themeColor="text1"/>
                <w:sz w:val="22"/>
                <w:szCs w:val="22"/>
              </w:rPr>
              <w:t xml:space="preserve">D. </w:t>
            </w:r>
            <w:r w:rsidR="00C55586" w:rsidRPr="003B2A71">
              <w:rPr>
                <w:rFonts w:cs="Arial"/>
                <w:color w:val="000000" w:themeColor="text1"/>
                <w:sz w:val="22"/>
                <w:szCs w:val="22"/>
              </w:rPr>
              <w:t>Increase the repo rate and Bond prices rise</w:t>
            </w:r>
            <w:r w:rsidRPr="003B2A71">
              <w:rPr>
                <w:rFonts w:cs="Arial"/>
                <w:color w:val="000000" w:themeColor="text1"/>
                <w:sz w:val="22"/>
                <w:szCs w:val="22"/>
              </w:rPr>
              <w:t>.</w:t>
            </w:r>
          </w:p>
          <w:p w14:paraId="002E6CDA" w14:textId="6F8AC559" w:rsidR="00901F28" w:rsidRPr="003B2A71" w:rsidRDefault="00C55586"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All things being equal, stock market prefer the following in relation to the price/earnings ratio</w:t>
            </w:r>
            <w:r w:rsidR="00075E66" w:rsidRPr="003B2A71">
              <w:rPr>
                <w:rFonts w:cs="Arial"/>
                <w:b/>
                <w:bCs/>
                <w:color w:val="000000" w:themeColor="text1"/>
                <w:sz w:val="22"/>
                <w:szCs w:val="22"/>
              </w:rPr>
              <w:t>:</w:t>
            </w:r>
          </w:p>
          <w:p w14:paraId="10129F18" w14:textId="5F0762A6" w:rsidR="00901F28" w:rsidRPr="003B2A71" w:rsidRDefault="00C55586" w:rsidP="003B2A71">
            <w:pPr>
              <w:numPr>
                <w:ilvl w:val="0"/>
                <w:numId w:val="23"/>
              </w:numPr>
              <w:spacing w:after="120" w:line="360" w:lineRule="auto"/>
              <w:jc w:val="both"/>
              <w:rPr>
                <w:rFonts w:cs="Arial"/>
                <w:color w:val="000000" w:themeColor="text1"/>
                <w:sz w:val="22"/>
                <w:szCs w:val="22"/>
              </w:rPr>
            </w:pPr>
            <w:r w:rsidRPr="003B2A71">
              <w:rPr>
                <w:rFonts w:cs="Arial"/>
                <w:color w:val="000000" w:themeColor="text1"/>
                <w:sz w:val="22"/>
                <w:szCs w:val="22"/>
              </w:rPr>
              <w:t>A low Price/Earnings ratio indicating that the market has overpriced the Share</w:t>
            </w:r>
            <w:r w:rsidR="00075E66" w:rsidRPr="003B2A71">
              <w:rPr>
                <w:rFonts w:cs="Arial"/>
                <w:color w:val="000000" w:themeColor="text1"/>
                <w:sz w:val="22"/>
                <w:szCs w:val="22"/>
              </w:rPr>
              <w:t>.</w:t>
            </w:r>
          </w:p>
          <w:p w14:paraId="356E2287" w14:textId="3960708B" w:rsidR="00901F28" w:rsidRPr="003B2A71" w:rsidRDefault="00F13999" w:rsidP="003B2A71">
            <w:pPr>
              <w:numPr>
                <w:ilvl w:val="0"/>
                <w:numId w:val="23"/>
              </w:numPr>
              <w:spacing w:after="120" w:line="360" w:lineRule="auto"/>
              <w:jc w:val="both"/>
              <w:rPr>
                <w:rFonts w:cs="Arial"/>
                <w:color w:val="000000" w:themeColor="text1"/>
                <w:sz w:val="22"/>
                <w:szCs w:val="22"/>
              </w:rPr>
            </w:pPr>
            <w:r w:rsidRPr="003B2A71">
              <w:rPr>
                <w:rFonts w:cs="Arial"/>
                <w:color w:val="000000" w:themeColor="text1"/>
                <w:sz w:val="22"/>
                <w:szCs w:val="22"/>
              </w:rPr>
              <w:t xml:space="preserve">A low </w:t>
            </w:r>
            <w:r w:rsidR="00C55586" w:rsidRPr="003B2A71">
              <w:rPr>
                <w:rFonts w:cs="Arial"/>
                <w:color w:val="000000" w:themeColor="text1"/>
                <w:sz w:val="22"/>
                <w:szCs w:val="22"/>
              </w:rPr>
              <w:t>Price/Earnings ratio indicating that the market has undervalued the share</w:t>
            </w:r>
            <w:r w:rsidR="00075E66" w:rsidRPr="003B2A71">
              <w:rPr>
                <w:rFonts w:cs="Arial"/>
                <w:color w:val="000000" w:themeColor="text1"/>
                <w:sz w:val="22"/>
                <w:szCs w:val="22"/>
              </w:rPr>
              <w:t>.</w:t>
            </w:r>
          </w:p>
          <w:p w14:paraId="5D2F6FD6" w14:textId="43CA5019" w:rsidR="00901F28" w:rsidRPr="003B2A71" w:rsidRDefault="00C55586" w:rsidP="003B2A71">
            <w:pPr>
              <w:numPr>
                <w:ilvl w:val="0"/>
                <w:numId w:val="23"/>
              </w:numPr>
              <w:spacing w:after="120" w:line="360" w:lineRule="auto"/>
              <w:jc w:val="both"/>
              <w:rPr>
                <w:rFonts w:cs="Arial"/>
                <w:color w:val="000000" w:themeColor="text1"/>
                <w:sz w:val="22"/>
                <w:szCs w:val="22"/>
              </w:rPr>
            </w:pPr>
            <w:r w:rsidRPr="003B2A71">
              <w:rPr>
                <w:rFonts w:cs="Arial"/>
                <w:color w:val="000000" w:themeColor="text1"/>
                <w:sz w:val="22"/>
                <w:szCs w:val="22"/>
              </w:rPr>
              <w:t>A high Price/Earnings ratio signalling that it is a good time to buy the share</w:t>
            </w:r>
            <w:r w:rsidR="00075E66" w:rsidRPr="003B2A71">
              <w:rPr>
                <w:rFonts w:cs="Arial"/>
                <w:color w:val="000000" w:themeColor="text1"/>
                <w:sz w:val="22"/>
                <w:szCs w:val="22"/>
              </w:rPr>
              <w:t>.</w:t>
            </w:r>
          </w:p>
          <w:p w14:paraId="7FE24C24" w14:textId="2F45852C" w:rsidR="00901F28" w:rsidRPr="003B2A71" w:rsidRDefault="00C55586" w:rsidP="003B2A71">
            <w:pPr>
              <w:numPr>
                <w:ilvl w:val="0"/>
                <w:numId w:val="23"/>
              </w:numPr>
              <w:spacing w:after="120" w:line="360" w:lineRule="auto"/>
              <w:jc w:val="both"/>
              <w:rPr>
                <w:rFonts w:cs="Arial"/>
                <w:color w:val="000000" w:themeColor="text1"/>
                <w:sz w:val="22"/>
                <w:szCs w:val="22"/>
              </w:rPr>
            </w:pPr>
            <w:r w:rsidRPr="003B2A71">
              <w:rPr>
                <w:rFonts w:cs="Arial"/>
                <w:color w:val="000000" w:themeColor="text1"/>
                <w:sz w:val="22"/>
                <w:szCs w:val="22"/>
              </w:rPr>
              <w:t>None of the above</w:t>
            </w:r>
            <w:r w:rsidR="00075E66" w:rsidRPr="003B2A71">
              <w:rPr>
                <w:rFonts w:cs="Arial"/>
                <w:color w:val="000000" w:themeColor="text1"/>
                <w:sz w:val="22"/>
                <w:szCs w:val="22"/>
              </w:rPr>
              <w:t>.</w:t>
            </w:r>
          </w:p>
          <w:p w14:paraId="278FF465" w14:textId="7EE014CC" w:rsidR="00901F28" w:rsidRPr="003B2A71" w:rsidRDefault="009455F7" w:rsidP="003B2A71">
            <w:pPr>
              <w:pStyle w:val="ListParagraph"/>
              <w:numPr>
                <w:ilvl w:val="0"/>
                <w:numId w:val="44"/>
              </w:numPr>
              <w:spacing w:after="120" w:line="360" w:lineRule="auto"/>
              <w:jc w:val="both"/>
              <w:rPr>
                <w:rFonts w:cs="Arial"/>
                <w:b/>
                <w:bCs/>
                <w:color w:val="000000" w:themeColor="text1"/>
                <w:sz w:val="22"/>
                <w:szCs w:val="22"/>
              </w:rPr>
            </w:pPr>
            <w:bookmarkStart w:id="0" w:name="_GoBack"/>
            <w:bookmarkEnd w:id="0"/>
            <w:r w:rsidRPr="003B2A71">
              <w:rPr>
                <w:rFonts w:cs="Arial"/>
                <w:b/>
                <w:bCs/>
                <w:color w:val="000000" w:themeColor="text1"/>
                <w:sz w:val="22"/>
                <w:szCs w:val="22"/>
              </w:rPr>
              <w:t>A recent University Graduate who has never worked falls into which of the following stages of the financial Life cycles stages</w:t>
            </w:r>
            <w:r w:rsidR="00075E66" w:rsidRPr="003B2A71">
              <w:rPr>
                <w:rFonts w:cs="Arial"/>
                <w:b/>
                <w:bCs/>
                <w:color w:val="000000" w:themeColor="text1"/>
                <w:sz w:val="22"/>
                <w:szCs w:val="22"/>
              </w:rPr>
              <w:t>?</w:t>
            </w:r>
          </w:p>
          <w:p w14:paraId="589F8F25" w14:textId="1AF2CE7A" w:rsidR="00901F28" w:rsidRPr="003B2A71" w:rsidRDefault="009455F7" w:rsidP="003B2A71">
            <w:pPr>
              <w:numPr>
                <w:ilvl w:val="0"/>
                <w:numId w:val="20"/>
              </w:numPr>
              <w:spacing w:after="120" w:line="360" w:lineRule="auto"/>
              <w:jc w:val="both"/>
              <w:rPr>
                <w:rFonts w:cs="Arial"/>
                <w:color w:val="000000" w:themeColor="text1"/>
                <w:sz w:val="22"/>
                <w:szCs w:val="22"/>
              </w:rPr>
            </w:pPr>
            <w:r w:rsidRPr="003B2A71">
              <w:rPr>
                <w:rFonts w:cs="Arial"/>
                <w:color w:val="000000" w:themeColor="text1"/>
                <w:sz w:val="22"/>
                <w:szCs w:val="22"/>
              </w:rPr>
              <w:t>Retirement stage</w:t>
            </w:r>
          </w:p>
          <w:p w14:paraId="7C437114" w14:textId="0CD267E6" w:rsidR="00901F28" w:rsidRPr="003B2A71" w:rsidRDefault="009455F7" w:rsidP="003B2A71">
            <w:pPr>
              <w:numPr>
                <w:ilvl w:val="0"/>
                <w:numId w:val="20"/>
              </w:numPr>
              <w:spacing w:after="120" w:line="360" w:lineRule="auto"/>
              <w:jc w:val="both"/>
              <w:rPr>
                <w:rFonts w:cs="Arial"/>
                <w:color w:val="000000" w:themeColor="text1"/>
                <w:sz w:val="22"/>
                <w:szCs w:val="22"/>
              </w:rPr>
            </w:pPr>
            <w:r w:rsidRPr="003B2A71">
              <w:rPr>
                <w:rFonts w:cs="Arial"/>
                <w:color w:val="000000" w:themeColor="text1"/>
                <w:sz w:val="22"/>
                <w:szCs w:val="22"/>
              </w:rPr>
              <w:lastRenderedPageBreak/>
              <w:t>Dependants stage</w:t>
            </w:r>
          </w:p>
          <w:p w14:paraId="42560905" w14:textId="6EE5A8D5" w:rsidR="00901F28" w:rsidRPr="003B2A71" w:rsidRDefault="009455F7" w:rsidP="003B2A71">
            <w:pPr>
              <w:numPr>
                <w:ilvl w:val="0"/>
                <w:numId w:val="20"/>
              </w:numPr>
              <w:spacing w:after="120" w:line="360" w:lineRule="auto"/>
              <w:jc w:val="both"/>
              <w:rPr>
                <w:rFonts w:cs="Arial"/>
                <w:color w:val="000000" w:themeColor="text1"/>
                <w:sz w:val="22"/>
                <w:szCs w:val="22"/>
              </w:rPr>
            </w:pPr>
            <w:r w:rsidRPr="003B2A71">
              <w:rPr>
                <w:rFonts w:cs="Arial"/>
                <w:color w:val="000000" w:themeColor="text1"/>
                <w:sz w:val="22"/>
                <w:szCs w:val="22"/>
              </w:rPr>
              <w:t>Growth stage</w:t>
            </w:r>
          </w:p>
          <w:p w14:paraId="79A4EF49" w14:textId="758ACA65" w:rsidR="00901F28" w:rsidRPr="003B2A71" w:rsidRDefault="009455F7" w:rsidP="003B2A71">
            <w:pPr>
              <w:numPr>
                <w:ilvl w:val="0"/>
                <w:numId w:val="20"/>
              </w:numPr>
              <w:spacing w:after="120" w:line="360" w:lineRule="auto"/>
              <w:jc w:val="both"/>
              <w:rPr>
                <w:rFonts w:cs="Arial"/>
                <w:color w:val="000000" w:themeColor="text1"/>
                <w:sz w:val="22"/>
                <w:szCs w:val="22"/>
              </w:rPr>
            </w:pPr>
            <w:r w:rsidRPr="003B2A71">
              <w:rPr>
                <w:rFonts w:cs="Arial"/>
                <w:color w:val="000000" w:themeColor="text1"/>
                <w:sz w:val="22"/>
                <w:szCs w:val="22"/>
              </w:rPr>
              <w:t>None of the above</w:t>
            </w:r>
          </w:p>
          <w:p w14:paraId="477CC7FE" w14:textId="43D0F19D" w:rsidR="00901F28" w:rsidRPr="003B2A71" w:rsidRDefault="009D6510"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Which if the following factors have an impact on a financial plan?</w:t>
            </w:r>
            <w:r w:rsidR="000220B8" w:rsidRPr="003B2A71">
              <w:rPr>
                <w:rFonts w:cs="Arial"/>
                <w:b/>
                <w:bCs/>
                <w:color w:val="000000" w:themeColor="text1"/>
                <w:sz w:val="22"/>
                <w:szCs w:val="22"/>
              </w:rPr>
              <w:t xml:space="preserve"> </w:t>
            </w:r>
          </w:p>
          <w:p w14:paraId="19113A83" w14:textId="31D352BC" w:rsidR="00901F28" w:rsidRPr="003B2A71" w:rsidRDefault="009D6510" w:rsidP="003B2A71">
            <w:pPr>
              <w:numPr>
                <w:ilvl w:val="0"/>
                <w:numId w:val="21"/>
              </w:numPr>
              <w:spacing w:after="120" w:line="360" w:lineRule="auto"/>
              <w:jc w:val="both"/>
              <w:rPr>
                <w:rFonts w:cs="Arial"/>
                <w:color w:val="000000" w:themeColor="text1"/>
                <w:sz w:val="22"/>
                <w:szCs w:val="22"/>
              </w:rPr>
            </w:pPr>
            <w:r w:rsidRPr="003B2A71">
              <w:rPr>
                <w:rFonts w:cs="Arial"/>
                <w:color w:val="000000" w:themeColor="text1"/>
                <w:sz w:val="22"/>
                <w:szCs w:val="22"/>
              </w:rPr>
              <w:t>Economic factors</w:t>
            </w:r>
          </w:p>
          <w:p w14:paraId="44FE61E5" w14:textId="02030217" w:rsidR="00901F28" w:rsidRPr="003B2A71" w:rsidRDefault="009D6510" w:rsidP="003B2A71">
            <w:pPr>
              <w:numPr>
                <w:ilvl w:val="0"/>
                <w:numId w:val="21"/>
              </w:numPr>
              <w:spacing w:after="120" w:line="360" w:lineRule="auto"/>
              <w:jc w:val="both"/>
              <w:rPr>
                <w:rFonts w:cs="Arial"/>
                <w:color w:val="000000" w:themeColor="text1"/>
                <w:sz w:val="22"/>
                <w:szCs w:val="22"/>
              </w:rPr>
            </w:pPr>
            <w:r w:rsidRPr="003B2A71">
              <w:rPr>
                <w:rFonts w:cs="Arial"/>
                <w:color w:val="000000" w:themeColor="text1"/>
                <w:sz w:val="22"/>
                <w:szCs w:val="22"/>
              </w:rPr>
              <w:t>Social factors</w:t>
            </w:r>
          </w:p>
          <w:p w14:paraId="6DFE71C5" w14:textId="42850A7C" w:rsidR="00901F28" w:rsidRPr="003B2A71" w:rsidRDefault="009D6510" w:rsidP="003B2A71">
            <w:pPr>
              <w:numPr>
                <w:ilvl w:val="0"/>
                <w:numId w:val="21"/>
              </w:numPr>
              <w:spacing w:after="120" w:line="360" w:lineRule="auto"/>
              <w:jc w:val="both"/>
              <w:rPr>
                <w:rFonts w:cs="Arial"/>
                <w:color w:val="000000" w:themeColor="text1"/>
                <w:sz w:val="22"/>
                <w:szCs w:val="22"/>
              </w:rPr>
            </w:pPr>
            <w:r w:rsidRPr="003B2A71">
              <w:rPr>
                <w:rFonts w:cs="Arial"/>
                <w:color w:val="000000" w:themeColor="text1"/>
                <w:sz w:val="22"/>
                <w:szCs w:val="22"/>
              </w:rPr>
              <w:t>Legislative factors</w:t>
            </w:r>
          </w:p>
          <w:p w14:paraId="555F7BC4" w14:textId="18041D26" w:rsidR="00901F28" w:rsidRPr="003B2A71" w:rsidRDefault="009D6510" w:rsidP="003B2A71">
            <w:pPr>
              <w:numPr>
                <w:ilvl w:val="0"/>
                <w:numId w:val="21"/>
              </w:numPr>
              <w:spacing w:after="120" w:line="360" w:lineRule="auto"/>
              <w:jc w:val="both"/>
              <w:rPr>
                <w:rFonts w:cs="Arial"/>
                <w:color w:val="000000" w:themeColor="text1"/>
                <w:sz w:val="22"/>
                <w:szCs w:val="22"/>
              </w:rPr>
            </w:pPr>
            <w:r w:rsidRPr="003B2A71">
              <w:rPr>
                <w:rFonts w:cs="Arial"/>
                <w:color w:val="000000" w:themeColor="text1"/>
                <w:sz w:val="22"/>
                <w:szCs w:val="22"/>
              </w:rPr>
              <w:t>All of the above</w:t>
            </w:r>
          </w:p>
          <w:p w14:paraId="4B1BE8F1" w14:textId="0C16E8B3" w:rsidR="00901F28" w:rsidRPr="003B2A71" w:rsidRDefault="006920EF"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According to the FAIS ACT, an intermediary service is defined as follows:</w:t>
            </w:r>
          </w:p>
          <w:p w14:paraId="08C43E1F" w14:textId="378529C0" w:rsidR="00901F28" w:rsidRPr="003B2A71" w:rsidRDefault="006920EF" w:rsidP="003B2A71">
            <w:pPr>
              <w:numPr>
                <w:ilvl w:val="0"/>
                <w:numId w:val="31"/>
              </w:numPr>
              <w:spacing w:after="120" w:line="360" w:lineRule="auto"/>
              <w:jc w:val="both"/>
              <w:rPr>
                <w:rFonts w:cs="Arial"/>
                <w:color w:val="000000" w:themeColor="text1"/>
                <w:sz w:val="22"/>
                <w:szCs w:val="22"/>
              </w:rPr>
            </w:pPr>
            <w:r w:rsidRPr="003B2A71">
              <w:rPr>
                <w:rFonts w:cs="Arial"/>
                <w:color w:val="000000" w:themeColor="text1"/>
                <w:sz w:val="22"/>
                <w:szCs w:val="22"/>
              </w:rPr>
              <w:t>The furnishing of advice</w:t>
            </w:r>
          </w:p>
          <w:p w14:paraId="6B8FD332" w14:textId="65B24D52" w:rsidR="00901F28" w:rsidRPr="003B2A71" w:rsidRDefault="006920EF" w:rsidP="003B2A71">
            <w:pPr>
              <w:numPr>
                <w:ilvl w:val="0"/>
                <w:numId w:val="31"/>
              </w:numPr>
              <w:spacing w:after="120" w:line="360" w:lineRule="auto"/>
              <w:jc w:val="both"/>
              <w:rPr>
                <w:rFonts w:cs="Arial"/>
                <w:color w:val="000000" w:themeColor="text1"/>
                <w:sz w:val="22"/>
                <w:szCs w:val="22"/>
              </w:rPr>
            </w:pPr>
            <w:r w:rsidRPr="003B2A71">
              <w:rPr>
                <w:rFonts w:cs="Arial"/>
                <w:color w:val="000000" w:themeColor="text1"/>
                <w:sz w:val="22"/>
                <w:szCs w:val="22"/>
              </w:rPr>
              <w:t>Recommendation of a financial nature</w:t>
            </w:r>
          </w:p>
          <w:p w14:paraId="07A61E40" w14:textId="4DF4222C" w:rsidR="00901F28" w:rsidRPr="003B2A71" w:rsidRDefault="006920EF" w:rsidP="003B2A71">
            <w:pPr>
              <w:numPr>
                <w:ilvl w:val="0"/>
                <w:numId w:val="31"/>
              </w:numPr>
              <w:spacing w:after="120" w:line="360" w:lineRule="auto"/>
              <w:jc w:val="both"/>
              <w:rPr>
                <w:rFonts w:cs="Arial"/>
                <w:color w:val="000000" w:themeColor="text1"/>
                <w:sz w:val="22"/>
                <w:szCs w:val="22"/>
              </w:rPr>
            </w:pPr>
            <w:r w:rsidRPr="003B2A71">
              <w:rPr>
                <w:rFonts w:cs="Arial"/>
                <w:color w:val="000000" w:themeColor="text1"/>
                <w:sz w:val="22"/>
                <w:szCs w:val="22"/>
              </w:rPr>
              <w:t>Guidance of a financial nature</w:t>
            </w:r>
          </w:p>
          <w:p w14:paraId="0AE3451C" w14:textId="02F973F6" w:rsidR="00901F28" w:rsidRPr="003B2A71" w:rsidRDefault="006920EF" w:rsidP="003B2A71">
            <w:pPr>
              <w:numPr>
                <w:ilvl w:val="0"/>
                <w:numId w:val="31"/>
              </w:numPr>
              <w:spacing w:after="120" w:line="360" w:lineRule="auto"/>
              <w:jc w:val="both"/>
              <w:rPr>
                <w:rFonts w:cs="Arial"/>
                <w:color w:val="000000" w:themeColor="text1"/>
                <w:sz w:val="22"/>
                <w:szCs w:val="22"/>
              </w:rPr>
            </w:pPr>
            <w:r w:rsidRPr="003B2A71">
              <w:rPr>
                <w:rFonts w:cs="Arial"/>
                <w:color w:val="000000" w:themeColor="text1"/>
                <w:sz w:val="22"/>
                <w:szCs w:val="22"/>
              </w:rPr>
              <w:t>None of the above</w:t>
            </w:r>
          </w:p>
          <w:p w14:paraId="4BDEFE11" w14:textId="25030320" w:rsidR="00901F28" w:rsidRPr="003B2A71" w:rsidRDefault="006920EF"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Which of the following is NOT defined as a financial product by the FAIS Act</w:t>
            </w:r>
            <w:r w:rsidR="00075E66" w:rsidRPr="003B2A71">
              <w:rPr>
                <w:rFonts w:cs="Arial"/>
                <w:b/>
                <w:bCs/>
                <w:color w:val="000000" w:themeColor="text1"/>
                <w:sz w:val="22"/>
                <w:szCs w:val="22"/>
              </w:rPr>
              <w:t>?</w:t>
            </w:r>
          </w:p>
          <w:p w14:paraId="44C5A32C" w14:textId="22701398" w:rsidR="00901F28" w:rsidRPr="003B2A71" w:rsidRDefault="006920EF" w:rsidP="003B2A71">
            <w:pPr>
              <w:numPr>
                <w:ilvl w:val="0"/>
                <w:numId w:val="25"/>
              </w:numPr>
              <w:spacing w:after="120" w:line="360" w:lineRule="auto"/>
              <w:jc w:val="both"/>
              <w:rPr>
                <w:rFonts w:cs="Arial"/>
                <w:color w:val="000000" w:themeColor="text1"/>
                <w:sz w:val="22"/>
                <w:szCs w:val="22"/>
              </w:rPr>
            </w:pPr>
            <w:r w:rsidRPr="003B2A71">
              <w:rPr>
                <w:rFonts w:cs="Arial"/>
                <w:color w:val="000000" w:themeColor="text1"/>
                <w:sz w:val="22"/>
                <w:szCs w:val="22"/>
              </w:rPr>
              <w:t>Wills and Trusts</w:t>
            </w:r>
          </w:p>
          <w:p w14:paraId="6D11B662" w14:textId="3C993609" w:rsidR="00901F28" w:rsidRPr="003B2A71" w:rsidRDefault="006920EF" w:rsidP="003B2A71">
            <w:pPr>
              <w:numPr>
                <w:ilvl w:val="0"/>
                <w:numId w:val="25"/>
              </w:numPr>
              <w:spacing w:after="120" w:line="360" w:lineRule="auto"/>
              <w:jc w:val="both"/>
              <w:rPr>
                <w:rFonts w:cs="Arial"/>
                <w:color w:val="000000" w:themeColor="text1"/>
                <w:sz w:val="22"/>
                <w:szCs w:val="22"/>
              </w:rPr>
            </w:pPr>
            <w:r w:rsidRPr="003B2A71">
              <w:rPr>
                <w:rFonts w:cs="Arial"/>
                <w:color w:val="000000" w:themeColor="text1"/>
                <w:sz w:val="22"/>
                <w:szCs w:val="22"/>
              </w:rPr>
              <w:t>Shares</w:t>
            </w:r>
          </w:p>
          <w:p w14:paraId="5B8EC0EA" w14:textId="1616493E" w:rsidR="00901F28" w:rsidRPr="003B2A71" w:rsidRDefault="006920EF" w:rsidP="003B2A71">
            <w:pPr>
              <w:numPr>
                <w:ilvl w:val="0"/>
                <w:numId w:val="25"/>
              </w:numPr>
              <w:spacing w:after="120" w:line="360" w:lineRule="auto"/>
              <w:jc w:val="both"/>
              <w:rPr>
                <w:rFonts w:cs="Arial"/>
                <w:color w:val="000000" w:themeColor="text1"/>
                <w:sz w:val="22"/>
                <w:szCs w:val="22"/>
              </w:rPr>
            </w:pPr>
            <w:r w:rsidRPr="003B2A71">
              <w:rPr>
                <w:rFonts w:cs="Arial"/>
                <w:color w:val="000000" w:themeColor="text1"/>
                <w:sz w:val="22"/>
                <w:szCs w:val="22"/>
              </w:rPr>
              <w:t xml:space="preserve">Collective investment schemes </w:t>
            </w:r>
          </w:p>
          <w:p w14:paraId="0E8BBFD5" w14:textId="6F852A4A" w:rsidR="00901F28" w:rsidRPr="003B2A71" w:rsidRDefault="00075E66" w:rsidP="003B2A71">
            <w:pPr>
              <w:numPr>
                <w:ilvl w:val="0"/>
                <w:numId w:val="25"/>
              </w:numPr>
              <w:spacing w:after="120" w:line="360" w:lineRule="auto"/>
              <w:jc w:val="both"/>
              <w:rPr>
                <w:rFonts w:cs="Arial"/>
                <w:color w:val="000000" w:themeColor="text1"/>
                <w:sz w:val="22"/>
                <w:szCs w:val="22"/>
              </w:rPr>
            </w:pPr>
            <w:r w:rsidRPr="003B2A71">
              <w:rPr>
                <w:rFonts w:cs="Arial"/>
                <w:color w:val="000000" w:themeColor="text1"/>
                <w:sz w:val="22"/>
                <w:szCs w:val="22"/>
              </w:rPr>
              <w:t>Long- or short-term</w:t>
            </w:r>
            <w:r w:rsidR="006920EF" w:rsidRPr="003B2A71">
              <w:rPr>
                <w:rFonts w:cs="Arial"/>
                <w:color w:val="000000" w:themeColor="text1"/>
                <w:sz w:val="22"/>
                <w:szCs w:val="22"/>
              </w:rPr>
              <w:t xml:space="preserve"> insurance policies</w:t>
            </w:r>
          </w:p>
          <w:p w14:paraId="224AF44B" w14:textId="5E93E025" w:rsidR="00901F28" w:rsidRPr="003B2A71" w:rsidRDefault="005D463A"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The following are requirements all FSPs have to meet except</w:t>
            </w:r>
            <w:r w:rsidR="00901F28" w:rsidRPr="003B2A71">
              <w:rPr>
                <w:rFonts w:cs="Arial"/>
                <w:b/>
                <w:bCs/>
                <w:color w:val="000000" w:themeColor="text1"/>
                <w:sz w:val="22"/>
                <w:szCs w:val="22"/>
              </w:rPr>
              <w:t>:</w:t>
            </w:r>
          </w:p>
          <w:p w14:paraId="308AB7A4" w14:textId="1D3CF32E" w:rsidR="00901F28" w:rsidRPr="003B2A71" w:rsidRDefault="005D463A" w:rsidP="003B2A71">
            <w:pPr>
              <w:numPr>
                <w:ilvl w:val="0"/>
                <w:numId w:val="24"/>
              </w:numPr>
              <w:spacing w:after="120" w:line="360" w:lineRule="auto"/>
              <w:jc w:val="both"/>
              <w:rPr>
                <w:rFonts w:cs="Arial"/>
                <w:color w:val="000000" w:themeColor="text1"/>
                <w:sz w:val="22"/>
                <w:szCs w:val="22"/>
                <w:lang w:val="en-US"/>
              </w:rPr>
            </w:pPr>
            <w:r w:rsidRPr="003B2A71">
              <w:rPr>
                <w:rFonts w:cs="Arial"/>
                <w:color w:val="000000" w:themeColor="text1"/>
                <w:sz w:val="22"/>
                <w:szCs w:val="22"/>
                <w:lang w:val="en-US"/>
              </w:rPr>
              <w:t>Requirement to maintain operational ability</w:t>
            </w:r>
          </w:p>
          <w:p w14:paraId="54B3D29D" w14:textId="08AD16EF" w:rsidR="00901F28" w:rsidRPr="003B2A71" w:rsidRDefault="005D463A" w:rsidP="003B2A71">
            <w:pPr>
              <w:numPr>
                <w:ilvl w:val="0"/>
                <w:numId w:val="24"/>
              </w:numPr>
              <w:spacing w:after="120" w:line="360" w:lineRule="auto"/>
              <w:jc w:val="both"/>
              <w:rPr>
                <w:rFonts w:cs="Arial"/>
                <w:color w:val="000000" w:themeColor="text1"/>
                <w:sz w:val="22"/>
                <w:szCs w:val="22"/>
                <w:lang w:val="en-US"/>
              </w:rPr>
            </w:pPr>
            <w:r w:rsidRPr="003B2A71">
              <w:rPr>
                <w:rFonts w:cs="Arial"/>
                <w:color w:val="000000" w:themeColor="text1"/>
                <w:sz w:val="22"/>
                <w:szCs w:val="22"/>
                <w:lang w:val="en-US"/>
              </w:rPr>
              <w:t>Requirement to maintain financial soundness</w:t>
            </w:r>
          </w:p>
          <w:p w14:paraId="11A3A82E" w14:textId="047A902A" w:rsidR="00901F28" w:rsidRPr="003B2A71" w:rsidRDefault="005D463A" w:rsidP="003B2A71">
            <w:pPr>
              <w:numPr>
                <w:ilvl w:val="0"/>
                <w:numId w:val="24"/>
              </w:numPr>
              <w:spacing w:after="120" w:line="360" w:lineRule="auto"/>
              <w:jc w:val="both"/>
              <w:rPr>
                <w:rFonts w:cs="Arial"/>
                <w:color w:val="000000" w:themeColor="text1"/>
                <w:sz w:val="22"/>
                <w:szCs w:val="22"/>
                <w:lang w:val="en-US"/>
              </w:rPr>
            </w:pPr>
            <w:r w:rsidRPr="003B2A71">
              <w:rPr>
                <w:rFonts w:cs="Arial"/>
                <w:color w:val="000000" w:themeColor="text1"/>
                <w:sz w:val="22"/>
                <w:szCs w:val="22"/>
                <w:lang w:val="en-US"/>
              </w:rPr>
              <w:t>Appointment of compliance officer for an FSP that has more than 1 key individual or representatives</w:t>
            </w:r>
          </w:p>
          <w:p w14:paraId="4E77A9B4" w14:textId="3B578374" w:rsidR="00901F28" w:rsidRPr="003B2A71" w:rsidRDefault="005D463A" w:rsidP="003B2A71">
            <w:pPr>
              <w:numPr>
                <w:ilvl w:val="0"/>
                <w:numId w:val="24"/>
              </w:numPr>
              <w:spacing w:after="120" w:line="360" w:lineRule="auto"/>
              <w:jc w:val="both"/>
              <w:rPr>
                <w:rFonts w:cs="Arial"/>
                <w:color w:val="000000" w:themeColor="text1"/>
                <w:sz w:val="22"/>
                <w:szCs w:val="22"/>
                <w:lang w:val="en-US"/>
              </w:rPr>
            </w:pPr>
            <w:r w:rsidRPr="003B2A71">
              <w:rPr>
                <w:rFonts w:cs="Arial"/>
                <w:color w:val="000000" w:themeColor="text1"/>
                <w:sz w:val="22"/>
                <w:szCs w:val="22"/>
                <w:lang w:val="en-US"/>
              </w:rPr>
              <w:t>They are not required to keep Clients funds separate from the funds of the Business</w:t>
            </w:r>
          </w:p>
          <w:p w14:paraId="5FB632AF" w14:textId="6EDF2D17" w:rsidR="00901F28" w:rsidRPr="003B2A71" w:rsidRDefault="00A73A78"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t xml:space="preserve">A representative who has been debarred by an FSP can do the following: </w:t>
            </w:r>
          </w:p>
          <w:p w14:paraId="6BC34AAC" w14:textId="52C74B44" w:rsidR="00901F28" w:rsidRPr="003B2A71" w:rsidRDefault="00A73A78" w:rsidP="003B2A71">
            <w:pPr>
              <w:numPr>
                <w:ilvl w:val="0"/>
                <w:numId w:val="29"/>
              </w:numPr>
              <w:spacing w:after="120" w:line="360" w:lineRule="auto"/>
              <w:jc w:val="both"/>
              <w:rPr>
                <w:rFonts w:cs="Arial"/>
                <w:color w:val="000000" w:themeColor="text1"/>
                <w:sz w:val="22"/>
                <w:szCs w:val="22"/>
              </w:rPr>
            </w:pPr>
            <w:r w:rsidRPr="003B2A71">
              <w:rPr>
                <w:rFonts w:cs="Arial"/>
                <w:color w:val="000000" w:themeColor="text1"/>
                <w:sz w:val="22"/>
                <w:szCs w:val="22"/>
              </w:rPr>
              <w:t>Apply for a job with a new FSP and begin rendering a financial service</w:t>
            </w:r>
          </w:p>
          <w:p w14:paraId="3E14A64A" w14:textId="245B37DA" w:rsidR="00901F28" w:rsidRPr="003B2A71" w:rsidRDefault="00A73A78" w:rsidP="003B2A71">
            <w:pPr>
              <w:numPr>
                <w:ilvl w:val="0"/>
                <w:numId w:val="29"/>
              </w:numPr>
              <w:spacing w:after="120" w:line="360" w:lineRule="auto"/>
              <w:jc w:val="both"/>
              <w:rPr>
                <w:rFonts w:cs="Arial"/>
                <w:color w:val="000000" w:themeColor="text1"/>
                <w:sz w:val="22"/>
                <w:szCs w:val="22"/>
              </w:rPr>
            </w:pPr>
            <w:r w:rsidRPr="003B2A71">
              <w:rPr>
                <w:rFonts w:cs="Arial"/>
                <w:color w:val="000000" w:themeColor="text1"/>
                <w:sz w:val="22"/>
                <w:szCs w:val="22"/>
              </w:rPr>
              <w:t>Apply for rehabilitation within 2 months from effective date of debarment</w:t>
            </w:r>
          </w:p>
          <w:p w14:paraId="393C3DD3" w14:textId="4EBAC4D4" w:rsidR="00901F28" w:rsidRPr="003B2A71" w:rsidRDefault="00A73A78" w:rsidP="003B2A71">
            <w:pPr>
              <w:numPr>
                <w:ilvl w:val="0"/>
                <w:numId w:val="29"/>
              </w:numPr>
              <w:spacing w:after="120" w:line="360" w:lineRule="auto"/>
              <w:jc w:val="both"/>
              <w:rPr>
                <w:rFonts w:cs="Arial"/>
                <w:color w:val="000000" w:themeColor="text1"/>
                <w:sz w:val="22"/>
                <w:szCs w:val="22"/>
              </w:rPr>
            </w:pPr>
            <w:r w:rsidRPr="003B2A71">
              <w:rPr>
                <w:rFonts w:cs="Arial"/>
                <w:color w:val="000000" w:themeColor="text1"/>
                <w:sz w:val="22"/>
                <w:szCs w:val="22"/>
              </w:rPr>
              <w:t>Continue giving advice despite the ban</w:t>
            </w:r>
          </w:p>
          <w:p w14:paraId="571C926E" w14:textId="76597918" w:rsidR="00901F28" w:rsidRPr="003B2A71" w:rsidRDefault="00A73A78" w:rsidP="003B2A71">
            <w:pPr>
              <w:numPr>
                <w:ilvl w:val="0"/>
                <w:numId w:val="29"/>
              </w:numPr>
              <w:spacing w:after="120" w:line="360" w:lineRule="auto"/>
              <w:jc w:val="both"/>
              <w:rPr>
                <w:rFonts w:cs="Arial"/>
                <w:color w:val="000000" w:themeColor="text1"/>
                <w:sz w:val="22"/>
                <w:szCs w:val="22"/>
              </w:rPr>
            </w:pPr>
            <w:r w:rsidRPr="003B2A71">
              <w:rPr>
                <w:rFonts w:cs="Arial"/>
                <w:color w:val="000000" w:themeColor="text1"/>
                <w:sz w:val="22"/>
                <w:szCs w:val="22"/>
              </w:rPr>
              <w:t>Apply for lifting of debarment after 12 months of debarment on condition that the cause of debarment has been addressed</w:t>
            </w:r>
          </w:p>
          <w:p w14:paraId="7E2A6A70" w14:textId="44EE538B" w:rsidR="00901F28" w:rsidRPr="003B2A71" w:rsidRDefault="00A73A78" w:rsidP="003B2A71">
            <w:pPr>
              <w:pStyle w:val="ListParagraph"/>
              <w:numPr>
                <w:ilvl w:val="0"/>
                <w:numId w:val="44"/>
              </w:numPr>
              <w:spacing w:after="120" w:line="360" w:lineRule="auto"/>
              <w:jc w:val="both"/>
              <w:rPr>
                <w:rFonts w:cs="Arial"/>
                <w:b/>
                <w:bCs/>
                <w:color w:val="000000" w:themeColor="text1"/>
                <w:sz w:val="22"/>
                <w:szCs w:val="22"/>
              </w:rPr>
            </w:pPr>
            <w:r w:rsidRPr="003B2A71">
              <w:rPr>
                <w:rFonts w:cs="Arial"/>
                <w:b/>
                <w:bCs/>
                <w:color w:val="000000" w:themeColor="text1"/>
                <w:sz w:val="22"/>
                <w:szCs w:val="22"/>
              </w:rPr>
              <w:lastRenderedPageBreak/>
              <w:t xml:space="preserve">Jordan cancelled her </w:t>
            </w:r>
            <w:r w:rsidR="00075E66" w:rsidRPr="003B2A71">
              <w:rPr>
                <w:rFonts w:cs="Arial"/>
                <w:b/>
                <w:bCs/>
                <w:color w:val="000000" w:themeColor="text1"/>
                <w:sz w:val="22"/>
                <w:szCs w:val="22"/>
              </w:rPr>
              <w:t>short-term</w:t>
            </w:r>
            <w:r w:rsidRPr="003B2A71">
              <w:rPr>
                <w:rFonts w:cs="Arial"/>
                <w:b/>
                <w:bCs/>
                <w:color w:val="000000" w:themeColor="text1"/>
                <w:sz w:val="22"/>
                <w:szCs w:val="22"/>
              </w:rPr>
              <w:t xml:space="preserve"> insurance policy with ABC Financial services recently. According to the FAIS Act, which record keeping requirement is ABC supposed to adhere to?</w:t>
            </w:r>
          </w:p>
          <w:p w14:paraId="3C423AC8" w14:textId="2B539267" w:rsidR="00901F28" w:rsidRPr="003B2A71" w:rsidRDefault="00A73A78" w:rsidP="003B2A71">
            <w:pPr>
              <w:numPr>
                <w:ilvl w:val="0"/>
                <w:numId w:val="22"/>
              </w:numPr>
              <w:spacing w:after="120" w:line="360" w:lineRule="auto"/>
              <w:jc w:val="both"/>
              <w:rPr>
                <w:rFonts w:cs="Arial"/>
                <w:color w:val="000000" w:themeColor="text1"/>
                <w:sz w:val="22"/>
                <w:szCs w:val="22"/>
              </w:rPr>
            </w:pPr>
            <w:r w:rsidRPr="003B2A71">
              <w:rPr>
                <w:rFonts w:cs="Arial"/>
                <w:color w:val="000000" w:themeColor="text1"/>
                <w:sz w:val="22"/>
                <w:szCs w:val="22"/>
              </w:rPr>
              <w:t>Destroy all records as the policy no longer exists</w:t>
            </w:r>
          </w:p>
          <w:p w14:paraId="53D5DA4E" w14:textId="553A8245" w:rsidR="00901F28" w:rsidRPr="003B2A71" w:rsidRDefault="00A73A78" w:rsidP="003B2A71">
            <w:pPr>
              <w:numPr>
                <w:ilvl w:val="0"/>
                <w:numId w:val="22"/>
              </w:numPr>
              <w:spacing w:after="120" w:line="360" w:lineRule="auto"/>
              <w:jc w:val="both"/>
              <w:rPr>
                <w:rFonts w:cs="Arial"/>
                <w:color w:val="000000" w:themeColor="text1"/>
                <w:sz w:val="22"/>
                <w:szCs w:val="22"/>
              </w:rPr>
            </w:pPr>
            <w:r w:rsidRPr="003B2A71">
              <w:rPr>
                <w:rFonts w:cs="Arial"/>
                <w:color w:val="000000" w:themeColor="text1"/>
                <w:sz w:val="22"/>
                <w:szCs w:val="22"/>
              </w:rPr>
              <w:t>Keep the record of the policy and cancellation for 1 year only and then destroy it</w:t>
            </w:r>
          </w:p>
          <w:p w14:paraId="4E24BF65" w14:textId="361997B9" w:rsidR="00901F28" w:rsidRPr="003B2A71" w:rsidRDefault="00A73A78" w:rsidP="003B2A71">
            <w:pPr>
              <w:numPr>
                <w:ilvl w:val="0"/>
                <w:numId w:val="22"/>
              </w:numPr>
              <w:spacing w:after="120" w:line="360" w:lineRule="auto"/>
              <w:jc w:val="both"/>
              <w:rPr>
                <w:rFonts w:cs="Arial"/>
                <w:color w:val="000000" w:themeColor="text1"/>
                <w:sz w:val="22"/>
                <w:szCs w:val="22"/>
              </w:rPr>
            </w:pPr>
            <w:r w:rsidRPr="003B2A71">
              <w:rPr>
                <w:rFonts w:cs="Arial"/>
                <w:color w:val="000000" w:themeColor="text1"/>
                <w:sz w:val="22"/>
                <w:szCs w:val="22"/>
              </w:rPr>
              <w:t>Keep all records and the cancellation for 5 years in a secure and accessible format</w:t>
            </w:r>
          </w:p>
          <w:p w14:paraId="72CF7675" w14:textId="0607D198" w:rsidR="00901F28" w:rsidRPr="003B2A71" w:rsidRDefault="00A73A78" w:rsidP="003B2A71">
            <w:pPr>
              <w:numPr>
                <w:ilvl w:val="0"/>
                <w:numId w:val="22"/>
              </w:numPr>
              <w:spacing w:after="120" w:line="360" w:lineRule="auto"/>
              <w:jc w:val="both"/>
              <w:rPr>
                <w:rFonts w:cs="Arial"/>
                <w:color w:val="000000" w:themeColor="text1"/>
                <w:sz w:val="22"/>
                <w:szCs w:val="22"/>
              </w:rPr>
            </w:pPr>
            <w:r w:rsidRPr="003B2A71">
              <w:rPr>
                <w:rFonts w:cs="Arial"/>
                <w:color w:val="000000" w:themeColor="text1"/>
                <w:sz w:val="22"/>
                <w:szCs w:val="22"/>
              </w:rPr>
              <w:t>None of above</w:t>
            </w:r>
            <w:r w:rsidR="00901F28" w:rsidRPr="003B2A71">
              <w:rPr>
                <w:rFonts w:cs="Arial"/>
                <w:color w:val="000000" w:themeColor="text1"/>
                <w:sz w:val="22"/>
                <w:szCs w:val="22"/>
              </w:rPr>
              <w:t>.</w:t>
            </w:r>
          </w:p>
          <w:p w14:paraId="28F10E1B" w14:textId="5797C8CA" w:rsidR="006F53C3" w:rsidRPr="003B2A71" w:rsidRDefault="006F53C3" w:rsidP="003B2A71">
            <w:pPr>
              <w:spacing w:after="120" w:line="360" w:lineRule="auto"/>
              <w:ind w:left="360"/>
              <w:jc w:val="both"/>
              <w:rPr>
                <w:rFonts w:cs="Arial"/>
                <w:color w:val="000000" w:themeColor="text1"/>
                <w:sz w:val="22"/>
                <w:szCs w:val="22"/>
              </w:rPr>
            </w:pPr>
            <w:r w:rsidRPr="003B2A71">
              <w:rPr>
                <w:rFonts w:cs="Arial"/>
                <w:b/>
                <w:bCs/>
                <w:color w:val="000000" w:themeColor="text1"/>
                <w:sz w:val="22"/>
                <w:szCs w:val="22"/>
              </w:rPr>
              <w:t>20</w:t>
            </w:r>
            <w:r w:rsidR="00BC2C56" w:rsidRPr="003B2A71">
              <w:rPr>
                <w:rFonts w:cs="Arial"/>
                <w:b/>
                <w:bCs/>
                <w:color w:val="000000" w:themeColor="text1"/>
                <w:sz w:val="22"/>
                <w:szCs w:val="22"/>
              </w:rPr>
              <w:t>.</w:t>
            </w:r>
            <w:r w:rsidRPr="003B2A71">
              <w:rPr>
                <w:rFonts w:cs="Arial"/>
                <w:b/>
                <w:bCs/>
                <w:color w:val="000000" w:themeColor="text1"/>
                <w:sz w:val="22"/>
                <w:szCs w:val="22"/>
              </w:rPr>
              <w:t xml:space="preserve"> </w:t>
            </w:r>
            <w:r w:rsidR="001C11AE" w:rsidRPr="003B2A71">
              <w:rPr>
                <w:rFonts w:cs="Arial"/>
                <w:b/>
                <w:bCs/>
                <w:color w:val="000000" w:themeColor="text1"/>
                <w:sz w:val="22"/>
                <w:szCs w:val="22"/>
              </w:rPr>
              <w:t xml:space="preserve">Retail Distribution </w:t>
            </w:r>
            <w:r w:rsidR="00075E66" w:rsidRPr="003B2A71">
              <w:rPr>
                <w:rFonts w:cs="Arial"/>
                <w:b/>
                <w:bCs/>
                <w:color w:val="000000" w:themeColor="text1"/>
                <w:sz w:val="22"/>
                <w:szCs w:val="22"/>
              </w:rPr>
              <w:t>Review (</w:t>
            </w:r>
            <w:r w:rsidR="001C11AE" w:rsidRPr="003B2A71">
              <w:rPr>
                <w:rFonts w:cs="Arial"/>
                <w:b/>
                <w:bCs/>
                <w:color w:val="000000" w:themeColor="text1"/>
                <w:sz w:val="22"/>
                <w:szCs w:val="22"/>
              </w:rPr>
              <w:t>RDR)’s objective is one of the following except:</w:t>
            </w:r>
          </w:p>
          <w:p w14:paraId="0584FFE5" w14:textId="3722888A" w:rsidR="00833A5F" w:rsidRPr="003B2A71" w:rsidRDefault="00833A5F" w:rsidP="003B2A71">
            <w:pPr>
              <w:numPr>
                <w:ilvl w:val="0"/>
                <w:numId w:val="34"/>
              </w:numPr>
              <w:spacing w:after="120" w:line="360" w:lineRule="auto"/>
              <w:jc w:val="both"/>
              <w:rPr>
                <w:rFonts w:cs="Arial"/>
                <w:color w:val="000000" w:themeColor="text1"/>
                <w:sz w:val="22"/>
                <w:szCs w:val="22"/>
              </w:rPr>
            </w:pPr>
            <w:r w:rsidRPr="003B2A71">
              <w:rPr>
                <w:rFonts w:cs="Arial"/>
                <w:color w:val="000000" w:themeColor="text1"/>
                <w:sz w:val="22"/>
                <w:szCs w:val="22"/>
                <w:lang w:val="en-GB"/>
              </w:rPr>
              <w:t>Support the delivery of suitable products and provide fair access to suitable advice for financial customers</w:t>
            </w:r>
            <w:r w:rsidRPr="003B2A71">
              <w:rPr>
                <w:rFonts w:cs="Arial"/>
                <w:color w:val="000000" w:themeColor="text1"/>
                <w:sz w:val="22"/>
                <w:szCs w:val="22"/>
              </w:rPr>
              <w:t xml:space="preserve"> </w:t>
            </w:r>
          </w:p>
          <w:p w14:paraId="5A59AF62" w14:textId="655958AC" w:rsidR="00833A5F" w:rsidRPr="003B2A71" w:rsidRDefault="00833A5F" w:rsidP="003B2A71">
            <w:pPr>
              <w:numPr>
                <w:ilvl w:val="0"/>
                <w:numId w:val="34"/>
              </w:numPr>
              <w:spacing w:after="120" w:line="360" w:lineRule="auto"/>
              <w:jc w:val="both"/>
              <w:rPr>
                <w:rFonts w:cs="Arial"/>
                <w:color w:val="000000" w:themeColor="text1"/>
                <w:sz w:val="22"/>
                <w:szCs w:val="22"/>
              </w:rPr>
            </w:pPr>
            <w:r w:rsidRPr="003B2A71">
              <w:rPr>
                <w:rFonts w:cs="Arial"/>
                <w:color w:val="000000" w:themeColor="text1"/>
                <w:sz w:val="22"/>
                <w:szCs w:val="22"/>
                <w:lang w:val="en-GB"/>
              </w:rPr>
              <w:t>Support the delivery of suitable products and provide fair access to suitable advice for financial customers</w:t>
            </w:r>
          </w:p>
          <w:p w14:paraId="3BFFA7EE" w14:textId="6807CD1B" w:rsidR="00833A5F" w:rsidRPr="003B2A71" w:rsidRDefault="00833A5F" w:rsidP="003B2A71">
            <w:pPr>
              <w:numPr>
                <w:ilvl w:val="0"/>
                <w:numId w:val="34"/>
              </w:numPr>
              <w:spacing w:after="120" w:line="360" w:lineRule="auto"/>
              <w:jc w:val="both"/>
              <w:rPr>
                <w:rFonts w:cs="Arial"/>
                <w:color w:val="000000" w:themeColor="text1"/>
                <w:sz w:val="22"/>
                <w:szCs w:val="22"/>
              </w:rPr>
            </w:pPr>
            <w:r w:rsidRPr="003B2A71">
              <w:rPr>
                <w:rFonts w:cs="Arial"/>
                <w:color w:val="000000" w:themeColor="text1"/>
                <w:sz w:val="22"/>
                <w:szCs w:val="22"/>
                <w:lang w:val="en-GB"/>
              </w:rPr>
              <w:t>Enable customers to understand and compare the nature, value and cost of advice and other services intermediaries provide</w:t>
            </w:r>
          </w:p>
          <w:p w14:paraId="6C029D3A" w14:textId="364D8943" w:rsidR="00833A5F" w:rsidRPr="003B2A71" w:rsidRDefault="00B93C6C" w:rsidP="003B2A71">
            <w:pPr>
              <w:numPr>
                <w:ilvl w:val="0"/>
                <w:numId w:val="34"/>
              </w:numPr>
              <w:spacing w:after="120" w:line="360" w:lineRule="auto"/>
              <w:jc w:val="both"/>
              <w:rPr>
                <w:rFonts w:cs="Arial"/>
                <w:color w:val="000000" w:themeColor="text1"/>
                <w:sz w:val="22"/>
                <w:szCs w:val="22"/>
              </w:rPr>
            </w:pPr>
            <w:r w:rsidRPr="003B2A71">
              <w:rPr>
                <w:rFonts w:cs="Arial"/>
                <w:color w:val="000000" w:themeColor="text1"/>
                <w:sz w:val="22"/>
                <w:szCs w:val="22"/>
              </w:rPr>
              <w:t>Promote profitability of Financial Services Providers at the expenses of Clients</w:t>
            </w:r>
          </w:p>
          <w:p w14:paraId="71AC4014" w14:textId="4041C5C9" w:rsidR="00B93C6C" w:rsidRPr="003B2A71" w:rsidRDefault="00D45020" w:rsidP="003B2A71">
            <w:pPr>
              <w:spacing w:after="120" w:line="360" w:lineRule="auto"/>
              <w:ind w:left="360"/>
              <w:jc w:val="both"/>
              <w:rPr>
                <w:rFonts w:cs="Arial"/>
                <w:b/>
                <w:bCs/>
                <w:color w:val="000000" w:themeColor="text1"/>
                <w:sz w:val="22"/>
                <w:szCs w:val="22"/>
              </w:rPr>
            </w:pPr>
            <w:r w:rsidRPr="003B2A71">
              <w:rPr>
                <w:rFonts w:cs="Arial"/>
                <w:b/>
                <w:bCs/>
                <w:color w:val="000000" w:themeColor="text1"/>
                <w:sz w:val="22"/>
                <w:szCs w:val="22"/>
              </w:rPr>
              <w:t>21</w:t>
            </w:r>
            <w:r w:rsidR="00BC2C56" w:rsidRPr="003B2A71">
              <w:rPr>
                <w:rFonts w:cs="Arial"/>
                <w:b/>
                <w:bCs/>
                <w:color w:val="000000" w:themeColor="text1"/>
                <w:sz w:val="22"/>
                <w:szCs w:val="22"/>
              </w:rPr>
              <w:t>.</w:t>
            </w:r>
            <w:r w:rsidRPr="003B2A71">
              <w:rPr>
                <w:rFonts w:cs="Arial"/>
                <w:b/>
                <w:bCs/>
                <w:color w:val="000000" w:themeColor="text1"/>
                <w:sz w:val="22"/>
                <w:szCs w:val="22"/>
              </w:rPr>
              <w:t xml:space="preserve"> The following are examples of ethical behaviour in the Financial Services </w:t>
            </w:r>
            <w:r w:rsidR="00BC2C56" w:rsidRPr="003B2A71">
              <w:rPr>
                <w:rFonts w:cs="Arial"/>
                <w:b/>
                <w:bCs/>
                <w:color w:val="000000" w:themeColor="text1"/>
                <w:sz w:val="22"/>
                <w:szCs w:val="22"/>
              </w:rPr>
              <w:t>Industry except</w:t>
            </w:r>
            <w:r w:rsidRPr="003B2A71">
              <w:rPr>
                <w:rFonts w:cs="Arial"/>
                <w:b/>
                <w:bCs/>
                <w:color w:val="000000" w:themeColor="text1"/>
                <w:sz w:val="22"/>
                <w:szCs w:val="22"/>
              </w:rPr>
              <w:t>:</w:t>
            </w:r>
          </w:p>
          <w:p w14:paraId="668AF817" w14:textId="531DB4B2" w:rsidR="00D45020" w:rsidRPr="003B2A71" w:rsidRDefault="00D45020" w:rsidP="003B2A71">
            <w:pPr>
              <w:numPr>
                <w:ilvl w:val="0"/>
                <w:numId w:val="38"/>
              </w:numPr>
              <w:spacing w:after="120" w:line="360" w:lineRule="auto"/>
              <w:jc w:val="both"/>
              <w:rPr>
                <w:rFonts w:cs="Arial"/>
                <w:color w:val="000000" w:themeColor="text1"/>
                <w:sz w:val="22"/>
                <w:szCs w:val="22"/>
              </w:rPr>
            </w:pPr>
            <w:r w:rsidRPr="003B2A71">
              <w:rPr>
                <w:rFonts w:cs="Arial"/>
                <w:color w:val="000000" w:themeColor="text1"/>
                <w:sz w:val="22"/>
                <w:szCs w:val="22"/>
              </w:rPr>
              <w:t>Trustworthiness</w:t>
            </w:r>
          </w:p>
          <w:p w14:paraId="7C5C8263" w14:textId="0DB82604" w:rsidR="00D45020" w:rsidRPr="003B2A71" w:rsidRDefault="00D45020" w:rsidP="003B2A71">
            <w:pPr>
              <w:numPr>
                <w:ilvl w:val="0"/>
                <w:numId w:val="38"/>
              </w:numPr>
              <w:spacing w:after="120" w:line="360" w:lineRule="auto"/>
              <w:jc w:val="both"/>
              <w:rPr>
                <w:rFonts w:cs="Arial"/>
                <w:color w:val="000000" w:themeColor="text1"/>
                <w:sz w:val="22"/>
                <w:szCs w:val="22"/>
              </w:rPr>
            </w:pPr>
            <w:r w:rsidRPr="003B2A71">
              <w:rPr>
                <w:rFonts w:cs="Arial"/>
                <w:color w:val="000000" w:themeColor="text1"/>
                <w:sz w:val="22"/>
                <w:szCs w:val="22"/>
              </w:rPr>
              <w:t>Client confidentiality at all times</w:t>
            </w:r>
          </w:p>
          <w:p w14:paraId="04030FB9" w14:textId="24C2712A" w:rsidR="00D45020" w:rsidRPr="003B2A71" w:rsidRDefault="00D45020" w:rsidP="003B2A71">
            <w:pPr>
              <w:numPr>
                <w:ilvl w:val="0"/>
                <w:numId w:val="38"/>
              </w:numPr>
              <w:spacing w:after="120" w:line="360" w:lineRule="auto"/>
              <w:jc w:val="both"/>
              <w:rPr>
                <w:rFonts w:cs="Arial"/>
                <w:color w:val="000000" w:themeColor="text1"/>
                <w:sz w:val="22"/>
                <w:szCs w:val="22"/>
              </w:rPr>
            </w:pPr>
            <w:r w:rsidRPr="003B2A71">
              <w:rPr>
                <w:rFonts w:cs="Arial"/>
                <w:color w:val="000000" w:themeColor="text1"/>
                <w:sz w:val="22"/>
                <w:szCs w:val="22"/>
              </w:rPr>
              <w:t>Non-Disclosure of important information to a Client</w:t>
            </w:r>
          </w:p>
          <w:p w14:paraId="090104A7" w14:textId="6E25B3B2" w:rsidR="00D45020" w:rsidRPr="003B2A71" w:rsidRDefault="00D45020" w:rsidP="003B2A71">
            <w:pPr>
              <w:numPr>
                <w:ilvl w:val="0"/>
                <w:numId w:val="38"/>
              </w:numPr>
              <w:spacing w:after="120" w:line="360" w:lineRule="auto"/>
              <w:jc w:val="both"/>
              <w:rPr>
                <w:rFonts w:cs="Arial"/>
                <w:color w:val="000000" w:themeColor="text1"/>
                <w:sz w:val="22"/>
                <w:szCs w:val="22"/>
              </w:rPr>
            </w:pPr>
            <w:r w:rsidRPr="003B2A71">
              <w:rPr>
                <w:rFonts w:cs="Arial"/>
                <w:color w:val="000000" w:themeColor="text1"/>
                <w:sz w:val="22"/>
                <w:szCs w:val="22"/>
              </w:rPr>
              <w:t>Diligence and care for Clients</w:t>
            </w:r>
          </w:p>
          <w:p w14:paraId="3D84DCF4" w14:textId="352E9374" w:rsidR="00475F74" w:rsidRPr="003B2A71" w:rsidRDefault="00475F74" w:rsidP="003B2A71">
            <w:pPr>
              <w:spacing w:after="120" w:line="360" w:lineRule="auto"/>
              <w:ind w:left="360"/>
              <w:jc w:val="both"/>
              <w:rPr>
                <w:rFonts w:cs="Arial"/>
                <w:b/>
                <w:bCs/>
                <w:color w:val="000000" w:themeColor="text1"/>
                <w:sz w:val="22"/>
                <w:szCs w:val="22"/>
              </w:rPr>
            </w:pPr>
            <w:r w:rsidRPr="003B2A71">
              <w:rPr>
                <w:rFonts w:cs="Arial"/>
                <w:b/>
                <w:bCs/>
                <w:color w:val="000000" w:themeColor="text1"/>
                <w:sz w:val="22"/>
                <w:szCs w:val="22"/>
              </w:rPr>
              <w:t>22</w:t>
            </w:r>
            <w:r w:rsidR="00BC2C56" w:rsidRPr="003B2A71">
              <w:rPr>
                <w:rFonts w:cs="Arial"/>
                <w:b/>
                <w:bCs/>
                <w:color w:val="000000" w:themeColor="text1"/>
                <w:sz w:val="22"/>
                <w:szCs w:val="22"/>
              </w:rPr>
              <w:t>.</w:t>
            </w:r>
            <w:r w:rsidRPr="003B2A71">
              <w:rPr>
                <w:rFonts w:cs="Arial"/>
                <w:b/>
                <w:bCs/>
                <w:color w:val="000000" w:themeColor="text1"/>
                <w:sz w:val="22"/>
                <w:szCs w:val="22"/>
              </w:rPr>
              <w:t xml:space="preserve"> In determining a Client’s risk appetite, which of the following of the following is not a correct answer?</w:t>
            </w:r>
          </w:p>
          <w:p w14:paraId="7473FB39" w14:textId="4CEEE381" w:rsidR="00475F74" w:rsidRPr="003B2A71" w:rsidRDefault="00475F74" w:rsidP="003B2A71">
            <w:pPr>
              <w:pStyle w:val="ListParagraph"/>
              <w:numPr>
                <w:ilvl w:val="0"/>
                <w:numId w:val="41"/>
              </w:numPr>
              <w:spacing w:after="120" w:line="360" w:lineRule="auto"/>
              <w:jc w:val="both"/>
              <w:rPr>
                <w:rFonts w:cs="Arial"/>
                <w:color w:val="000000" w:themeColor="text1"/>
                <w:sz w:val="22"/>
                <w:szCs w:val="22"/>
              </w:rPr>
            </w:pPr>
            <w:r w:rsidRPr="003B2A71">
              <w:rPr>
                <w:rFonts w:cs="Arial"/>
                <w:color w:val="000000" w:themeColor="text1"/>
                <w:sz w:val="22"/>
                <w:szCs w:val="22"/>
              </w:rPr>
              <w:t>Client’s natural attitude to risk</w:t>
            </w:r>
          </w:p>
          <w:p w14:paraId="039AA3FC" w14:textId="24363346" w:rsidR="00475F74" w:rsidRPr="003B2A71" w:rsidRDefault="00475F74" w:rsidP="003B2A71">
            <w:pPr>
              <w:pStyle w:val="ListParagraph"/>
              <w:numPr>
                <w:ilvl w:val="0"/>
                <w:numId w:val="41"/>
              </w:numPr>
              <w:spacing w:after="120" w:line="360" w:lineRule="auto"/>
              <w:jc w:val="both"/>
              <w:rPr>
                <w:rFonts w:cs="Arial"/>
                <w:color w:val="000000" w:themeColor="text1"/>
                <w:sz w:val="22"/>
                <w:szCs w:val="22"/>
              </w:rPr>
            </w:pPr>
            <w:r w:rsidRPr="003B2A71">
              <w:rPr>
                <w:rFonts w:cs="Arial"/>
                <w:color w:val="000000" w:themeColor="text1"/>
                <w:sz w:val="22"/>
                <w:szCs w:val="22"/>
              </w:rPr>
              <w:t>The Client’s target rate of return</w:t>
            </w:r>
          </w:p>
          <w:p w14:paraId="4E59C7F1" w14:textId="2BD3CEB2" w:rsidR="00475F74" w:rsidRPr="003B2A71" w:rsidRDefault="00475F74" w:rsidP="003B2A71">
            <w:pPr>
              <w:pStyle w:val="ListParagraph"/>
              <w:numPr>
                <w:ilvl w:val="0"/>
                <w:numId w:val="41"/>
              </w:numPr>
              <w:spacing w:after="120" w:line="360" w:lineRule="auto"/>
              <w:jc w:val="both"/>
              <w:rPr>
                <w:rFonts w:cs="Arial"/>
                <w:color w:val="000000" w:themeColor="text1"/>
                <w:sz w:val="22"/>
                <w:szCs w:val="22"/>
              </w:rPr>
            </w:pPr>
            <w:r w:rsidRPr="003B2A71">
              <w:rPr>
                <w:rFonts w:cs="Arial"/>
                <w:color w:val="000000" w:themeColor="text1"/>
                <w:sz w:val="22"/>
                <w:szCs w:val="22"/>
              </w:rPr>
              <w:t>The investor’s investment horizon</w:t>
            </w:r>
          </w:p>
          <w:p w14:paraId="77AD584E" w14:textId="43D889A7" w:rsidR="00475F74" w:rsidRPr="003B2A71" w:rsidRDefault="00475F74" w:rsidP="003B2A71">
            <w:pPr>
              <w:pStyle w:val="ListParagraph"/>
              <w:numPr>
                <w:ilvl w:val="0"/>
                <w:numId w:val="41"/>
              </w:numPr>
              <w:spacing w:after="120" w:line="360" w:lineRule="auto"/>
              <w:jc w:val="both"/>
              <w:rPr>
                <w:rFonts w:cs="Arial"/>
                <w:color w:val="000000" w:themeColor="text1"/>
                <w:sz w:val="22"/>
                <w:szCs w:val="22"/>
              </w:rPr>
            </w:pPr>
            <w:r w:rsidRPr="003B2A71">
              <w:rPr>
                <w:rFonts w:cs="Arial"/>
                <w:color w:val="000000" w:themeColor="text1"/>
                <w:sz w:val="22"/>
                <w:szCs w:val="22"/>
              </w:rPr>
              <w:t>None of the above is important in determining risk appetite</w:t>
            </w:r>
          </w:p>
          <w:p w14:paraId="1367B381" w14:textId="7CF0B4E3" w:rsidR="00475F74" w:rsidRPr="003B2A71" w:rsidRDefault="00475F74" w:rsidP="003B2A71">
            <w:pPr>
              <w:spacing w:after="120" w:line="360" w:lineRule="auto"/>
              <w:ind w:left="360"/>
              <w:jc w:val="both"/>
              <w:rPr>
                <w:rFonts w:cs="Arial"/>
                <w:b/>
                <w:bCs/>
                <w:color w:val="000000" w:themeColor="text1"/>
                <w:sz w:val="22"/>
                <w:szCs w:val="22"/>
              </w:rPr>
            </w:pPr>
            <w:r w:rsidRPr="003B2A71">
              <w:rPr>
                <w:rFonts w:cs="Arial"/>
                <w:b/>
                <w:bCs/>
                <w:color w:val="000000" w:themeColor="text1"/>
                <w:sz w:val="22"/>
                <w:szCs w:val="22"/>
              </w:rPr>
              <w:t>23</w:t>
            </w:r>
            <w:r w:rsidR="00BC2C56" w:rsidRPr="003B2A71">
              <w:rPr>
                <w:rFonts w:cs="Arial"/>
                <w:b/>
                <w:bCs/>
                <w:color w:val="000000" w:themeColor="text1"/>
                <w:sz w:val="22"/>
                <w:szCs w:val="22"/>
              </w:rPr>
              <w:t xml:space="preserve">. </w:t>
            </w:r>
            <w:r w:rsidRPr="003B2A71">
              <w:rPr>
                <w:rFonts w:cs="Arial"/>
                <w:b/>
                <w:bCs/>
                <w:color w:val="000000" w:themeColor="text1"/>
                <w:sz w:val="22"/>
                <w:szCs w:val="22"/>
              </w:rPr>
              <w:t xml:space="preserve"> </w:t>
            </w:r>
            <w:r w:rsidR="008F4667" w:rsidRPr="003B2A71">
              <w:rPr>
                <w:rFonts w:cs="Arial"/>
                <w:b/>
                <w:bCs/>
                <w:color w:val="000000" w:themeColor="text1"/>
                <w:sz w:val="22"/>
                <w:szCs w:val="22"/>
              </w:rPr>
              <w:t>Which of the following statements is true with regards to the relationship between expected returns and standard deviation?</w:t>
            </w:r>
          </w:p>
          <w:p w14:paraId="1E5B2300" w14:textId="148C29EF" w:rsidR="008F4667" w:rsidRPr="003B2A71" w:rsidRDefault="008F4667" w:rsidP="003B2A71">
            <w:pPr>
              <w:pStyle w:val="ListParagraph"/>
              <w:numPr>
                <w:ilvl w:val="0"/>
                <w:numId w:val="42"/>
              </w:numPr>
              <w:spacing w:after="120" w:line="360" w:lineRule="auto"/>
              <w:jc w:val="both"/>
              <w:rPr>
                <w:rFonts w:cs="Arial"/>
                <w:color w:val="000000" w:themeColor="text1"/>
                <w:sz w:val="22"/>
                <w:szCs w:val="22"/>
              </w:rPr>
            </w:pPr>
            <w:r w:rsidRPr="003B2A71">
              <w:rPr>
                <w:rFonts w:cs="Arial"/>
                <w:color w:val="000000" w:themeColor="text1"/>
                <w:sz w:val="22"/>
                <w:szCs w:val="22"/>
              </w:rPr>
              <w:t>Investments with the lowest expected returns and highest standard deviations are the most ideal for investors</w:t>
            </w:r>
          </w:p>
          <w:p w14:paraId="6031663A" w14:textId="7379F8E0" w:rsidR="008F4667" w:rsidRPr="003B2A71" w:rsidRDefault="008F4667" w:rsidP="003B2A71">
            <w:pPr>
              <w:pStyle w:val="ListParagraph"/>
              <w:numPr>
                <w:ilvl w:val="0"/>
                <w:numId w:val="42"/>
              </w:numPr>
              <w:spacing w:after="120" w:line="360" w:lineRule="auto"/>
              <w:jc w:val="both"/>
              <w:rPr>
                <w:rFonts w:cs="Arial"/>
                <w:color w:val="000000" w:themeColor="text1"/>
                <w:sz w:val="22"/>
                <w:szCs w:val="22"/>
              </w:rPr>
            </w:pPr>
            <w:r w:rsidRPr="003B2A71">
              <w:rPr>
                <w:rFonts w:cs="Arial"/>
                <w:color w:val="000000" w:themeColor="text1"/>
                <w:sz w:val="22"/>
                <w:szCs w:val="22"/>
              </w:rPr>
              <w:t>Investments with the highest expected returns and lowest standard deviations are the most ideal for investors</w:t>
            </w:r>
          </w:p>
          <w:p w14:paraId="294DA070" w14:textId="279458E1" w:rsidR="008F4667" w:rsidRPr="003B2A71" w:rsidRDefault="008F4667" w:rsidP="003B2A71">
            <w:pPr>
              <w:pStyle w:val="ListParagraph"/>
              <w:numPr>
                <w:ilvl w:val="0"/>
                <w:numId w:val="42"/>
              </w:numPr>
              <w:spacing w:after="120" w:line="360" w:lineRule="auto"/>
              <w:jc w:val="both"/>
              <w:rPr>
                <w:rFonts w:cs="Arial"/>
                <w:color w:val="000000" w:themeColor="text1"/>
                <w:sz w:val="22"/>
                <w:szCs w:val="22"/>
              </w:rPr>
            </w:pPr>
            <w:r w:rsidRPr="003B2A71">
              <w:rPr>
                <w:rFonts w:cs="Arial"/>
                <w:color w:val="000000" w:themeColor="text1"/>
                <w:sz w:val="22"/>
                <w:szCs w:val="22"/>
              </w:rPr>
              <w:lastRenderedPageBreak/>
              <w:t>Standard deviation is not supposed to be considered in analysing the risk of an investment given it’s expected returns</w:t>
            </w:r>
          </w:p>
          <w:p w14:paraId="01227DD1" w14:textId="6BAB6710" w:rsidR="008F4667" w:rsidRPr="003B2A71" w:rsidRDefault="008F4667" w:rsidP="003B2A71">
            <w:pPr>
              <w:pStyle w:val="ListParagraph"/>
              <w:numPr>
                <w:ilvl w:val="0"/>
                <w:numId w:val="42"/>
              </w:numPr>
              <w:spacing w:after="120" w:line="360" w:lineRule="auto"/>
              <w:jc w:val="both"/>
              <w:rPr>
                <w:rFonts w:cs="Arial"/>
                <w:color w:val="000000" w:themeColor="text1"/>
                <w:sz w:val="22"/>
                <w:szCs w:val="22"/>
              </w:rPr>
            </w:pPr>
            <w:r w:rsidRPr="003B2A71">
              <w:rPr>
                <w:rFonts w:cs="Arial"/>
                <w:color w:val="000000" w:themeColor="text1"/>
                <w:sz w:val="22"/>
                <w:szCs w:val="22"/>
              </w:rPr>
              <w:t>A high standard deviation of an investment is most ideal for risk averse investors</w:t>
            </w:r>
          </w:p>
          <w:p w14:paraId="1C004E82" w14:textId="24D3008F" w:rsidR="00901F28" w:rsidRPr="003B2A71" w:rsidRDefault="00901F28" w:rsidP="003B2A71">
            <w:pPr>
              <w:spacing w:after="120" w:line="360" w:lineRule="auto"/>
              <w:jc w:val="both"/>
              <w:rPr>
                <w:rFonts w:cs="Arial"/>
                <w:color w:val="000000" w:themeColor="text1"/>
                <w:sz w:val="22"/>
                <w:szCs w:val="22"/>
              </w:rPr>
            </w:pPr>
            <w:r w:rsidRPr="003B2A71">
              <w:rPr>
                <w:rFonts w:cs="Arial"/>
                <w:b/>
                <w:color w:val="000000" w:themeColor="text1"/>
                <w:sz w:val="22"/>
                <w:szCs w:val="22"/>
              </w:rPr>
              <w:t>State whether the following statements are true or false</w:t>
            </w:r>
            <w:r w:rsidRPr="003B2A71">
              <w:rPr>
                <w:rFonts w:cs="Arial"/>
                <w:color w:val="000000" w:themeColor="text1"/>
                <w:sz w:val="22"/>
                <w:szCs w:val="22"/>
              </w:rPr>
              <w:t>.</w:t>
            </w:r>
          </w:p>
          <w:p w14:paraId="0B036750" w14:textId="61D982F4" w:rsidR="00BC2C56" w:rsidRDefault="008F4667" w:rsidP="003B2A71">
            <w:pPr>
              <w:spacing w:after="120" w:line="360" w:lineRule="auto"/>
              <w:jc w:val="both"/>
              <w:rPr>
                <w:rFonts w:cs="Arial"/>
                <w:color w:val="000000" w:themeColor="text1"/>
                <w:sz w:val="22"/>
                <w:szCs w:val="22"/>
              </w:rPr>
            </w:pPr>
            <w:r w:rsidRPr="003B2A71">
              <w:rPr>
                <w:rFonts w:cs="Arial"/>
                <w:color w:val="000000" w:themeColor="text1"/>
                <w:sz w:val="22"/>
                <w:szCs w:val="22"/>
                <w:lang w:val="en-GB"/>
              </w:rPr>
              <w:t>24</w:t>
            </w:r>
            <w:r w:rsidR="003B2A71">
              <w:rPr>
                <w:rFonts w:cs="Arial"/>
                <w:color w:val="000000" w:themeColor="text1"/>
                <w:sz w:val="22"/>
                <w:szCs w:val="22"/>
                <w:lang w:val="en-GB"/>
              </w:rPr>
              <w:t xml:space="preserve">. </w:t>
            </w:r>
            <w:r w:rsidR="00AC4181" w:rsidRPr="003B2A71">
              <w:rPr>
                <w:rFonts w:cs="Arial"/>
                <w:color w:val="000000" w:themeColor="text1"/>
                <w:sz w:val="22"/>
                <w:szCs w:val="22"/>
                <w:lang w:val="en-GB"/>
              </w:rPr>
              <w:t>A representative must meet the fit and proper requirements of honesty and integrity, competence (experience, qualifications, and continuous professional development and pass regulatory exams) and operational ability</w:t>
            </w:r>
            <w:r w:rsidR="00901F28" w:rsidRPr="003B2A71">
              <w:rPr>
                <w:rFonts w:cs="Arial"/>
                <w:color w:val="000000" w:themeColor="text1"/>
                <w:sz w:val="22"/>
                <w:szCs w:val="22"/>
              </w:rPr>
              <w:t xml:space="preserve">. </w:t>
            </w:r>
          </w:p>
          <w:p w14:paraId="252C374E" w14:textId="28E48545" w:rsidR="00901F28" w:rsidRPr="003B2A71" w:rsidRDefault="008F4667" w:rsidP="003B2A71">
            <w:pPr>
              <w:spacing w:after="120" w:line="360" w:lineRule="auto"/>
              <w:jc w:val="both"/>
              <w:rPr>
                <w:rFonts w:cs="Arial"/>
                <w:color w:val="000000" w:themeColor="text1"/>
                <w:sz w:val="22"/>
                <w:szCs w:val="22"/>
              </w:rPr>
            </w:pPr>
            <w:r w:rsidRPr="003B2A71">
              <w:rPr>
                <w:rFonts w:cs="Arial"/>
                <w:color w:val="000000" w:themeColor="text1"/>
                <w:sz w:val="22"/>
                <w:szCs w:val="22"/>
                <w:lang w:val="en-GB"/>
              </w:rPr>
              <w:t>25</w:t>
            </w:r>
            <w:r w:rsidR="003B2A71">
              <w:rPr>
                <w:rFonts w:cs="Arial"/>
                <w:color w:val="000000" w:themeColor="text1"/>
                <w:sz w:val="22"/>
                <w:szCs w:val="22"/>
                <w:lang w:val="en-GB"/>
              </w:rPr>
              <w:t xml:space="preserve">. </w:t>
            </w:r>
            <w:r w:rsidR="00AC4181" w:rsidRPr="003B2A71">
              <w:rPr>
                <w:rFonts w:cs="Arial"/>
                <w:color w:val="000000" w:themeColor="text1"/>
                <w:sz w:val="22"/>
                <w:szCs w:val="22"/>
                <w:lang w:val="en-GB"/>
              </w:rPr>
              <w:t>A representative who no longer complies with the fit and proper requirements of the FAIS Act can be debarred by the FSP or FSCA. The FSP has an obligation to report the debarment of representative within 15 days.  An application for reappointment can be made after 12 months from date of debarment</w:t>
            </w:r>
            <w:r w:rsidR="00901F28" w:rsidRPr="003B2A71">
              <w:rPr>
                <w:rFonts w:cs="Arial"/>
                <w:color w:val="000000" w:themeColor="text1"/>
                <w:sz w:val="22"/>
                <w:szCs w:val="22"/>
              </w:rPr>
              <w:t xml:space="preserve">. </w:t>
            </w:r>
          </w:p>
          <w:p w14:paraId="2C5273A5" w14:textId="6681D0B9" w:rsidR="00901F28" w:rsidRPr="003B2A71" w:rsidRDefault="008F4667" w:rsidP="003B2A71">
            <w:pPr>
              <w:spacing w:after="120" w:line="360" w:lineRule="auto"/>
              <w:jc w:val="both"/>
              <w:rPr>
                <w:rFonts w:cs="Arial"/>
                <w:color w:val="000000" w:themeColor="text1"/>
                <w:sz w:val="22"/>
                <w:szCs w:val="22"/>
              </w:rPr>
            </w:pPr>
            <w:r w:rsidRPr="003B2A71">
              <w:rPr>
                <w:rFonts w:cs="Arial"/>
                <w:color w:val="000000" w:themeColor="text1"/>
                <w:sz w:val="22"/>
                <w:szCs w:val="22"/>
              </w:rPr>
              <w:t>26</w:t>
            </w:r>
            <w:r w:rsidR="003B2A71">
              <w:rPr>
                <w:rFonts w:cs="Arial"/>
                <w:color w:val="000000" w:themeColor="text1"/>
                <w:sz w:val="22"/>
                <w:szCs w:val="22"/>
              </w:rPr>
              <w:t xml:space="preserve">. </w:t>
            </w:r>
            <w:r w:rsidR="00AC4181" w:rsidRPr="003B2A71">
              <w:rPr>
                <w:rFonts w:cs="Arial"/>
                <w:color w:val="000000" w:themeColor="text1"/>
                <w:sz w:val="22"/>
                <w:szCs w:val="22"/>
              </w:rPr>
              <w:t>The FSCA is charged with monitoring the soundness and safety of Banks and Insurance companies in South Africa</w:t>
            </w:r>
            <w:r w:rsidR="00BC2C56" w:rsidRPr="003B2A71">
              <w:rPr>
                <w:rFonts w:cs="Arial"/>
                <w:color w:val="000000" w:themeColor="text1"/>
                <w:sz w:val="22"/>
                <w:szCs w:val="22"/>
              </w:rPr>
              <w:t>.</w:t>
            </w:r>
          </w:p>
          <w:p w14:paraId="3FC6AA28" w14:textId="71E7FA73" w:rsidR="00BC2C56" w:rsidRDefault="008F4667" w:rsidP="003B2A71">
            <w:pPr>
              <w:spacing w:after="120" w:line="360" w:lineRule="auto"/>
              <w:jc w:val="both"/>
              <w:rPr>
                <w:rFonts w:cs="Arial"/>
                <w:color w:val="000000" w:themeColor="text1"/>
                <w:sz w:val="22"/>
                <w:szCs w:val="22"/>
                <w:lang w:val="en-GB"/>
              </w:rPr>
            </w:pPr>
            <w:r w:rsidRPr="003B2A71">
              <w:rPr>
                <w:rFonts w:cs="Arial"/>
                <w:color w:val="000000" w:themeColor="text1"/>
                <w:sz w:val="22"/>
                <w:szCs w:val="22"/>
              </w:rPr>
              <w:t>27</w:t>
            </w:r>
            <w:r w:rsidR="003B2A71">
              <w:rPr>
                <w:rFonts w:cs="Arial"/>
                <w:color w:val="000000" w:themeColor="text1"/>
                <w:sz w:val="22"/>
                <w:szCs w:val="22"/>
              </w:rPr>
              <w:t xml:space="preserve">. </w:t>
            </w:r>
            <w:r w:rsidR="003E08F1" w:rsidRPr="003B2A71">
              <w:rPr>
                <w:rFonts w:cs="Arial"/>
                <w:color w:val="000000" w:themeColor="text1"/>
                <w:sz w:val="22"/>
                <w:szCs w:val="22"/>
                <w:lang w:val="en-GB"/>
              </w:rPr>
              <w:t xml:space="preserve">The instrument used to curb unethical behaviour in the industry is the FAIS General Code of Conduct. The Code of conduct sets a benchmark for acceptable ethical behaviour and all non-adherence to the code has serious consequences to FSPs and advisers.  </w:t>
            </w:r>
          </w:p>
          <w:p w14:paraId="722B3F47" w14:textId="0949C201" w:rsidR="00901F28" w:rsidRPr="003B2A71" w:rsidRDefault="009C48C9" w:rsidP="003B2A71">
            <w:pPr>
              <w:spacing w:after="120" w:line="360" w:lineRule="auto"/>
              <w:jc w:val="both"/>
              <w:rPr>
                <w:rFonts w:cs="Arial"/>
                <w:b/>
                <w:color w:val="000000" w:themeColor="text1"/>
                <w:sz w:val="22"/>
                <w:szCs w:val="22"/>
              </w:rPr>
            </w:pPr>
            <w:bookmarkStart w:id="1" w:name="_Hlk496174759"/>
            <w:r w:rsidRPr="003B2A71">
              <w:rPr>
                <w:rFonts w:cs="Arial"/>
                <w:b/>
                <w:color w:val="000000" w:themeColor="text1"/>
                <w:sz w:val="22"/>
                <w:szCs w:val="22"/>
              </w:rPr>
              <w:t>Write down the correct TCF outcome Number in Column A to match TCF description given in Column</w:t>
            </w:r>
            <w:r w:rsidR="003B2A71">
              <w:rPr>
                <w:rFonts w:cs="Arial"/>
                <w:b/>
                <w:color w:val="000000" w:themeColor="text1"/>
                <w:sz w:val="22"/>
                <w:szCs w:val="22"/>
              </w:rPr>
              <w:t>.</w:t>
            </w:r>
            <w:r w:rsidRPr="003B2A71">
              <w:rPr>
                <w:rFonts w:cs="Arial"/>
                <w:b/>
                <w:color w:val="000000" w:themeColor="text1"/>
                <w:sz w:val="22"/>
                <w:szCs w:val="22"/>
              </w:rPr>
              <w:t xml:space="preserve"> </w:t>
            </w:r>
          </w:p>
          <w:tbl>
            <w:tblPr>
              <w:tblStyle w:val="TableGrid"/>
              <w:tblW w:w="9944" w:type="dxa"/>
              <w:tblLayout w:type="fixed"/>
              <w:tblLook w:val="04A0" w:firstRow="1" w:lastRow="0" w:firstColumn="1" w:lastColumn="0" w:noHBand="0" w:noVBand="1"/>
            </w:tblPr>
            <w:tblGrid>
              <w:gridCol w:w="2695"/>
              <w:gridCol w:w="7249"/>
            </w:tblGrid>
            <w:tr w:rsidR="00F13999" w:rsidRPr="003B2A71" w14:paraId="686626F6" w14:textId="77777777" w:rsidTr="00FD7598">
              <w:tc>
                <w:tcPr>
                  <w:tcW w:w="2695" w:type="dxa"/>
                </w:tcPr>
                <w:p w14:paraId="00278BCB" w14:textId="764791DC" w:rsidR="00EE1581" w:rsidRPr="003B2A71" w:rsidRDefault="00EE1581" w:rsidP="003B2A71">
                  <w:pPr>
                    <w:tabs>
                      <w:tab w:val="left" w:pos="5520"/>
                    </w:tabs>
                    <w:spacing w:after="120" w:line="360" w:lineRule="auto"/>
                    <w:jc w:val="both"/>
                    <w:rPr>
                      <w:rFonts w:cs="Arial"/>
                      <w:color w:val="000000" w:themeColor="text1"/>
                      <w:sz w:val="22"/>
                      <w:szCs w:val="22"/>
                    </w:rPr>
                  </w:pPr>
                  <w:bookmarkStart w:id="2" w:name="_Hlk496174560"/>
                  <w:bookmarkEnd w:id="1"/>
                </w:p>
              </w:tc>
              <w:tc>
                <w:tcPr>
                  <w:tcW w:w="7249" w:type="dxa"/>
                </w:tcPr>
                <w:p w14:paraId="082AAE1C" w14:textId="10488876" w:rsidR="00EE1581" w:rsidRPr="003B2A71" w:rsidRDefault="009C48C9" w:rsidP="003B2A71">
                  <w:pPr>
                    <w:tabs>
                      <w:tab w:val="left" w:pos="5520"/>
                    </w:tabs>
                    <w:spacing w:after="120" w:line="360" w:lineRule="auto"/>
                    <w:jc w:val="both"/>
                    <w:rPr>
                      <w:rFonts w:cs="Arial"/>
                      <w:color w:val="000000" w:themeColor="text1"/>
                      <w:sz w:val="22"/>
                      <w:szCs w:val="22"/>
                    </w:rPr>
                  </w:pPr>
                  <w:r w:rsidRPr="003B2A71">
                    <w:rPr>
                      <w:rFonts w:cs="Arial"/>
                      <w:color w:val="000000" w:themeColor="text1"/>
                      <w:sz w:val="22"/>
                      <w:szCs w:val="22"/>
                      <w:lang w:val="en-GB"/>
                    </w:rPr>
                    <w:t>Consumers are provided with clear information and are kept appropriately informed before, during and after point of sale.</w:t>
                  </w:r>
                </w:p>
              </w:tc>
            </w:tr>
            <w:tr w:rsidR="00F13999" w:rsidRPr="003B2A71" w14:paraId="50A04E47" w14:textId="77777777" w:rsidTr="00FD7598">
              <w:tc>
                <w:tcPr>
                  <w:tcW w:w="2695" w:type="dxa"/>
                </w:tcPr>
                <w:p w14:paraId="31F19BD4" w14:textId="32B39E88" w:rsidR="00EE1581" w:rsidRPr="003B2A71" w:rsidRDefault="00EE1581" w:rsidP="003B2A71">
                  <w:pPr>
                    <w:tabs>
                      <w:tab w:val="left" w:pos="5520"/>
                    </w:tabs>
                    <w:spacing w:after="120" w:line="360" w:lineRule="auto"/>
                    <w:jc w:val="both"/>
                    <w:rPr>
                      <w:rFonts w:cs="Arial"/>
                      <w:color w:val="000000" w:themeColor="text1"/>
                      <w:sz w:val="22"/>
                      <w:szCs w:val="22"/>
                    </w:rPr>
                  </w:pPr>
                </w:p>
              </w:tc>
              <w:tc>
                <w:tcPr>
                  <w:tcW w:w="7249" w:type="dxa"/>
                </w:tcPr>
                <w:p w14:paraId="6912A93F" w14:textId="21B16154" w:rsidR="009C48C9" w:rsidRPr="003B2A71" w:rsidRDefault="009C48C9" w:rsidP="003B2A71">
                  <w:pPr>
                    <w:tabs>
                      <w:tab w:val="left" w:pos="5520"/>
                    </w:tabs>
                    <w:spacing w:after="120" w:line="360" w:lineRule="auto"/>
                    <w:jc w:val="both"/>
                    <w:rPr>
                      <w:rFonts w:cs="Arial"/>
                      <w:color w:val="000000" w:themeColor="text1"/>
                      <w:sz w:val="22"/>
                      <w:szCs w:val="22"/>
                      <w:lang w:val="en-GB"/>
                    </w:rPr>
                  </w:pPr>
                  <w:r w:rsidRPr="003B2A71">
                    <w:rPr>
                      <w:rFonts w:cs="Arial"/>
                      <w:color w:val="000000" w:themeColor="text1"/>
                      <w:sz w:val="22"/>
                      <w:szCs w:val="22"/>
                      <w:lang w:val="en-GB"/>
                    </w:rPr>
                    <w:t>Consumers can be confident that they are dealing with Businesses where the fair treatment of consumers is central do Business culture.</w:t>
                  </w:r>
                </w:p>
                <w:p w14:paraId="1CF3D0DC" w14:textId="411BF855" w:rsidR="00EE1581" w:rsidRPr="003B2A71" w:rsidRDefault="00EE1581" w:rsidP="003B2A71">
                  <w:pPr>
                    <w:tabs>
                      <w:tab w:val="left" w:pos="5520"/>
                    </w:tabs>
                    <w:spacing w:after="120" w:line="360" w:lineRule="auto"/>
                    <w:jc w:val="both"/>
                    <w:rPr>
                      <w:rFonts w:cs="Arial"/>
                      <w:color w:val="000000" w:themeColor="text1"/>
                      <w:sz w:val="22"/>
                      <w:szCs w:val="22"/>
                    </w:rPr>
                  </w:pPr>
                </w:p>
              </w:tc>
            </w:tr>
            <w:tr w:rsidR="00F13999" w:rsidRPr="003B2A71" w14:paraId="13E707B1" w14:textId="77777777" w:rsidTr="00FD7598">
              <w:tc>
                <w:tcPr>
                  <w:tcW w:w="2695" w:type="dxa"/>
                </w:tcPr>
                <w:p w14:paraId="30E7E923" w14:textId="2FD599C1" w:rsidR="00EE1581" w:rsidRPr="003B2A71" w:rsidRDefault="00EE1581" w:rsidP="003B2A71">
                  <w:pPr>
                    <w:tabs>
                      <w:tab w:val="left" w:pos="5520"/>
                    </w:tabs>
                    <w:spacing w:after="120" w:line="360" w:lineRule="auto"/>
                    <w:jc w:val="both"/>
                    <w:rPr>
                      <w:rFonts w:cs="Arial"/>
                      <w:color w:val="000000" w:themeColor="text1"/>
                      <w:sz w:val="22"/>
                      <w:szCs w:val="22"/>
                    </w:rPr>
                  </w:pPr>
                </w:p>
              </w:tc>
              <w:tc>
                <w:tcPr>
                  <w:tcW w:w="7249" w:type="dxa"/>
                </w:tcPr>
                <w:p w14:paraId="55BB1287" w14:textId="77777777" w:rsidR="009C48C9" w:rsidRPr="003B2A71" w:rsidRDefault="009C48C9" w:rsidP="003B2A71">
                  <w:pPr>
                    <w:tabs>
                      <w:tab w:val="left" w:pos="5520"/>
                    </w:tabs>
                    <w:spacing w:after="120" w:line="360" w:lineRule="auto"/>
                    <w:jc w:val="both"/>
                    <w:rPr>
                      <w:rFonts w:cs="Arial"/>
                      <w:color w:val="000000" w:themeColor="text1"/>
                      <w:sz w:val="22"/>
                      <w:szCs w:val="22"/>
                      <w:lang w:val="en-GB"/>
                    </w:rPr>
                  </w:pPr>
                  <w:r w:rsidRPr="003B2A71">
                    <w:rPr>
                      <w:rFonts w:cs="Arial"/>
                      <w:color w:val="000000" w:themeColor="text1"/>
                      <w:sz w:val="22"/>
                      <w:szCs w:val="22"/>
                      <w:lang w:val="en-GB"/>
                    </w:rPr>
                    <w:t>Consumers are provided with products that perform as businesses have led them to expect and the associated service is both of an acceptable standard and what they have been led to expect.</w:t>
                  </w:r>
                </w:p>
                <w:p w14:paraId="04C29AB1" w14:textId="77777777" w:rsidR="009C48C9" w:rsidRPr="003B2A71" w:rsidRDefault="009C48C9" w:rsidP="003B2A71">
                  <w:pPr>
                    <w:tabs>
                      <w:tab w:val="left" w:pos="5520"/>
                    </w:tabs>
                    <w:spacing w:after="120" w:line="360" w:lineRule="auto"/>
                    <w:jc w:val="both"/>
                    <w:rPr>
                      <w:rFonts w:cs="Arial"/>
                      <w:color w:val="000000" w:themeColor="text1"/>
                      <w:sz w:val="22"/>
                      <w:szCs w:val="22"/>
                      <w:lang w:val="en-GB"/>
                    </w:rPr>
                  </w:pPr>
                </w:p>
                <w:p w14:paraId="4BE7BA68" w14:textId="3A0B11EA" w:rsidR="00EE1581" w:rsidRPr="003B2A71" w:rsidRDefault="00EE1581" w:rsidP="003B2A71">
                  <w:pPr>
                    <w:tabs>
                      <w:tab w:val="left" w:pos="5520"/>
                    </w:tabs>
                    <w:spacing w:after="120" w:line="360" w:lineRule="auto"/>
                    <w:jc w:val="both"/>
                    <w:rPr>
                      <w:rFonts w:cs="Arial"/>
                      <w:color w:val="000000" w:themeColor="text1"/>
                      <w:sz w:val="22"/>
                      <w:szCs w:val="22"/>
                    </w:rPr>
                  </w:pPr>
                </w:p>
              </w:tc>
            </w:tr>
            <w:tr w:rsidR="00F13999" w:rsidRPr="003B2A71" w14:paraId="0826DC22" w14:textId="77777777" w:rsidTr="00FD7598">
              <w:tc>
                <w:tcPr>
                  <w:tcW w:w="2695" w:type="dxa"/>
                </w:tcPr>
                <w:p w14:paraId="211ED7F6" w14:textId="30784C7E" w:rsidR="00EE1581" w:rsidRPr="003B2A71" w:rsidRDefault="00EE1581" w:rsidP="003B2A71">
                  <w:pPr>
                    <w:tabs>
                      <w:tab w:val="left" w:pos="5520"/>
                    </w:tabs>
                    <w:spacing w:after="120" w:line="360" w:lineRule="auto"/>
                    <w:jc w:val="both"/>
                    <w:rPr>
                      <w:rFonts w:cs="Arial"/>
                      <w:color w:val="000000" w:themeColor="text1"/>
                      <w:sz w:val="22"/>
                      <w:szCs w:val="22"/>
                    </w:rPr>
                  </w:pPr>
                </w:p>
              </w:tc>
              <w:tc>
                <w:tcPr>
                  <w:tcW w:w="7249" w:type="dxa"/>
                </w:tcPr>
                <w:p w14:paraId="374FB6DC" w14:textId="6181E604" w:rsidR="00EE1581" w:rsidRPr="003B2A71" w:rsidRDefault="009C48C9" w:rsidP="003B2A71">
                  <w:pPr>
                    <w:tabs>
                      <w:tab w:val="left" w:pos="5520"/>
                    </w:tabs>
                    <w:spacing w:after="120" w:line="360" w:lineRule="auto"/>
                    <w:jc w:val="both"/>
                    <w:rPr>
                      <w:rFonts w:cs="Arial"/>
                      <w:color w:val="000000" w:themeColor="text1"/>
                      <w:sz w:val="22"/>
                      <w:szCs w:val="22"/>
                    </w:rPr>
                  </w:pPr>
                  <w:r w:rsidRPr="003B2A71">
                    <w:rPr>
                      <w:rFonts w:cs="Arial"/>
                      <w:color w:val="000000" w:themeColor="text1"/>
                      <w:sz w:val="22"/>
                      <w:szCs w:val="22"/>
                      <w:lang w:val="en-GB"/>
                    </w:rPr>
                    <w:t>Consumers are provided with clear information and are kept appropriately informed before, during and after point of sale.</w:t>
                  </w:r>
                </w:p>
              </w:tc>
            </w:tr>
            <w:tr w:rsidR="00F13999" w:rsidRPr="003B2A71" w14:paraId="4BDF2D49" w14:textId="77777777" w:rsidTr="00FD7598">
              <w:tc>
                <w:tcPr>
                  <w:tcW w:w="2695" w:type="dxa"/>
                </w:tcPr>
                <w:p w14:paraId="55D7BF65" w14:textId="121B4D47" w:rsidR="00EE1581" w:rsidRPr="003B2A71" w:rsidRDefault="00EE1581" w:rsidP="003B2A71">
                  <w:pPr>
                    <w:tabs>
                      <w:tab w:val="left" w:pos="5520"/>
                    </w:tabs>
                    <w:spacing w:after="120" w:line="360" w:lineRule="auto"/>
                    <w:jc w:val="both"/>
                    <w:rPr>
                      <w:rFonts w:cs="Arial"/>
                      <w:color w:val="000000" w:themeColor="text1"/>
                      <w:sz w:val="22"/>
                      <w:szCs w:val="22"/>
                    </w:rPr>
                  </w:pPr>
                </w:p>
              </w:tc>
              <w:tc>
                <w:tcPr>
                  <w:tcW w:w="7249" w:type="dxa"/>
                </w:tcPr>
                <w:p w14:paraId="50D664A0" w14:textId="46B8D3D4" w:rsidR="00EE1581" w:rsidRPr="003B2A71" w:rsidRDefault="009C48C9" w:rsidP="003B2A71">
                  <w:pPr>
                    <w:tabs>
                      <w:tab w:val="left" w:pos="5520"/>
                    </w:tabs>
                    <w:spacing w:after="120" w:line="360" w:lineRule="auto"/>
                    <w:jc w:val="both"/>
                    <w:rPr>
                      <w:rFonts w:cs="Arial"/>
                      <w:color w:val="000000" w:themeColor="text1"/>
                      <w:sz w:val="22"/>
                      <w:szCs w:val="22"/>
                    </w:rPr>
                  </w:pPr>
                  <w:r w:rsidRPr="003B2A71">
                    <w:rPr>
                      <w:rFonts w:cs="Arial"/>
                      <w:color w:val="000000" w:themeColor="text1"/>
                      <w:sz w:val="22"/>
                      <w:szCs w:val="22"/>
                      <w:lang w:val="en-GB"/>
                    </w:rPr>
                    <w:t>Where consumers receive advice, the advice is suitable and takes into account their circumstances.</w:t>
                  </w:r>
                </w:p>
              </w:tc>
            </w:tr>
            <w:tr w:rsidR="00F13999" w:rsidRPr="003B2A71" w14:paraId="178139D3" w14:textId="77777777" w:rsidTr="00FD7598">
              <w:tc>
                <w:tcPr>
                  <w:tcW w:w="2695" w:type="dxa"/>
                </w:tcPr>
                <w:p w14:paraId="4BD91738" w14:textId="3C70458E" w:rsidR="00EE1581" w:rsidRPr="003B2A71" w:rsidRDefault="00EE1581" w:rsidP="003B2A71">
                  <w:pPr>
                    <w:tabs>
                      <w:tab w:val="left" w:pos="5520"/>
                    </w:tabs>
                    <w:spacing w:after="120" w:line="360" w:lineRule="auto"/>
                    <w:jc w:val="both"/>
                    <w:rPr>
                      <w:rFonts w:cs="Arial"/>
                      <w:color w:val="000000" w:themeColor="text1"/>
                      <w:sz w:val="22"/>
                      <w:szCs w:val="22"/>
                    </w:rPr>
                  </w:pPr>
                </w:p>
              </w:tc>
              <w:tc>
                <w:tcPr>
                  <w:tcW w:w="7249" w:type="dxa"/>
                </w:tcPr>
                <w:p w14:paraId="625CA70B" w14:textId="61165829" w:rsidR="00EE1581" w:rsidRPr="003B2A71" w:rsidRDefault="009C48C9" w:rsidP="003B2A71">
                  <w:pPr>
                    <w:tabs>
                      <w:tab w:val="left" w:pos="5520"/>
                    </w:tabs>
                    <w:spacing w:after="120" w:line="360" w:lineRule="auto"/>
                    <w:jc w:val="both"/>
                    <w:rPr>
                      <w:rFonts w:cs="Arial"/>
                      <w:color w:val="000000" w:themeColor="text1"/>
                      <w:sz w:val="22"/>
                      <w:szCs w:val="22"/>
                    </w:rPr>
                  </w:pPr>
                  <w:r w:rsidRPr="003B2A71">
                    <w:rPr>
                      <w:rFonts w:cs="Arial"/>
                      <w:color w:val="000000" w:themeColor="text1"/>
                      <w:sz w:val="22"/>
                      <w:szCs w:val="22"/>
                      <w:lang w:val="en-GB"/>
                    </w:rPr>
                    <w:t>Consumers do not face unreasonable post-sale barriers to changing a product, switching a provider, submitting a claim or making a complaint</w:t>
                  </w:r>
                </w:p>
              </w:tc>
            </w:tr>
          </w:tbl>
          <w:bookmarkEnd w:id="2"/>
          <w:p w14:paraId="0967AC73" w14:textId="0A1D968B" w:rsidR="0056704C" w:rsidRDefault="0056704C" w:rsidP="003B2A71">
            <w:pPr>
              <w:spacing w:after="120" w:line="360" w:lineRule="auto"/>
              <w:jc w:val="both"/>
              <w:rPr>
                <w:rFonts w:cs="Arial"/>
                <w:b/>
                <w:color w:val="000000" w:themeColor="text1"/>
                <w:sz w:val="22"/>
                <w:szCs w:val="22"/>
              </w:rPr>
            </w:pPr>
            <w:r w:rsidRPr="003B2A71">
              <w:rPr>
                <w:rFonts w:cs="Arial"/>
                <w:b/>
                <w:color w:val="000000" w:themeColor="text1"/>
                <w:sz w:val="22"/>
                <w:szCs w:val="22"/>
              </w:rPr>
              <w:lastRenderedPageBreak/>
              <w:t xml:space="preserve">                                                                                            Total marks: </w:t>
            </w:r>
            <w:r w:rsidR="0012651A" w:rsidRPr="003B2A71">
              <w:rPr>
                <w:rFonts w:cs="Arial"/>
                <w:b/>
                <w:color w:val="000000" w:themeColor="text1"/>
                <w:sz w:val="22"/>
                <w:szCs w:val="22"/>
              </w:rPr>
              <w:t>30</w:t>
            </w:r>
          </w:p>
          <w:p w14:paraId="694F7823" w14:textId="77777777" w:rsidR="0056704C" w:rsidRPr="003B2A71" w:rsidRDefault="0056704C" w:rsidP="003B2A71">
            <w:pPr>
              <w:spacing w:after="120" w:line="360" w:lineRule="auto"/>
              <w:rPr>
                <w:rFonts w:cs="Arial"/>
                <w:b/>
                <w:color w:val="000000" w:themeColor="text1"/>
                <w:sz w:val="22"/>
                <w:szCs w:val="22"/>
              </w:rPr>
            </w:pPr>
            <w:r w:rsidRPr="003B2A71">
              <w:rPr>
                <w:rFonts w:cs="Arial"/>
                <w:b/>
                <w:color w:val="000000" w:themeColor="text1"/>
                <w:sz w:val="22"/>
                <w:szCs w:val="22"/>
              </w:rPr>
              <w:t>SECTION B: SHORT AND LONG QUESTIONS</w:t>
            </w:r>
          </w:p>
          <w:p w14:paraId="28C0D80B" w14:textId="77777777" w:rsidR="008539FD" w:rsidRPr="003B2A71" w:rsidRDefault="008539FD" w:rsidP="003B2A71">
            <w:pPr>
              <w:spacing w:after="120" w:line="360" w:lineRule="auto"/>
              <w:rPr>
                <w:rFonts w:cs="Arial"/>
                <w:b/>
                <w:color w:val="000000" w:themeColor="text1"/>
                <w:sz w:val="22"/>
                <w:szCs w:val="22"/>
              </w:rPr>
            </w:pPr>
            <w:r w:rsidRPr="003B2A71">
              <w:rPr>
                <w:rFonts w:cs="Arial"/>
                <w:b/>
                <w:color w:val="000000" w:themeColor="text1"/>
                <w:sz w:val="22"/>
                <w:szCs w:val="22"/>
              </w:rPr>
              <w:t>Question 1 (8 Marks)</w:t>
            </w:r>
          </w:p>
          <w:p w14:paraId="124D8C8C" w14:textId="47BD7F01" w:rsidR="002954A5" w:rsidRPr="003B2A71" w:rsidRDefault="002954A5" w:rsidP="003B2A71">
            <w:pPr>
              <w:spacing w:after="120" w:line="360" w:lineRule="auto"/>
              <w:rPr>
                <w:rFonts w:cs="Arial"/>
                <w:color w:val="000000" w:themeColor="text1"/>
                <w:sz w:val="22"/>
                <w:szCs w:val="22"/>
              </w:rPr>
            </w:pPr>
            <w:r w:rsidRPr="003B2A71">
              <w:rPr>
                <w:rFonts w:cs="Arial"/>
                <w:color w:val="000000" w:themeColor="text1"/>
                <w:sz w:val="22"/>
                <w:szCs w:val="22"/>
              </w:rPr>
              <w:t>Give and explain the variables in the calculation of GDP</w:t>
            </w:r>
          </w:p>
          <w:p w14:paraId="1A5DFEC0" w14:textId="2B445A3D"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w:t>
            </w:r>
          </w:p>
          <w:p w14:paraId="2302B93C" w14:textId="3FC2B270"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w:t>
            </w:r>
          </w:p>
          <w:p w14:paraId="3A88F017" w14:textId="55688848" w:rsidR="00410107" w:rsidRPr="003B2A71" w:rsidRDefault="003B2A71" w:rsidP="003B2A71">
            <w:pPr>
              <w:spacing w:after="120" w:line="360" w:lineRule="auto"/>
              <w:rPr>
                <w:rFonts w:cs="Arial"/>
                <w:color w:val="000000" w:themeColor="text1"/>
                <w:sz w:val="22"/>
                <w:szCs w:val="22"/>
              </w:rPr>
            </w:pPr>
            <w:r>
              <w:rPr>
                <w:rFonts w:cs="Arial"/>
                <w:color w:val="000000" w:themeColor="text1"/>
                <w:sz w:val="22"/>
                <w:szCs w:val="22"/>
              </w:rPr>
              <w:t>____________________________________________________________________________</w:t>
            </w:r>
          </w:p>
          <w:p w14:paraId="77953782" w14:textId="1A2CEB1A"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w:t>
            </w:r>
          </w:p>
          <w:p w14:paraId="5ECCAD42" w14:textId="2CBA0803"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w:t>
            </w:r>
          </w:p>
          <w:p w14:paraId="6D1FA86C" w14:textId="3F03202F"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w:t>
            </w:r>
          </w:p>
          <w:p w14:paraId="728D2334" w14:textId="0C297CF5" w:rsidR="00410107" w:rsidRPr="003B2A71" w:rsidRDefault="003B2A71" w:rsidP="003B2A71">
            <w:pPr>
              <w:spacing w:after="120" w:line="360" w:lineRule="auto"/>
              <w:rPr>
                <w:rFonts w:cs="Arial"/>
                <w:color w:val="000000" w:themeColor="text1"/>
                <w:sz w:val="22"/>
                <w:szCs w:val="22"/>
              </w:rPr>
            </w:pPr>
            <w:r>
              <w:rPr>
                <w:rFonts w:cs="Arial"/>
                <w:color w:val="000000" w:themeColor="text1"/>
                <w:sz w:val="22"/>
                <w:szCs w:val="22"/>
              </w:rPr>
              <w:t>____________________________________________________________________________</w:t>
            </w:r>
          </w:p>
          <w:p w14:paraId="46F1F547" w14:textId="2F5D4E2E"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___________________________________________________________________________________________________________________________________________</w:t>
            </w:r>
          </w:p>
          <w:p w14:paraId="10DC359A" w14:textId="6CB445B4"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w:t>
            </w:r>
          </w:p>
          <w:p w14:paraId="24FCE2C2" w14:textId="2081C151"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w:t>
            </w:r>
          </w:p>
          <w:p w14:paraId="09BE1166" w14:textId="6BA1473A" w:rsidR="00410107"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w:t>
            </w:r>
          </w:p>
          <w:p w14:paraId="460B7A97" w14:textId="0EAC1811" w:rsidR="003B2A71" w:rsidRPr="003B2A71" w:rsidRDefault="00410107"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w:t>
            </w:r>
            <w:r w:rsidR="003B2A7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B2A71">
              <w:rPr>
                <w:rFonts w:cs="Arial"/>
                <w:color w:val="000000" w:themeColor="text1"/>
                <w:sz w:val="22"/>
                <w:szCs w:val="22"/>
              </w:rPr>
              <w:lastRenderedPageBreak/>
              <w:t>________________________________________________________________________________________________________________________________________________________</w:t>
            </w:r>
          </w:p>
        </w:tc>
      </w:tr>
      <w:tr w:rsidR="00F13999" w:rsidRPr="003B2A71" w14:paraId="38963334" w14:textId="77777777" w:rsidTr="003B2A71">
        <w:tc>
          <w:tcPr>
            <w:tcW w:w="9634" w:type="dxa"/>
          </w:tcPr>
          <w:p w14:paraId="619BDE94" w14:textId="233C5209" w:rsidR="00410107" w:rsidRPr="003B2A71" w:rsidRDefault="00656CE8" w:rsidP="003B2A71">
            <w:pPr>
              <w:spacing w:after="120" w:line="360" w:lineRule="auto"/>
              <w:rPr>
                <w:rFonts w:cs="Arial"/>
                <w:b/>
                <w:color w:val="000000" w:themeColor="text1"/>
                <w:sz w:val="22"/>
                <w:szCs w:val="22"/>
              </w:rPr>
            </w:pPr>
            <w:r w:rsidRPr="003B2A71">
              <w:rPr>
                <w:rFonts w:cs="Arial"/>
                <w:b/>
                <w:color w:val="000000" w:themeColor="text1"/>
                <w:sz w:val="22"/>
                <w:szCs w:val="22"/>
              </w:rPr>
              <w:lastRenderedPageBreak/>
              <w:t xml:space="preserve">Question </w:t>
            </w:r>
            <w:r w:rsidR="00D6603F" w:rsidRPr="003B2A71">
              <w:rPr>
                <w:rFonts w:cs="Arial"/>
                <w:b/>
                <w:color w:val="000000" w:themeColor="text1"/>
                <w:sz w:val="22"/>
                <w:szCs w:val="22"/>
              </w:rPr>
              <w:t xml:space="preserve">2 </w:t>
            </w:r>
            <w:r w:rsidRPr="003B2A71">
              <w:rPr>
                <w:rFonts w:cs="Arial"/>
                <w:b/>
                <w:color w:val="000000" w:themeColor="text1"/>
                <w:sz w:val="22"/>
                <w:szCs w:val="22"/>
              </w:rPr>
              <w:t>(</w:t>
            </w:r>
            <w:r w:rsidR="002954A5" w:rsidRPr="003B2A71">
              <w:rPr>
                <w:rFonts w:cs="Arial"/>
                <w:b/>
                <w:color w:val="000000" w:themeColor="text1"/>
                <w:sz w:val="22"/>
                <w:szCs w:val="22"/>
              </w:rPr>
              <w:t>4</w:t>
            </w:r>
            <w:r w:rsidR="001B55E2" w:rsidRPr="003B2A71">
              <w:rPr>
                <w:rFonts w:cs="Arial"/>
                <w:color w:val="000000" w:themeColor="text1"/>
                <w:sz w:val="22"/>
                <w:szCs w:val="22"/>
              </w:rPr>
              <w:t xml:space="preserve"> </w:t>
            </w:r>
            <w:r w:rsidR="001B55E2" w:rsidRPr="003B2A71">
              <w:rPr>
                <w:rFonts w:cs="Arial"/>
                <w:b/>
                <w:color w:val="000000" w:themeColor="text1"/>
                <w:sz w:val="22"/>
                <w:szCs w:val="22"/>
              </w:rPr>
              <w:t>marks</w:t>
            </w:r>
            <w:r w:rsidRPr="003B2A71">
              <w:rPr>
                <w:rFonts w:cs="Arial"/>
                <w:b/>
                <w:color w:val="000000" w:themeColor="text1"/>
                <w:sz w:val="22"/>
                <w:szCs w:val="22"/>
              </w:rPr>
              <w:t>)</w:t>
            </w:r>
          </w:p>
          <w:p w14:paraId="04009009" w14:textId="5C23ED4C" w:rsidR="00CB353B" w:rsidRPr="003B2A71" w:rsidRDefault="002954A5" w:rsidP="003B2A71">
            <w:pPr>
              <w:spacing w:after="120" w:line="360" w:lineRule="auto"/>
              <w:jc w:val="both"/>
              <w:rPr>
                <w:rFonts w:cs="Arial"/>
                <w:color w:val="000000" w:themeColor="text1"/>
                <w:sz w:val="22"/>
                <w:szCs w:val="22"/>
              </w:rPr>
            </w:pPr>
            <w:r w:rsidRPr="003B2A71">
              <w:rPr>
                <w:rFonts w:cs="Arial"/>
                <w:color w:val="000000" w:themeColor="text1"/>
                <w:sz w:val="22"/>
                <w:szCs w:val="22"/>
              </w:rPr>
              <w:t>Explain why it is important to strike a balance between high and low inflation</w:t>
            </w:r>
            <w:r w:rsidR="00410107" w:rsidRPr="003B2A71">
              <w:rPr>
                <w:rFonts w:cs="Arial"/>
                <w:color w:val="000000" w:themeColor="text1"/>
                <w:sz w:val="22"/>
                <w:szCs w:val="22"/>
              </w:rPr>
              <w:t>.</w:t>
            </w:r>
          </w:p>
          <w:p w14:paraId="24A24CDD" w14:textId="3FCEACEE" w:rsidR="00CB353B" w:rsidRDefault="00CB353B"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w:t>
            </w:r>
          </w:p>
          <w:p w14:paraId="1B313E72" w14:textId="77777777" w:rsidR="003B2A71" w:rsidRDefault="00CB353B"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3B2A7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F9B105" w14:textId="0CE7298A" w:rsidR="00CB353B" w:rsidRPr="003B2A71" w:rsidRDefault="003B2A71" w:rsidP="003B2A71">
            <w:pPr>
              <w:spacing w:after="120" w:line="360" w:lineRule="auto"/>
              <w:rPr>
                <w:rFonts w:cs="Arial"/>
                <w:color w:val="000000" w:themeColor="text1"/>
                <w:sz w:val="22"/>
                <w:szCs w:val="22"/>
              </w:rPr>
            </w:pPr>
            <w:r>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97570C" w14:textId="77777777" w:rsidR="00D52FB8" w:rsidRPr="003B2A71" w:rsidRDefault="00D52FB8" w:rsidP="003B2A71">
            <w:pPr>
              <w:spacing w:after="120" w:line="360" w:lineRule="auto"/>
              <w:rPr>
                <w:rFonts w:cs="Arial"/>
                <w:color w:val="000000" w:themeColor="text1"/>
                <w:sz w:val="22"/>
                <w:szCs w:val="22"/>
              </w:rPr>
            </w:pPr>
          </w:p>
          <w:p w14:paraId="00F25FC6" w14:textId="7B23F3E7" w:rsidR="000C3F9F" w:rsidRPr="003B2A71" w:rsidRDefault="000C3F9F" w:rsidP="003B2A71">
            <w:pPr>
              <w:spacing w:after="120" w:line="360" w:lineRule="auto"/>
              <w:rPr>
                <w:rFonts w:cs="Arial"/>
                <w:color w:val="000000" w:themeColor="text1"/>
                <w:sz w:val="22"/>
                <w:szCs w:val="22"/>
              </w:rPr>
            </w:pPr>
            <w:r w:rsidRPr="003B2A71">
              <w:rPr>
                <w:rFonts w:cs="Arial"/>
                <w:color w:val="000000" w:themeColor="text1"/>
                <w:sz w:val="22"/>
                <w:szCs w:val="22"/>
              </w:rPr>
              <w:t>Question 3(</w:t>
            </w:r>
            <w:r w:rsidR="008806A1" w:rsidRPr="003B2A71">
              <w:rPr>
                <w:rFonts w:cs="Arial"/>
                <w:color w:val="000000" w:themeColor="text1"/>
                <w:sz w:val="22"/>
                <w:szCs w:val="22"/>
              </w:rPr>
              <w:t xml:space="preserve">4 </w:t>
            </w:r>
            <w:r w:rsidRPr="003B2A71">
              <w:rPr>
                <w:rFonts w:cs="Arial"/>
                <w:color w:val="000000" w:themeColor="text1"/>
                <w:sz w:val="22"/>
                <w:szCs w:val="22"/>
              </w:rPr>
              <w:t>Marks)</w:t>
            </w:r>
          </w:p>
          <w:p w14:paraId="6D50DB0F" w14:textId="4F846C25" w:rsidR="000C3F9F" w:rsidRPr="003B2A71" w:rsidRDefault="000C3F9F" w:rsidP="003B2A71">
            <w:pPr>
              <w:spacing w:after="120" w:line="360" w:lineRule="auto"/>
              <w:rPr>
                <w:rFonts w:cs="Arial"/>
                <w:color w:val="000000" w:themeColor="text1"/>
                <w:sz w:val="22"/>
                <w:szCs w:val="22"/>
              </w:rPr>
            </w:pPr>
            <w:r w:rsidRPr="003B2A71">
              <w:rPr>
                <w:rFonts w:cs="Arial"/>
                <w:color w:val="000000" w:themeColor="text1"/>
                <w:sz w:val="22"/>
                <w:szCs w:val="22"/>
                <w:lang w:val="en-GB"/>
              </w:rPr>
              <w:t>What is the role of a compliance officer in an FSP and under what circumstances should one be appointed?</w:t>
            </w:r>
          </w:p>
          <w:p w14:paraId="63E73983" w14:textId="77DE0857" w:rsidR="00BC2C56" w:rsidRPr="003B2A71" w:rsidRDefault="00D52FB8" w:rsidP="0040461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40461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4611">
              <w:rPr>
                <w:rFonts w:cs="Arial"/>
                <w:color w:val="000000" w:themeColor="text1"/>
                <w:sz w:val="22"/>
                <w:szCs w:val="22"/>
              </w:rPr>
              <w:lastRenderedPageBreak/>
              <w:t>________________________________________________________________________________________________________________________________________________________</w:t>
            </w:r>
          </w:p>
        </w:tc>
      </w:tr>
      <w:tr w:rsidR="00F13999" w:rsidRPr="003B2A71" w14:paraId="2E8B64CF" w14:textId="77777777" w:rsidTr="003B2A71">
        <w:tc>
          <w:tcPr>
            <w:tcW w:w="9634" w:type="dxa"/>
          </w:tcPr>
          <w:p w14:paraId="753718D8" w14:textId="333354EA" w:rsidR="006F6603" w:rsidRPr="003B2A71" w:rsidRDefault="002E24F3" w:rsidP="003B2A71">
            <w:pPr>
              <w:spacing w:after="120" w:line="360" w:lineRule="auto"/>
              <w:rPr>
                <w:rFonts w:cs="Arial"/>
                <w:b/>
                <w:color w:val="000000" w:themeColor="text1"/>
                <w:sz w:val="22"/>
                <w:szCs w:val="22"/>
              </w:rPr>
            </w:pPr>
            <w:r w:rsidRPr="003B2A71">
              <w:rPr>
                <w:rFonts w:cs="Arial"/>
                <w:b/>
                <w:color w:val="000000" w:themeColor="text1"/>
                <w:sz w:val="22"/>
                <w:szCs w:val="22"/>
              </w:rPr>
              <w:lastRenderedPageBreak/>
              <w:t xml:space="preserve">Question </w:t>
            </w:r>
            <w:r w:rsidR="00190B07" w:rsidRPr="003B2A71">
              <w:rPr>
                <w:rFonts w:cs="Arial"/>
                <w:b/>
                <w:color w:val="000000" w:themeColor="text1"/>
                <w:sz w:val="22"/>
                <w:szCs w:val="22"/>
              </w:rPr>
              <w:t>4</w:t>
            </w:r>
            <w:r w:rsidR="006F6603" w:rsidRPr="003B2A71">
              <w:rPr>
                <w:rFonts w:cs="Arial"/>
                <w:b/>
                <w:color w:val="000000" w:themeColor="text1"/>
                <w:sz w:val="22"/>
                <w:szCs w:val="22"/>
              </w:rPr>
              <w:t xml:space="preserve"> (</w:t>
            </w:r>
            <w:r w:rsidR="002954A5" w:rsidRPr="003B2A71">
              <w:rPr>
                <w:rFonts w:cs="Arial"/>
                <w:b/>
                <w:color w:val="000000" w:themeColor="text1"/>
                <w:sz w:val="22"/>
                <w:szCs w:val="22"/>
              </w:rPr>
              <w:t>6</w:t>
            </w:r>
            <w:r w:rsidR="006F6603" w:rsidRPr="003B2A71">
              <w:rPr>
                <w:rFonts w:cs="Arial"/>
                <w:b/>
                <w:color w:val="000000" w:themeColor="text1"/>
                <w:sz w:val="22"/>
                <w:szCs w:val="22"/>
              </w:rPr>
              <w:t xml:space="preserve"> marks)</w:t>
            </w:r>
          </w:p>
          <w:p w14:paraId="5DC11732" w14:textId="36BC45C3" w:rsidR="003F4485" w:rsidRPr="003B2A71" w:rsidRDefault="002954A5" w:rsidP="003B2A71">
            <w:pPr>
              <w:spacing w:after="120" w:line="360" w:lineRule="auto"/>
              <w:rPr>
                <w:rFonts w:cs="Arial"/>
                <w:color w:val="000000" w:themeColor="text1"/>
                <w:sz w:val="22"/>
                <w:szCs w:val="22"/>
                <w:lang w:val="en-GB"/>
              </w:rPr>
            </w:pPr>
            <w:r w:rsidRPr="003B2A71">
              <w:rPr>
                <w:rFonts w:cs="Arial"/>
                <w:color w:val="000000" w:themeColor="text1"/>
                <w:sz w:val="22"/>
                <w:szCs w:val="22"/>
                <w:lang w:val="en-GB"/>
              </w:rPr>
              <w:t xml:space="preserve">What are the pros and cons of an expansionary monetary </w:t>
            </w:r>
            <w:r w:rsidR="00BC2C56" w:rsidRPr="003B2A71">
              <w:rPr>
                <w:rFonts w:cs="Arial"/>
                <w:color w:val="000000" w:themeColor="text1"/>
                <w:sz w:val="22"/>
                <w:szCs w:val="22"/>
                <w:lang w:val="en-GB"/>
              </w:rPr>
              <w:t>policy? (</w:t>
            </w:r>
            <w:r w:rsidRPr="003B2A71">
              <w:rPr>
                <w:rFonts w:cs="Arial"/>
                <w:color w:val="000000" w:themeColor="text1"/>
                <w:sz w:val="22"/>
                <w:szCs w:val="22"/>
                <w:lang w:val="en-GB"/>
              </w:rPr>
              <w:t>6)</w:t>
            </w:r>
          </w:p>
          <w:p w14:paraId="66D5AE44" w14:textId="49539C4A" w:rsidR="00404611" w:rsidRPr="003B2A71" w:rsidRDefault="00404611" w:rsidP="00404611">
            <w:pPr>
              <w:spacing w:after="120" w:line="360" w:lineRule="auto"/>
              <w:rPr>
                <w:rFonts w:cs="Arial"/>
                <w:color w:val="000000" w:themeColor="text1"/>
                <w:sz w:val="22"/>
                <w:szCs w:val="22"/>
              </w:rPr>
            </w:pPr>
            <w:r>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13999" w:rsidRPr="003B2A71" w14:paraId="0C835459" w14:textId="77777777" w:rsidTr="003B2A71">
        <w:trPr>
          <w:trHeight w:val="274"/>
        </w:trPr>
        <w:tc>
          <w:tcPr>
            <w:tcW w:w="9634" w:type="dxa"/>
          </w:tcPr>
          <w:p w14:paraId="62B19F06" w14:textId="77777777" w:rsidR="002954A5" w:rsidRPr="003B2A71" w:rsidRDefault="002954A5" w:rsidP="003B2A71">
            <w:pPr>
              <w:spacing w:after="120" w:line="360" w:lineRule="auto"/>
              <w:rPr>
                <w:rFonts w:cs="Arial"/>
                <w:b/>
                <w:color w:val="000000" w:themeColor="text1"/>
                <w:sz w:val="22"/>
                <w:szCs w:val="22"/>
              </w:rPr>
            </w:pPr>
          </w:p>
          <w:p w14:paraId="7C2AB873" w14:textId="5E664B31" w:rsidR="00D6603F" w:rsidRPr="00404611" w:rsidRDefault="00D6603F" w:rsidP="003B2A71">
            <w:pPr>
              <w:spacing w:after="120" w:line="360" w:lineRule="auto"/>
              <w:rPr>
                <w:rFonts w:cs="Arial"/>
                <w:b/>
                <w:color w:val="000000" w:themeColor="text1"/>
                <w:sz w:val="22"/>
                <w:szCs w:val="22"/>
              </w:rPr>
            </w:pPr>
            <w:r w:rsidRPr="003B2A71">
              <w:rPr>
                <w:rFonts w:cs="Arial"/>
                <w:b/>
                <w:color w:val="000000" w:themeColor="text1"/>
                <w:sz w:val="22"/>
                <w:szCs w:val="22"/>
              </w:rPr>
              <w:t xml:space="preserve">Question </w:t>
            </w:r>
            <w:r w:rsidR="00190B07" w:rsidRPr="003B2A71">
              <w:rPr>
                <w:rFonts w:cs="Arial"/>
                <w:b/>
                <w:color w:val="000000" w:themeColor="text1"/>
                <w:sz w:val="22"/>
                <w:szCs w:val="22"/>
              </w:rPr>
              <w:t>5</w:t>
            </w:r>
            <w:r w:rsidRPr="003B2A71">
              <w:rPr>
                <w:rFonts w:cs="Arial"/>
                <w:b/>
                <w:color w:val="000000" w:themeColor="text1"/>
                <w:sz w:val="22"/>
                <w:szCs w:val="22"/>
              </w:rPr>
              <w:t xml:space="preserve"> (</w:t>
            </w:r>
            <w:r w:rsidR="002954A5" w:rsidRPr="003B2A71">
              <w:rPr>
                <w:rFonts w:cs="Arial"/>
                <w:b/>
                <w:color w:val="000000" w:themeColor="text1"/>
                <w:sz w:val="22"/>
                <w:szCs w:val="22"/>
              </w:rPr>
              <w:t xml:space="preserve">4 </w:t>
            </w:r>
            <w:r w:rsidRPr="003B2A71">
              <w:rPr>
                <w:rFonts w:cs="Arial"/>
                <w:b/>
                <w:color w:val="000000" w:themeColor="text1"/>
                <w:sz w:val="22"/>
                <w:szCs w:val="22"/>
              </w:rPr>
              <w:t>marks)</w:t>
            </w:r>
          </w:p>
          <w:p w14:paraId="239FF12F" w14:textId="2C827483" w:rsidR="002954A5" w:rsidRPr="003B2A71" w:rsidRDefault="002954A5" w:rsidP="003B2A71">
            <w:pPr>
              <w:spacing w:after="120" w:line="360" w:lineRule="auto"/>
              <w:rPr>
                <w:rFonts w:cs="Arial"/>
                <w:color w:val="000000" w:themeColor="text1"/>
                <w:sz w:val="22"/>
                <w:szCs w:val="22"/>
                <w:lang w:val="en-GB"/>
              </w:rPr>
            </w:pPr>
            <w:r w:rsidRPr="003B2A71">
              <w:rPr>
                <w:rFonts w:cs="Arial"/>
                <w:color w:val="000000" w:themeColor="text1"/>
                <w:sz w:val="22"/>
                <w:szCs w:val="22"/>
                <w:lang w:val="en-GB"/>
              </w:rPr>
              <w:t xml:space="preserve">Why are money market securities an attractive investment choice for a </w:t>
            </w:r>
            <w:r w:rsidR="00BC2C56" w:rsidRPr="003B2A71">
              <w:rPr>
                <w:rFonts w:cs="Arial"/>
                <w:color w:val="000000" w:themeColor="text1"/>
                <w:sz w:val="22"/>
                <w:szCs w:val="22"/>
                <w:lang w:val="en-GB"/>
              </w:rPr>
              <w:t>short-term</w:t>
            </w:r>
            <w:r w:rsidRPr="003B2A71">
              <w:rPr>
                <w:rFonts w:cs="Arial"/>
                <w:color w:val="000000" w:themeColor="text1"/>
                <w:sz w:val="22"/>
                <w:szCs w:val="22"/>
                <w:lang w:val="en-GB"/>
              </w:rPr>
              <w:t xml:space="preserve"> investor?</w:t>
            </w:r>
          </w:p>
          <w:p w14:paraId="5D9A88EA" w14:textId="5CECCE29" w:rsidR="002C6F0D" w:rsidRPr="003B2A71" w:rsidRDefault="002C6F0D" w:rsidP="0040461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40461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4611">
              <w:rPr>
                <w:rFonts w:cs="Arial"/>
                <w:color w:val="000000" w:themeColor="text1"/>
                <w:sz w:val="22"/>
                <w:szCs w:val="22"/>
              </w:rPr>
              <w:lastRenderedPageBreak/>
              <w:t>________________________________________________________________________________________________________________________________________________________</w:t>
            </w:r>
          </w:p>
        </w:tc>
      </w:tr>
      <w:tr w:rsidR="00F13999" w:rsidRPr="003B2A71" w14:paraId="1718151F" w14:textId="77777777" w:rsidTr="003B2A71">
        <w:tc>
          <w:tcPr>
            <w:tcW w:w="9634" w:type="dxa"/>
          </w:tcPr>
          <w:p w14:paraId="303705E6" w14:textId="2FB04CA7" w:rsidR="00B46B9B" w:rsidRPr="003B2A71" w:rsidRDefault="00190B07" w:rsidP="003B2A71">
            <w:pPr>
              <w:spacing w:after="120" w:line="360" w:lineRule="auto"/>
              <w:jc w:val="both"/>
              <w:rPr>
                <w:rFonts w:cs="Arial"/>
                <w:b/>
                <w:color w:val="000000" w:themeColor="text1"/>
                <w:sz w:val="22"/>
                <w:szCs w:val="22"/>
              </w:rPr>
            </w:pPr>
            <w:bookmarkStart w:id="3" w:name="_Hlk478450195"/>
            <w:r w:rsidRPr="003B2A71">
              <w:rPr>
                <w:rFonts w:cs="Arial"/>
                <w:b/>
                <w:color w:val="000000" w:themeColor="text1"/>
                <w:sz w:val="22"/>
                <w:szCs w:val="22"/>
              </w:rPr>
              <w:lastRenderedPageBreak/>
              <w:t xml:space="preserve">Question 6 </w:t>
            </w:r>
            <w:r w:rsidR="00B46B9B" w:rsidRPr="003B2A71">
              <w:rPr>
                <w:rFonts w:cs="Arial"/>
                <w:b/>
                <w:color w:val="000000" w:themeColor="text1"/>
                <w:sz w:val="22"/>
                <w:szCs w:val="22"/>
              </w:rPr>
              <w:t>(6 marks)</w:t>
            </w:r>
          </w:p>
          <w:p w14:paraId="14630B53" w14:textId="04C2C782" w:rsidR="002954A5" w:rsidRPr="003B2A71" w:rsidRDefault="002954A5" w:rsidP="003B2A71">
            <w:pPr>
              <w:spacing w:after="120" w:line="360" w:lineRule="auto"/>
              <w:rPr>
                <w:rFonts w:cs="Arial"/>
                <w:color w:val="000000" w:themeColor="text1"/>
                <w:sz w:val="22"/>
                <w:szCs w:val="22"/>
                <w:lang w:val="en-GB"/>
              </w:rPr>
            </w:pPr>
            <w:r w:rsidRPr="003B2A71">
              <w:rPr>
                <w:rFonts w:cs="Arial"/>
                <w:color w:val="000000" w:themeColor="text1"/>
                <w:sz w:val="22"/>
                <w:szCs w:val="22"/>
                <w:lang w:val="en-GB"/>
              </w:rPr>
              <w:t>Reinvestment, liquidity and interest rate risk are some of the risks for Bondholders. Describe these risks</w:t>
            </w:r>
          </w:p>
          <w:bookmarkEnd w:id="3"/>
          <w:p w14:paraId="57770F1E" w14:textId="1E2B11BF" w:rsidR="002C6F0D" w:rsidRPr="003B2A71" w:rsidRDefault="002C6F0D" w:rsidP="0040461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40461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EF4603" w14:textId="47693F8F" w:rsidR="000C3F9F" w:rsidRPr="00404611" w:rsidRDefault="002954A5" w:rsidP="003B2A71">
            <w:pPr>
              <w:spacing w:after="120" w:line="360" w:lineRule="auto"/>
              <w:rPr>
                <w:rFonts w:cs="Arial"/>
                <w:b/>
                <w:bCs/>
                <w:color w:val="000000" w:themeColor="text1"/>
                <w:sz w:val="22"/>
                <w:szCs w:val="22"/>
              </w:rPr>
            </w:pPr>
            <w:r w:rsidRPr="00404611">
              <w:rPr>
                <w:rFonts w:cs="Arial"/>
                <w:b/>
                <w:bCs/>
                <w:color w:val="000000" w:themeColor="text1"/>
                <w:sz w:val="22"/>
                <w:szCs w:val="22"/>
              </w:rPr>
              <w:t xml:space="preserve">Question </w:t>
            </w:r>
            <w:r w:rsidR="00190B07" w:rsidRPr="00404611">
              <w:rPr>
                <w:rFonts w:cs="Arial"/>
                <w:b/>
                <w:bCs/>
                <w:color w:val="000000" w:themeColor="text1"/>
                <w:sz w:val="22"/>
                <w:szCs w:val="22"/>
              </w:rPr>
              <w:t>7</w:t>
            </w:r>
            <w:r w:rsidR="00404611">
              <w:rPr>
                <w:rFonts w:cs="Arial"/>
                <w:b/>
                <w:bCs/>
                <w:color w:val="000000" w:themeColor="text1"/>
                <w:sz w:val="22"/>
                <w:szCs w:val="22"/>
              </w:rPr>
              <w:t xml:space="preserve"> </w:t>
            </w:r>
            <w:r w:rsidRPr="00404611">
              <w:rPr>
                <w:rFonts w:cs="Arial"/>
                <w:b/>
                <w:bCs/>
                <w:color w:val="000000" w:themeColor="text1"/>
                <w:sz w:val="22"/>
                <w:szCs w:val="22"/>
              </w:rPr>
              <w:t>(</w:t>
            </w:r>
            <w:r w:rsidR="000C3F9F" w:rsidRPr="00404611">
              <w:rPr>
                <w:rFonts w:cs="Arial"/>
                <w:b/>
                <w:bCs/>
                <w:color w:val="000000" w:themeColor="text1"/>
                <w:sz w:val="22"/>
                <w:szCs w:val="22"/>
              </w:rPr>
              <w:t>4 marks)</w:t>
            </w:r>
          </w:p>
          <w:p w14:paraId="652BBC57" w14:textId="25AAFD74" w:rsidR="000C3F9F" w:rsidRPr="003B2A71" w:rsidRDefault="000C3F9F" w:rsidP="003B2A71">
            <w:pPr>
              <w:spacing w:after="120" w:line="360" w:lineRule="auto"/>
              <w:rPr>
                <w:rFonts w:cs="Arial"/>
                <w:color w:val="000000" w:themeColor="text1"/>
                <w:sz w:val="22"/>
                <w:szCs w:val="22"/>
              </w:rPr>
            </w:pPr>
            <w:r w:rsidRPr="003B2A71">
              <w:rPr>
                <w:rFonts w:cs="Arial"/>
                <w:color w:val="000000" w:themeColor="text1"/>
                <w:sz w:val="22"/>
                <w:szCs w:val="22"/>
                <w:lang w:val="en-GB"/>
              </w:rPr>
              <w:t>How does the stock market respond to positive and negative economic surprises?</w:t>
            </w:r>
          </w:p>
          <w:p w14:paraId="48DA0EE6" w14:textId="48C725CB" w:rsidR="002C6F0D" w:rsidRPr="003B2A71" w:rsidRDefault="002C6F0D"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w:t>
            </w:r>
            <w:r w:rsidR="0040461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4611">
              <w:rPr>
                <w:rFonts w:cs="Arial"/>
                <w:color w:val="000000" w:themeColor="text1"/>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997D2A" w14:textId="2A8198C8" w:rsidR="000C3F9F" w:rsidRPr="00404611" w:rsidRDefault="002B50F8" w:rsidP="003B2A71">
            <w:pPr>
              <w:spacing w:after="120" w:line="360" w:lineRule="auto"/>
              <w:rPr>
                <w:rFonts w:cs="Arial"/>
                <w:b/>
                <w:bCs/>
                <w:color w:val="000000" w:themeColor="text1"/>
                <w:sz w:val="22"/>
                <w:szCs w:val="22"/>
              </w:rPr>
            </w:pPr>
            <w:r w:rsidRPr="00404611">
              <w:rPr>
                <w:rFonts w:cs="Arial"/>
                <w:b/>
                <w:bCs/>
                <w:color w:val="000000" w:themeColor="text1"/>
                <w:sz w:val="22"/>
                <w:szCs w:val="22"/>
              </w:rPr>
              <w:t>Question 8</w:t>
            </w:r>
            <w:r w:rsidR="00404611">
              <w:rPr>
                <w:rFonts w:cs="Arial"/>
                <w:b/>
                <w:bCs/>
                <w:color w:val="000000" w:themeColor="text1"/>
                <w:sz w:val="22"/>
                <w:szCs w:val="22"/>
              </w:rPr>
              <w:t xml:space="preserve"> </w:t>
            </w:r>
            <w:r w:rsidR="000C3F9F" w:rsidRPr="00404611">
              <w:rPr>
                <w:rFonts w:cs="Arial"/>
                <w:b/>
                <w:bCs/>
                <w:color w:val="000000" w:themeColor="text1"/>
                <w:sz w:val="22"/>
                <w:szCs w:val="22"/>
              </w:rPr>
              <w:t>(3 Marks)</w:t>
            </w:r>
          </w:p>
          <w:p w14:paraId="621E9FF8" w14:textId="74FFCFAC" w:rsidR="000C3F9F" w:rsidRPr="003B2A71" w:rsidRDefault="000C3F9F" w:rsidP="003B2A71">
            <w:pPr>
              <w:spacing w:after="120" w:line="360" w:lineRule="auto"/>
              <w:rPr>
                <w:rFonts w:cs="Arial"/>
                <w:color w:val="000000" w:themeColor="text1"/>
                <w:sz w:val="22"/>
                <w:szCs w:val="22"/>
              </w:rPr>
            </w:pPr>
            <w:r w:rsidRPr="003B2A71">
              <w:rPr>
                <w:rFonts w:cs="Arial"/>
                <w:color w:val="000000" w:themeColor="text1"/>
                <w:sz w:val="22"/>
                <w:szCs w:val="22"/>
                <w:lang w:val="en-GB"/>
              </w:rPr>
              <w:t xml:space="preserve">How does Retail Distribution Review (RDR) aim to achieve its </w:t>
            </w:r>
            <w:r w:rsidR="00BC2C56" w:rsidRPr="003B2A71">
              <w:rPr>
                <w:rFonts w:cs="Arial"/>
                <w:color w:val="000000" w:themeColor="text1"/>
                <w:sz w:val="22"/>
                <w:szCs w:val="22"/>
                <w:lang w:val="en-GB"/>
              </w:rPr>
              <w:t>objectives?</w:t>
            </w:r>
          </w:p>
          <w:p w14:paraId="589294E4" w14:textId="77777777" w:rsidR="0054605B" w:rsidRDefault="0054605B"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40461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EFA84B" w14:textId="63C6B174" w:rsidR="00404611" w:rsidRPr="003B2A71" w:rsidRDefault="00404611" w:rsidP="003B2A71">
            <w:pPr>
              <w:spacing w:after="120" w:line="360" w:lineRule="auto"/>
              <w:rPr>
                <w:rFonts w:cs="Arial"/>
                <w:color w:val="000000" w:themeColor="text1"/>
                <w:sz w:val="22"/>
                <w:szCs w:val="22"/>
              </w:rPr>
            </w:pPr>
          </w:p>
        </w:tc>
      </w:tr>
      <w:tr w:rsidR="00F13999" w:rsidRPr="003B2A71" w14:paraId="0188BE13" w14:textId="77777777" w:rsidTr="003B2A71">
        <w:tc>
          <w:tcPr>
            <w:tcW w:w="9634" w:type="dxa"/>
          </w:tcPr>
          <w:p w14:paraId="318A89A8" w14:textId="28042D91" w:rsidR="00C462E3" w:rsidRPr="00404611" w:rsidRDefault="00C462E3" w:rsidP="003B2A71">
            <w:pPr>
              <w:spacing w:after="120" w:line="360" w:lineRule="auto"/>
              <w:rPr>
                <w:rFonts w:cs="Arial"/>
                <w:b/>
                <w:bCs/>
                <w:color w:val="000000" w:themeColor="text1"/>
                <w:sz w:val="22"/>
                <w:szCs w:val="22"/>
              </w:rPr>
            </w:pPr>
            <w:r w:rsidRPr="00404611">
              <w:rPr>
                <w:rFonts w:cs="Arial"/>
                <w:b/>
                <w:bCs/>
                <w:color w:val="000000" w:themeColor="text1"/>
                <w:sz w:val="22"/>
                <w:szCs w:val="22"/>
              </w:rPr>
              <w:lastRenderedPageBreak/>
              <w:t>Question 9</w:t>
            </w:r>
            <w:r w:rsidR="00404611" w:rsidRPr="00404611">
              <w:rPr>
                <w:rFonts w:cs="Arial"/>
                <w:b/>
                <w:bCs/>
                <w:color w:val="000000" w:themeColor="text1"/>
                <w:sz w:val="22"/>
                <w:szCs w:val="22"/>
              </w:rPr>
              <w:t xml:space="preserve"> </w:t>
            </w:r>
            <w:r w:rsidRPr="00404611">
              <w:rPr>
                <w:rFonts w:cs="Arial"/>
                <w:b/>
                <w:bCs/>
                <w:color w:val="000000" w:themeColor="text1"/>
                <w:sz w:val="22"/>
                <w:szCs w:val="22"/>
              </w:rPr>
              <w:t>(2 Marks)</w:t>
            </w:r>
          </w:p>
          <w:p w14:paraId="4C6EA785" w14:textId="77777777" w:rsidR="00C462E3" w:rsidRPr="003B2A71" w:rsidRDefault="00C462E3" w:rsidP="003B2A71">
            <w:pPr>
              <w:spacing w:after="120" w:line="360" w:lineRule="auto"/>
              <w:rPr>
                <w:rFonts w:eastAsiaTheme="minorHAnsi" w:cs="Arial"/>
                <w:color w:val="000000" w:themeColor="text1"/>
                <w:sz w:val="22"/>
                <w:szCs w:val="22"/>
                <w:lang w:eastAsia="en-US"/>
              </w:rPr>
            </w:pPr>
            <w:r w:rsidRPr="003B2A71">
              <w:rPr>
                <w:rFonts w:eastAsiaTheme="minorHAnsi" w:cs="Arial"/>
                <w:color w:val="000000" w:themeColor="text1"/>
                <w:sz w:val="22"/>
                <w:szCs w:val="22"/>
                <w:lang w:eastAsia="en-US"/>
              </w:rPr>
              <w:t>List any 2 objectives of the Promotion of information Act (POPI Act)</w:t>
            </w:r>
          </w:p>
          <w:p w14:paraId="605EA843" w14:textId="4A05DB50" w:rsidR="00C462E3" w:rsidRPr="003B2A71" w:rsidRDefault="00C462E3" w:rsidP="003B2A71">
            <w:pPr>
              <w:spacing w:after="120" w:line="360" w:lineRule="auto"/>
              <w:rPr>
                <w:rFonts w:cs="Arial"/>
                <w:color w:val="000000" w:themeColor="text1"/>
                <w:sz w:val="22"/>
                <w:szCs w:val="22"/>
              </w:rPr>
            </w:pPr>
            <w:r w:rsidRPr="003B2A71">
              <w:rPr>
                <w:rFonts w:cs="Arial"/>
                <w:color w:val="000000" w:themeColor="text1"/>
                <w:sz w:val="22"/>
                <w:szCs w:val="22"/>
              </w:rPr>
              <w:t>_________________________________________________________________________________________</w:t>
            </w:r>
            <w:r w:rsidR="00404611">
              <w:rPr>
                <w:rFonts w:cs="Arial"/>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1E29DE" w14:textId="703ACDB6" w:rsidR="00D47289" w:rsidRPr="003B2A71" w:rsidRDefault="00D47289" w:rsidP="003B2A71">
            <w:pPr>
              <w:spacing w:after="120" w:line="360" w:lineRule="auto"/>
              <w:jc w:val="both"/>
              <w:rPr>
                <w:rFonts w:cs="Arial"/>
                <w:b/>
                <w:color w:val="000000" w:themeColor="text1"/>
                <w:sz w:val="22"/>
                <w:szCs w:val="22"/>
                <w:lang w:eastAsia="en-US"/>
              </w:rPr>
            </w:pPr>
            <w:r w:rsidRPr="003B2A71">
              <w:rPr>
                <w:rFonts w:cs="Arial"/>
                <w:b/>
                <w:color w:val="000000" w:themeColor="text1"/>
                <w:sz w:val="22"/>
                <w:szCs w:val="22"/>
                <w:lang w:eastAsia="en-US"/>
              </w:rPr>
              <w:lastRenderedPageBreak/>
              <w:t>Question 10 (</w:t>
            </w:r>
            <w:r w:rsidR="00357A81" w:rsidRPr="003B2A71">
              <w:rPr>
                <w:rFonts w:cs="Arial"/>
                <w:b/>
                <w:color w:val="000000" w:themeColor="text1"/>
                <w:sz w:val="22"/>
                <w:szCs w:val="22"/>
                <w:lang w:eastAsia="en-US"/>
              </w:rPr>
              <w:t>15</w:t>
            </w:r>
            <w:r w:rsidRPr="003B2A71">
              <w:rPr>
                <w:rFonts w:cs="Arial"/>
                <w:b/>
                <w:color w:val="000000" w:themeColor="text1"/>
                <w:sz w:val="22"/>
                <w:szCs w:val="22"/>
                <w:lang w:eastAsia="en-US"/>
              </w:rPr>
              <w:t xml:space="preserve"> marks)</w:t>
            </w:r>
          </w:p>
          <w:p w14:paraId="6D38F3C0" w14:textId="72027489" w:rsidR="00D47289" w:rsidRPr="003B2A71" w:rsidRDefault="00D47289" w:rsidP="003B2A71">
            <w:pPr>
              <w:spacing w:after="120" w:line="360" w:lineRule="auto"/>
              <w:jc w:val="both"/>
              <w:rPr>
                <w:rFonts w:cs="Arial"/>
                <w:color w:val="000000" w:themeColor="text1"/>
                <w:sz w:val="22"/>
                <w:szCs w:val="22"/>
                <w:lang w:eastAsia="en-US"/>
              </w:rPr>
            </w:pPr>
            <w:r w:rsidRPr="003B2A71">
              <w:rPr>
                <w:rFonts w:cs="Arial"/>
                <w:color w:val="000000" w:themeColor="text1"/>
                <w:sz w:val="22"/>
                <w:szCs w:val="22"/>
                <w:lang w:eastAsia="en-US"/>
              </w:rPr>
              <w:t xml:space="preserve">Jordan is a </w:t>
            </w:r>
            <w:r w:rsidR="00BC2C56" w:rsidRPr="003B2A71">
              <w:rPr>
                <w:rFonts w:cs="Arial"/>
                <w:color w:val="000000" w:themeColor="text1"/>
                <w:sz w:val="22"/>
                <w:szCs w:val="22"/>
                <w:lang w:eastAsia="en-US"/>
              </w:rPr>
              <w:t>32-year-old</w:t>
            </w:r>
            <w:r w:rsidRPr="003B2A71">
              <w:rPr>
                <w:rFonts w:cs="Arial"/>
                <w:color w:val="000000" w:themeColor="text1"/>
                <w:sz w:val="22"/>
                <w:szCs w:val="22"/>
                <w:lang w:eastAsia="en-US"/>
              </w:rPr>
              <w:t xml:space="preserve"> self-employed entrepreneur. He started his business a year ago when he graduated from </w:t>
            </w:r>
            <w:r w:rsidR="00357A81" w:rsidRPr="003B2A71">
              <w:rPr>
                <w:rFonts w:cs="Arial"/>
                <w:color w:val="000000" w:themeColor="text1"/>
                <w:sz w:val="22"/>
                <w:szCs w:val="22"/>
                <w:lang w:eastAsia="en-US"/>
              </w:rPr>
              <w:t>University (</w:t>
            </w:r>
            <w:r w:rsidR="00865639" w:rsidRPr="003B2A71">
              <w:rPr>
                <w:rFonts w:cs="Arial"/>
                <w:color w:val="000000" w:themeColor="text1"/>
                <w:sz w:val="22"/>
                <w:szCs w:val="22"/>
                <w:lang w:eastAsia="en-US"/>
              </w:rPr>
              <w:t>he has never worked before)</w:t>
            </w:r>
            <w:r w:rsidRPr="003B2A71">
              <w:rPr>
                <w:rFonts w:cs="Arial"/>
                <w:color w:val="000000" w:themeColor="text1"/>
                <w:sz w:val="22"/>
                <w:szCs w:val="22"/>
                <w:lang w:eastAsia="en-US"/>
              </w:rPr>
              <w:t xml:space="preserve"> and although he now has a Client base, his income fluctuates on a monthly basis such that in months of low business activity, he struggles to pay for his rent and other monthly expenses. He does however have some good months where he has more than enough to pay for his monthly expenses.  Jordan is engaged and he is planning to get married to his fiancée Gertrude</w:t>
            </w:r>
            <w:r w:rsidR="00357A81" w:rsidRPr="003B2A71">
              <w:rPr>
                <w:rFonts w:cs="Arial"/>
                <w:color w:val="000000" w:themeColor="text1"/>
                <w:sz w:val="22"/>
                <w:szCs w:val="22"/>
                <w:lang w:eastAsia="en-US"/>
              </w:rPr>
              <w:t xml:space="preserve"> at a lavish wedding in a year’s time</w:t>
            </w:r>
            <w:r w:rsidRPr="003B2A71">
              <w:rPr>
                <w:rFonts w:cs="Arial"/>
                <w:color w:val="000000" w:themeColor="text1"/>
                <w:sz w:val="22"/>
                <w:szCs w:val="22"/>
                <w:lang w:eastAsia="en-US"/>
              </w:rPr>
              <w:t>. The two live together but if Jordan was to pass away before they get married, Jordan wants 70% of his Estate to be distributed to his elderly parents who are financially dependent on him. His main assets are his 100% shareholding in his business and Life insurance policy. 5 Months ago, Jordan was involved in a car accident and could not work for a few weeks and this affected his income as he could not work. In addition, the huge medical bills that he incurred has left him owing a huge amount to Healthcare providers that he used. Jordan ponders on how he can avoid being in a similar situation in future.</w:t>
            </w:r>
          </w:p>
          <w:p w14:paraId="380B484B" w14:textId="77777777" w:rsidR="00C462E3" w:rsidRPr="003B2A71" w:rsidRDefault="00C462E3" w:rsidP="003B2A71">
            <w:pPr>
              <w:spacing w:after="120" w:line="360" w:lineRule="auto"/>
              <w:rPr>
                <w:rFonts w:eastAsiaTheme="minorHAnsi" w:cs="Arial"/>
                <w:color w:val="000000" w:themeColor="text1"/>
                <w:sz w:val="22"/>
                <w:szCs w:val="22"/>
                <w:lang w:eastAsia="en-US"/>
              </w:rPr>
            </w:pPr>
          </w:p>
          <w:p w14:paraId="10C7EE22" w14:textId="3B1077B9" w:rsidR="00D47289" w:rsidRDefault="00D47289" w:rsidP="003B2A71">
            <w:pPr>
              <w:spacing w:after="120" w:line="360" w:lineRule="auto"/>
              <w:rPr>
                <w:rFonts w:eastAsiaTheme="minorHAnsi" w:cs="Arial"/>
                <w:color w:val="000000" w:themeColor="text1"/>
                <w:sz w:val="22"/>
                <w:szCs w:val="22"/>
                <w:lang w:eastAsia="en-US"/>
              </w:rPr>
            </w:pPr>
            <w:r w:rsidRPr="003B2A71">
              <w:rPr>
                <w:rFonts w:eastAsiaTheme="minorHAnsi" w:cs="Arial"/>
                <w:color w:val="000000" w:themeColor="text1"/>
                <w:sz w:val="22"/>
                <w:szCs w:val="22"/>
                <w:lang w:eastAsia="en-US"/>
              </w:rPr>
              <w:t xml:space="preserve">A good Client of yours, Senzo has referred Jordan to you for advice. </w:t>
            </w:r>
          </w:p>
          <w:p w14:paraId="01CDD6BE" w14:textId="77777777" w:rsidR="00AC045C" w:rsidRPr="003B2A71" w:rsidRDefault="00AC045C" w:rsidP="003B2A71">
            <w:pPr>
              <w:spacing w:after="120" w:line="360" w:lineRule="auto"/>
              <w:rPr>
                <w:rFonts w:eastAsiaTheme="minorHAnsi" w:cs="Arial"/>
                <w:color w:val="000000" w:themeColor="text1"/>
                <w:sz w:val="22"/>
                <w:szCs w:val="22"/>
                <w:lang w:eastAsia="en-US"/>
              </w:rPr>
            </w:pPr>
          </w:p>
          <w:p w14:paraId="6904AD8E" w14:textId="6510AEA4" w:rsidR="00D47289" w:rsidRPr="00AC045C" w:rsidRDefault="00D47289" w:rsidP="003B2A71">
            <w:pPr>
              <w:spacing w:after="120" w:line="360" w:lineRule="auto"/>
              <w:rPr>
                <w:rFonts w:eastAsiaTheme="minorHAnsi" w:cs="Arial"/>
                <w:b/>
                <w:bCs/>
                <w:color w:val="000000" w:themeColor="text1"/>
                <w:sz w:val="22"/>
                <w:szCs w:val="22"/>
                <w:lang w:eastAsia="en-US"/>
              </w:rPr>
            </w:pPr>
            <w:r w:rsidRPr="00AC045C">
              <w:rPr>
                <w:rFonts w:eastAsiaTheme="minorHAnsi" w:cs="Arial"/>
                <w:b/>
                <w:bCs/>
                <w:color w:val="000000" w:themeColor="text1"/>
                <w:sz w:val="22"/>
                <w:szCs w:val="22"/>
                <w:lang w:eastAsia="en-US"/>
              </w:rPr>
              <w:t>Identify the stage that Jordan is in as per the Financial Life cycle model</w:t>
            </w:r>
            <w:r w:rsidR="00F13999" w:rsidRPr="00AC045C">
              <w:rPr>
                <w:rFonts w:eastAsiaTheme="minorHAnsi" w:cs="Arial"/>
                <w:b/>
                <w:bCs/>
                <w:color w:val="000000" w:themeColor="text1"/>
                <w:sz w:val="22"/>
                <w:szCs w:val="22"/>
                <w:lang w:eastAsia="en-US"/>
              </w:rPr>
              <w:t xml:space="preserve"> and justify your answer (3</w:t>
            </w:r>
            <w:r w:rsidRPr="00AC045C">
              <w:rPr>
                <w:rFonts w:eastAsiaTheme="minorHAnsi" w:cs="Arial"/>
                <w:b/>
                <w:bCs/>
                <w:color w:val="000000" w:themeColor="text1"/>
                <w:sz w:val="22"/>
                <w:szCs w:val="22"/>
                <w:lang w:eastAsia="en-US"/>
              </w:rPr>
              <w:t>).</w:t>
            </w:r>
          </w:p>
          <w:p w14:paraId="44ABB5FB" w14:textId="29D5F2B5" w:rsidR="00D47289" w:rsidRPr="00AC045C" w:rsidRDefault="00D47289" w:rsidP="003B2A71">
            <w:pPr>
              <w:spacing w:after="120" w:line="360" w:lineRule="auto"/>
              <w:rPr>
                <w:rFonts w:eastAsiaTheme="minorHAnsi" w:cs="Arial"/>
                <w:b/>
                <w:bCs/>
                <w:color w:val="000000" w:themeColor="text1"/>
                <w:sz w:val="22"/>
                <w:szCs w:val="22"/>
                <w:lang w:eastAsia="en-US"/>
              </w:rPr>
            </w:pPr>
            <w:r w:rsidRPr="00AC045C">
              <w:rPr>
                <w:rFonts w:eastAsiaTheme="minorHAnsi" w:cs="Arial"/>
                <w:b/>
                <w:bCs/>
                <w:color w:val="000000" w:themeColor="text1"/>
                <w:sz w:val="22"/>
                <w:szCs w:val="22"/>
                <w:lang w:eastAsia="en-US"/>
              </w:rPr>
              <w:t xml:space="preserve">Identify Jordan’s needs and advise him on what the solutions to these needs </w:t>
            </w:r>
            <w:r w:rsidR="00BC2C56" w:rsidRPr="00AC045C">
              <w:rPr>
                <w:rFonts w:eastAsiaTheme="minorHAnsi" w:cs="Arial"/>
                <w:b/>
                <w:bCs/>
                <w:color w:val="000000" w:themeColor="text1"/>
                <w:sz w:val="22"/>
                <w:szCs w:val="22"/>
                <w:lang w:eastAsia="en-US"/>
              </w:rPr>
              <w:t>are. (</w:t>
            </w:r>
            <w:r w:rsidR="00F13999" w:rsidRPr="00AC045C">
              <w:rPr>
                <w:rFonts w:eastAsiaTheme="minorHAnsi" w:cs="Arial"/>
                <w:b/>
                <w:bCs/>
                <w:color w:val="000000" w:themeColor="text1"/>
                <w:sz w:val="22"/>
                <w:szCs w:val="22"/>
                <w:lang w:eastAsia="en-US"/>
              </w:rPr>
              <w:t>12)</w:t>
            </w:r>
          </w:p>
          <w:p w14:paraId="75BDAFB7" w14:textId="765C1433" w:rsidR="00FE159B" w:rsidRPr="003B2A71" w:rsidRDefault="00FE159B" w:rsidP="003B2A71">
            <w:pPr>
              <w:pStyle w:val="Header"/>
              <w:spacing w:after="120" w:line="360" w:lineRule="auto"/>
              <w:jc w:val="center"/>
              <w:rPr>
                <w:rFonts w:cs="Arial"/>
                <w:b/>
                <w:color w:val="000000" w:themeColor="text1"/>
                <w:szCs w:val="22"/>
                <w:lang w:val="en-GB"/>
              </w:rPr>
            </w:pPr>
            <w:r w:rsidRPr="003B2A71">
              <w:rPr>
                <w:rFonts w:cs="Arial"/>
                <w:b/>
                <w:color w:val="000000" w:themeColor="text1"/>
                <w:szCs w:val="22"/>
                <w:lang w:val="en-GB"/>
              </w:rPr>
              <w:t xml:space="preserve">Marks:     </w:t>
            </w:r>
            <w:r w:rsidR="00404611">
              <w:rPr>
                <w:rFonts w:cs="Arial"/>
                <w:b/>
                <w:color w:val="000000" w:themeColor="text1"/>
                <w:szCs w:val="22"/>
                <w:lang w:val="en-GB"/>
              </w:rPr>
              <w:t>/</w:t>
            </w:r>
            <w:r w:rsidRPr="003B2A71">
              <w:rPr>
                <w:rFonts w:cs="Arial"/>
                <w:b/>
                <w:color w:val="000000" w:themeColor="text1"/>
                <w:szCs w:val="22"/>
                <w:lang w:val="en-GB"/>
              </w:rPr>
              <w:t>1</w:t>
            </w:r>
            <w:r w:rsidR="004821AE" w:rsidRPr="003B2A71">
              <w:rPr>
                <w:rFonts w:cs="Arial"/>
                <w:b/>
                <w:color w:val="000000" w:themeColor="text1"/>
                <w:szCs w:val="22"/>
                <w:lang w:val="en-GB"/>
              </w:rPr>
              <w:t>0</w:t>
            </w:r>
            <w:r w:rsidR="00050F55" w:rsidRPr="003B2A71">
              <w:rPr>
                <w:rFonts w:cs="Arial"/>
                <w:b/>
                <w:color w:val="000000" w:themeColor="text1"/>
                <w:szCs w:val="22"/>
                <w:lang w:val="en-GB"/>
              </w:rPr>
              <w:t>0</w:t>
            </w:r>
            <w:r w:rsidRPr="003B2A71">
              <w:rPr>
                <w:rFonts w:cs="Arial"/>
                <w:b/>
                <w:color w:val="000000" w:themeColor="text1"/>
                <w:szCs w:val="22"/>
                <w:lang w:val="en-GB"/>
              </w:rPr>
              <w:t xml:space="preserve">      TOTAL MARK                 ______%</w:t>
            </w:r>
          </w:p>
          <w:p w14:paraId="56D3C278" w14:textId="28792325" w:rsidR="00404611" w:rsidRDefault="00FE159B" w:rsidP="00AC045C">
            <w:pPr>
              <w:pStyle w:val="Header"/>
              <w:spacing w:after="120" w:line="360" w:lineRule="auto"/>
              <w:rPr>
                <w:rFonts w:cs="Arial"/>
                <w:color w:val="000000" w:themeColor="text1"/>
                <w:szCs w:val="22"/>
                <w:lang w:val="en-GB"/>
              </w:rPr>
            </w:pPr>
            <w:r w:rsidRPr="003B2A71">
              <w:rPr>
                <w:rFonts w:cs="Arial"/>
                <w:b/>
                <w:color w:val="000000" w:themeColor="text1"/>
                <w:szCs w:val="22"/>
                <w:lang w:val="en-GB"/>
              </w:rPr>
              <w:t>Assessed</w:t>
            </w:r>
            <w:r w:rsidRPr="003B2A71">
              <w:rPr>
                <w:rFonts w:cs="Arial"/>
                <w:color w:val="000000" w:themeColor="text1"/>
                <w:szCs w:val="22"/>
                <w:lang w:val="en-GB"/>
              </w:rPr>
              <w:t xml:space="preserve"> </w:t>
            </w:r>
            <w:r w:rsidRPr="003B2A71">
              <w:rPr>
                <w:rFonts w:cs="Arial"/>
                <w:b/>
                <w:color w:val="000000" w:themeColor="text1"/>
                <w:szCs w:val="22"/>
                <w:lang w:val="en-GB"/>
              </w:rPr>
              <w:t>by</w:t>
            </w:r>
            <w:proofErr w:type="gramStart"/>
            <w:r w:rsidRPr="003B2A71">
              <w:rPr>
                <w:rFonts w:cs="Arial"/>
                <w:b/>
                <w:color w:val="000000" w:themeColor="text1"/>
                <w:szCs w:val="22"/>
                <w:lang w:val="en-GB"/>
              </w:rPr>
              <w:t xml:space="preserve">:  </w:t>
            </w:r>
            <w:r w:rsidRPr="003B2A71">
              <w:rPr>
                <w:rFonts w:cs="Arial"/>
                <w:color w:val="000000" w:themeColor="text1"/>
                <w:szCs w:val="22"/>
                <w:lang w:val="en-GB"/>
              </w:rPr>
              <w:t>…………………………………………………...</w:t>
            </w:r>
            <w:proofErr w:type="gramEnd"/>
            <w:r w:rsidRPr="003B2A71">
              <w:rPr>
                <w:rFonts w:cs="Arial"/>
                <w:color w:val="000000" w:themeColor="text1"/>
                <w:szCs w:val="22"/>
                <w:lang w:val="en-GB"/>
              </w:rPr>
              <w:t xml:space="preserve">                  </w:t>
            </w:r>
          </w:p>
          <w:p w14:paraId="048FBEE1" w14:textId="3F77B1CE" w:rsidR="00FE159B" w:rsidRDefault="00FE159B" w:rsidP="00404611">
            <w:pPr>
              <w:pStyle w:val="Header"/>
              <w:spacing w:after="120" w:line="360" w:lineRule="auto"/>
              <w:rPr>
                <w:rFonts w:cs="Arial"/>
                <w:color w:val="000000" w:themeColor="text1"/>
                <w:szCs w:val="22"/>
                <w:lang w:val="en-GB"/>
              </w:rPr>
            </w:pPr>
            <w:r w:rsidRPr="003B2A71">
              <w:rPr>
                <w:rFonts w:cs="Arial"/>
                <w:b/>
                <w:color w:val="000000" w:themeColor="text1"/>
                <w:szCs w:val="22"/>
                <w:lang w:val="en-GB"/>
              </w:rPr>
              <w:t>Date</w:t>
            </w:r>
            <w:proofErr w:type="gramStart"/>
            <w:r w:rsidRPr="003B2A71">
              <w:rPr>
                <w:rFonts w:cs="Arial"/>
                <w:b/>
                <w:color w:val="000000" w:themeColor="text1"/>
                <w:szCs w:val="22"/>
                <w:lang w:val="en-GB"/>
              </w:rPr>
              <w:t xml:space="preserve">:    </w:t>
            </w:r>
            <w:r w:rsidRPr="003B2A71">
              <w:rPr>
                <w:rFonts w:cs="Arial"/>
                <w:color w:val="000000" w:themeColor="text1"/>
                <w:szCs w:val="22"/>
                <w:lang w:val="en-GB"/>
              </w:rPr>
              <w:t>………………………...</w:t>
            </w:r>
            <w:proofErr w:type="gramEnd"/>
          </w:p>
          <w:p w14:paraId="6DED1376" w14:textId="1728BC8D" w:rsidR="00AC045C" w:rsidRPr="003B2A71" w:rsidRDefault="00FD7598" w:rsidP="00404611">
            <w:pPr>
              <w:pStyle w:val="Header"/>
              <w:spacing w:after="120" w:line="360" w:lineRule="auto"/>
              <w:rPr>
                <w:rFonts w:cs="Arial"/>
                <w:color w:val="000000" w:themeColor="text1"/>
                <w:szCs w:val="22"/>
                <w:lang w:val="en-GB"/>
              </w:rPr>
            </w:pPr>
            <w:r w:rsidRPr="003B2A71">
              <w:rPr>
                <w:rFonts w:cs="Arial"/>
                <w:b/>
                <w:noProof/>
                <w:color w:val="000000" w:themeColor="text1"/>
                <w:szCs w:val="22"/>
                <w:lang w:val="en-ZA" w:eastAsia="en-ZA"/>
              </w:rPr>
              <mc:AlternateContent>
                <mc:Choice Requires="wps">
                  <w:drawing>
                    <wp:anchor distT="0" distB="0" distL="114300" distR="114300" simplePos="0" relativeHeight="251658752" behindDoc="0" locked="0" layoutInCell="1" allowOverlap="1" wp14:anchorId="0E4F0155" wp14:editId="0B6D85E5">
                      <wp:simplePos x="0" y="0"/>
                      <wp:positionH relativeFrom="column">
                        <wp:posOffset>4034790</wp:posOffset>
                      </wp:positionH>
                      <wp:positionV relativeFrom="paragraph">
                        <wp:posOffset>298450</wp:posOffset>
                      </wp:positionV>
                      <wp:extent cx="295910" cy="285115"/>
                      <wp:effectExtent l="5715" t="9525" r="12700" b="1016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7344C871" w14:textId="77777777" w:rsidR="001C11AE" w:rsidRDefault="001C11AE"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F0155" id="_x0000_t202" coordsize="21600,21600" o:spt="202" path="m,l,21600r21600,l21600,xe">
                      <v:stroke joinstyle="miter"/>
                      <v:path gradientshapeok="t" o:connecttype="rect"/>
                    </v:shapetype>
                    <v:shape id="Text Box 21" o:spid="_x0000_s1027" type="#_x0000_t202" style="position:absolute;margin-left:317.7pt;margin-top:23.5pt;width:23.3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">
                      <v:textbox>
                        <w:txbxContent>
                          <w:p w14:paraId="7344C871" w14:textId="77777777" w:rsidR="001C11AE" w:rsidRDefault="001C11AE" w:rsidP="00FE159B"/>
                        </w:txbxContent>
                      </v:textbox>
                    </v:shape>
                  </w:pict>
                </mc:Fallback>
              </mc:AlternateContent>
            </w:r>
            <w:r w:rsidRPr="003B2A71">
              <w:rPr>
                <w:rFonts w:cs="Arial"/>
                <w:b/>
                <w:noProof/>
                <w:color w:val="000000" w:themeColor="text1"/>
                <w:szCs w:val="22"/>
                <w:lang w:val="en-ZA" w:eastAsia="en-ZA"/>
              </w:rPr>
              <mc:AlternateContent>
                <mc:Choice Requires="wps">
                  <w:drawing>
                    <wp:anchor distT="0" distB="0" distL="114300" distR="114300" simplePos="0" relativeHeight="251657728" behindDoc="0" locked="0" layoutInCell="1" allowOverlap="1" wp14:anchorId="0832F3F1" wp14:editId="63E9F4C2">
                      <wp:simplePos x="0" y="0"/>
                      <wp:positionH relativeFrom="column">
                        <wp:posOffset>1433830</wp:posOffset>
                      </wp:positionH>
                      <wp:positionV relativeFrom="paragraph">
                        <wp:posOffset>288925</wp:posOffset>
                      </wp:positionV>
                      <wp:extent cx="295910" cy="285115"/>
                      <wp:effectExtent l="5080" t="11430" r="13335" b="825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651121D7" w14:textId="77777777" w:rsidR="001C11AE" w:rsidRDefault="001C11AE"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2F3F1" id="Text Box 20" o:spid="_x0000_s1028" type="#_x0000_t202" style="position:absolute;margin-left:112.9pt;margin-top:22.75pt;width:23.3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">
                      <v:textbox>
                        <w:txbxContent>
                          <w:p w14:paraId="651121D7" w14:textId="77777777" w:rsidR="001C11AE" w:rsidRDefault="001C11AE" w:rsidP="00FE159B"/>
                        </w:txbxContent>
                      </v:textbox>
                    </v:shape>
                  </w:pict>
                </mc:Fallback>
              </mc:AlternateContent>
            </w:r>
          </w:p>
          <w:p w14:paraId="548041F4" w14:textId="546A9025" w:rsidR="00FE159B" w:rsidRPr="003B2A71" w:rsidRDefault="00FE159B" w:rsidP="00FD7598">
            <w:pPr>
              <w:pStyle w:val="Header"/>
              <w:widowControl/>
              <w:tabs>
                <w:tab w:val="clear" w:pos="4320"/>
                <w:tab w:val="clear" w:pos="8640"/>
              </w:tabs>
              <w:spacing w:after="120" w:line="360" w:lineRule="auto"/>
              <w:rPr>
                <w:rFonts w:cs="Arial"/>
                <w:b/>
                <w:color w:val="000000" w:themeColor="text1"/>
                <w:szCs w:val="22"/>
                <w:lang w:val="en-GB"/>
              </w:rPr>
            </w:pPr>
            <w:r w:rsidRPr="003B2A71">
              <w:rPr>
                <w:rFonts w:cs="Arial"/>
                <w:b/>
                <w:color w:val="000000" w:themeColor="text1"/>
                <w:szCs w:val="22"/>
                <w:lang w:val="en-GB"/>
              </w:rPr>
              <w:t>Meets requirements:</w:t>
            </w:r>
            <w:r w:rsidRPr="003B2A71">
              <w:rPr>
                <w:rFonts w:cs="Arial"/>
                <w:b/>
                <w:color w:val="000000" w:themeColor="text1"/>
                <w:szCs w:val="22"/>
                <w:lang w:val="en-GB"/>
              </w:rPr>
              <w:tab/>
            </w:r>
            <w:r w:rsidRPr="003B2A71">
              <w:rPr>
                <w:rFonts w:cs="Arial"/>
                <w:b/>
                <w:color w:val="000000" w:themeColor="text1"/>
                <w:szCs w:val="22"/>
                <w:lang w:val="en-GB"/>
              </w:rPr>
              <w:tab/>
              <w:t>/    Does not meet requirements:</w:t>
            </w:r>
          </w:p>
          <w:p w14:paraId="03B66362" w14:textId="77777777" w:rsidR="00FD7598" w:rsidRDefault="00FD7598" w:rsidP="003B2A71">
            <w:pPr>
              <w:pStyle w:val="Header"/>
              <w:widowControl/>
              <w:tabs>
                <w:tab w:val="clear" w:pos="4320"/>
                <w:tab w:val="clear" w:pos="8640"/>
              </w:tabs>
              <w:spacing w:after="120" w:line="360" w:lineRule="auto"/>
              <w:jc w:val="center"/>
              <w:rPr>
                <w:rFonts w:cs="Arial"/>
                <w:color w:val="000000" w:themeColor="text1"/>
                <w:szCs w:val="22"/>
                <w:lang w:val="en-GB"/>
              </w:rPr>
            </w:pPr>
          </w:p>
          <w:p w14:paraId="5BC0915C" w14:textId="77777777" w:rsidR="00FE159B" w:rsidRPr="003B2A71" w:rsidRDefault="00FE159B" w:rsidP="003B2A71">
            <w:pPr>
              <w:pStyle w:val="Header"/>
              <w:widowControl/>
              <w:tabs>
                <w:tab w:val="clear" w:pos="4320"/>
                <w:tab w:val="clear" w:pos="8640"/>
              </w:tabs>
              <w:spacing w:after="120" w:line="360" w:lineRule="auto"/>
              <w:jc w:val="center"/>
              <w:rPr>
                <w:rFonts w:cs="Arial"/>
                <w:color w:val="000000" w:themeColor="text1"/>
                <w:szCs w:val="22"/>
                <w:lang w:val="en-GB"/>
              </w:rPr>
            </w:pPr>
            <w:r w:rsidRPr="003B2A71">
              <w:rPr>
                <w:rFonts w:cs="Arial"/>
                <w:color w:val="000000" w:themeColor="text1"/>
                <w:szCs w:val="22"/>
                <w:lang w:val="en-GB"/>
              </w:rPr>
              <w:t>……………………………..……………                       ……………..……………………………</w:t>
            </w:r>
          </w:p>
          <w:p w14:paraId="17250049" w14:textId="50B3E507" w:rsidR="00FE159B" w:rsidRPr="003B2A71" w:rsidRDefault="00FE159B" w:rsidP="003B2A71">
            <w:pPr>
              <w:spacing w:after="120" w:line="360" w:lineRule="auto"/>
              <w:rPr>
                <w:rFonts w:cs="Arial"/>
                <w:color w:val="000000" w:themeColor="text1"/>
                <w:sz w:val="22"/>
                <w:szCs w:val="22"/>
              </w:rPr>
            </w:pPr>
            <w:r w:rsidRPr="003B2A71">
              <w:rPr>
                <w:rFonts w:cs="Arial"/>
                <w:b/>
                <w:color w:val="000000" w:themeColor="text1"/>
                <w:sz w:val="22"/>
                <w:szCs w:val="22"/>
                <w:lang w:val="en-GB"/>
              </w:rPr>
              <w:t xml:space="preserve">                 Assessor</w:t>
            </w:r>
            <w:r w:rsidRPr="003B2A71">
              <w:rPr>
                <w:rFonts w:cs="Arial"/>
                <w:b/>
                <w:color w:val="000000" w:themeColor="text1"/>
                <w:sz w:val="22"/>
                <w:szCs w:val="22"/>
                <w:lang w:val="en-GB"/>
              </w:rPr>
              <w:tab/>
              <w:t xml:space="preserve">                                                               Candidate   </w:t>
            </w:r>
          </w:p>
        </w:tc>
      </w:tr>
    </w:tbl>
    <w:p w14:paraId="38E1B9C2" w14:textId="77777777" w:rsidR="006F6FF2" w:rsidRPr="003B2A71" w:rsidRDefault="006F6FF2" w:rsidP="003B2A71">
      <w:pPr>
        <w:spacing w:after="120" w:line="360" w:lineRule="auto"/>
        <w:rPr>
          <w:rFonts w:cs="Arial"/>
          <w:sz w:val="22"/>
          <w:szCs w:val="22"/>
        </w:rPr>
      </w:pPr>
    </w:p>
    <w:sectPr w:rsidR="006F6FF2" w:rsidRPr="003B2A71" w:rsidSect="0082040E">
      <w:footerReference w:type="default" r:id="rId8"/>
      <w:pgSz w:w="11907" w:h="16840" w:code="9"/>
      <w:pgMar w:top="567" w:right="1134" w:bottom="567" w:left="1134" w:header="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5501B" w14:textId="77777777" w:rsidR="00FA01DC" w:rsidRDefault="00FA01DC" w:rsidP="0082040E">
      <w:r>
        <w:separator/>
      </w:r>
    </w:p>
  </w:endnote>
  <w:endnote w:type="continuationSeparator" w:id="0">
    <w:p w14:paraId="0314854A" w14:textId="77777777" w:rsidR="00FA01DC" w:rsidRDefault="00FA01DC" w:rsidP="008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7945691"/>
      <w:docPartObj>
        <w:docPartGallery w:val="Page Numbers (Bottom of Page)"/>
        <w:docPartUnique/>
      </w:docPartObj>
    </w:sdtPr>
    <w:sdtEndPr/>
    <w:sdtContent>
      <w:sdt>
        <w:sdtPr>
          <w:id w:val="-1769616900"/>
          <w:docPartObj>
            <w:docPartGallery w:val="Page Numbers (Top of Page)"/>
            <w:docPartUnique/>
          </w:docPartObj>
        </w:sdtPr>
        <w:sdtEndPr/>
        <w:sdtContent>
          <w:p w14:paraId="50C71B5B" w14:textId="77777777" w:rsidR="00075E66" w:rsidRDefault="00075E66">
            <w:pPr>
              <w:pStyle w:val="Footer"/>
              <w:jc w:val="right"/>
              <w:rPr>
                <w:b/>
                <w:bCs/>
                <w:sz w:val="16"/>
                <w:szCs w:val="16"/>
              </w:rPr>
            </w:pPr>
            <w:r w:rsidRPr="00075E66">
              <w:rPr>
                <w:b/>
                <w:bCs/>
                <w:sz w:val="16"/>
                <w:szCs w:val="16"/>
              </w:rPr>
              <w:t xml:space="preserve">Page </w:t>
            </w:r>
            <w:r w:rsidRPr="00075E66">
              <w:rPr>
                <w:b/>
                <w:bCs/>
                <w:sz w:val="16"/>
                <w:szCs w:val="16"/>
              </w:rPr>
              <w:fldChar w:fldCharType="begin"/>
            </w:r>
            <w:r w:rsidRPr="00075E66">
              <w:rPr>
                <w:b/>
                <w:bCs/>
                <w:sz w:val="16"/>
                <w:szCs w:val="16"/>
              </w:rPr>
              <w:instrText xml:space="preserve"> PAGE </w:instrText>
            </w:r>
            <w:r w:rsidRPr="00075E66">
              <w:rPr>
                <w:b/>
                <w:bCs/>
                <w:sz w:val="16"/>
                <w:szCs w:val="16"/>
              </w:rPr>
              <w:fldChar w:fldCharType="separate"/>
            </w:r>
            <w:r w:rsidR="00BF3DD4">
              <w:rPr>
                <w:b/>
                <w:bCs/>
                <w:noProof/>
                <w:sz w:val="16"/>
                <w:szCs w:val="16"/>
              </w:rPr>
              <w:t>12</w:t>
            </w:r>
            <w:r w:rsidRPr="00075E66">
              <w:rPr>
                <w:b/>
                <w:bCs/>
                <w:sz w:val="16"/>
                <w:szCs w:val="16"/>
              </w:rPr>
              <w:fldChar w:fldCharType="end"/>
            </w:r>
            <w:r w:rsidRPr="00075E66">
              <w:rPr>
                <w:b/>
                <w:bCs/>
                <w:sz w:val="16"/>
                <w:szCs w:val="16"/>
              </w:rPr>
              <w:t xml:space="preserve"> of </w:t>
            </w:r>
            <w:r w:rsidRPr="00075E66">
              <w:rPr>
                <w:b/>
                <w:bCs/>
                <w:sz w:val="16"/>
                <w:szCs w:val="16"/>
              </w:rPr>
              <w:fldChar w:fldCharType="begin"/>
            </w:r>
            <w:r w:rsidRPr="00075E66">
              <w:rPr>
                <w:b/>
                <w:bCs/>
                <w:sz w:val="16"/>
                <w:szCs w:val="16"/>
              </w:rPr>
              <w:instrText xml:space="preserve"> NUMPAGES  </w:instrText>
            </w:r>
            <w:r w:rsidRPr="00075E66">
              <w:rPr>
                <w:b/>
                <w:bCs/>
                <w:sz w:val="16"/>
                <w:szCs w:val="16"/>
              </w:rPr>
              <w:fldChar w:fldCharType="separate"/>
            </w:r>
            <w:r w:rsidR="00BF3DD4">
              <w:rPr>
                <w:b/>
                <w:bCs/>
                <w:noProof/>
                <w:sz w:val="16"/>
                <w:szCs w:val="16"/>
              </w:rPr>
              <w:t>12</w:t>
            </w:r>
            <w:r w:rsidRPr="00075E66">
              <w:rPr>
                <w:b/>
                <w:bCs/>
                <w:sz w:val="16"/>
                <w:szCs w:val="16"/>
              </w:rPr>
              <w:fldChar w:fldCharType="end"/>
            </w:r>
            <w:r>
              <w:rPr>
                <w:b/>
                <w:bCs/>
                <w:sz w:val="16"/>
                <w:szCs w:val="16"/>
              </w:rPr>
              <w:t xml:space="preserve"> </w:t>
            </w:r>
          </w:p>
          <w:p w14:paraId="3EF78806" w14:textId="724EB6C8" w:rsidR="00075E66" w:rsidRDefault="00075E66" w:rsidP="00075E66">
            <w:pPr>
              <w:pStyle w:val="Footer"/>
            </w:pPr>
            <w:r>
              <w:rPr>
                <w:b/>
                <w:bCs/>
                <w:sz w:val="16"/>
                <w:szCs w:val="16"/>
              </w:rPr>
              <w:t xml:space="preserve">Internal Summative Assessment </w:t>
            </w:r>
            <w:r>
              <w:rPr>
                <w:b/>
                <w:bCs/>
              </w:rPr>
              <w:t xml:space="preserve"> </w:t>
            </w:r>
          </w:p>
        </w:sdtContent>
      </w:sdt>
    </w:sdtContent>
  </w:sdt>
  <w:p w14:paraId="455E7C1A" w14:textId="77777777" w:rsidR="001C11AE" w:rsidRPr="00075E66" w:rsidRDefault="001C11AE">
    <w:pPr>
      <w:pStyle w:val="Footer"/>
      <w:rPr>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DFB08" w14:textId="77777777" w:rsidR="00FA01DC" w:rsidRDefault="00FA01DC" w:rsidP="0082040E">
      <w:r>
        <w:separator/>
      </w:r>
    </w:p>
  </w:footnote>
  <w:footnote w:type="continuationSeparator" w:id="0">
    <w:p w14:paraId="1CF55CD0" w14:textId="77777777" w:rsidR="00FA01DC" w:rsidRDefault="00FA01DC" w:rsidP="00820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6FF0"/>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09D00CB"/>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0A65D58"/>
    <w:multiLevelType w:val="hybridMultilevel"/>
    <w:tmpl w:val="52981C12"/>
    <w:lvl w:ilvl="0" w:tplc="0AC6A5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CF0A1F"/>
    <w:multiLevelType w:val="hybridMultilevel"/>
    <w:tmpl w:val="F390745E"/>
    <w:lvl w:ilvl="0" w:tplc="1C090015">
      <w:start w:val="1"/>
      <w:numFmt w:val="upp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1FB701F"/>
    <w:multiLevelType w:val="hybridMultilevel"/>
    <w:tmpl w:val="23F0F7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5871371"/>
    <w:multiLevelType w:val="hybridMultilevel"/>
    <w:tmpl w:val="A54A8A8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85C3E8D"/>
    <w:multiLevelType w:val="hybridMultilevel"/>
    <w:tmpl w:val="1E5E4B7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8762472"/>
    <w:multiLevelType w:val="hybridMultilevel"/>
    <w:tmpl w:val="F0C08CE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0BC1086"/>
    <w:multiLevelType w:val="hybridMultilevel"/>
    <w:tmpl w:val="FF1A528A"/>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D8704C"/>
    <w:multiLevelType w:val="hybridMultilevel"/>
    <w:tmpl w:val="C5AE551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2C457E8"/>
    <w:multiLevelType w:val="hybridMultilevel"/>
    <w:tmpl w:val="669CEEA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38F226E"/>
    <w:multiLevelType w:val="hybridMultilevel"/>
    <w:tmpl w:val="4998D9C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785239D"/>
    <w:multiLevelType w:val="hybridMultilevel"/>
    <w:tmpl w:val="D08E85F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897365D"/>
    <w:multiLevelType w:val="hybridMultilevel"/>
    <w:tmpl w:val="84762CA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9BF2497"/>
    <w:multiLevelType w:val="hybridMultilevel"/>
    <w:tmpl w:val="F0881858"/>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3BC371B3"/>
    <w:multiLevelType w:val="hybridMultilevel"/>
    <w:tmpl w:val="A3A8F4B8"/>
    <w:lvl w:ilvl="0" w:tplc="D570E794">
      <w:start w:val="2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ECB28D4"/>
    <w:multiLevelType w:val="hybridMultilevel"/>
    <w:tmpl w:val="263E6FD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4" w15:restartNumberingAfterBreak="0">
    <w:nsid w:val="44EB2E9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6A84FBE"/>
    <w:multiLevelType w:val="hybridMultilevel"/>
    <w:tmpl w:val="85EC46D4"/>
    <w:lvl w:ilvl="0" w:tplc="1C090015">
      <w:start w:val="1"/>
      <w:numFmt w:val="upp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E9C7DCD"/>
    <w:multiLevelType w:val="hybridMultilevel"/>
    <w:tmpl w:val="D11842B0"/>
    <w:lvl w:ilvl="0" w:tplc="EEE8D99A">
      <w:start w:val="1"/>
      <w:numFmt w:val="bullet"/>
      <w:lvlText w:val=""/>
      <w:lvlJc w:val="left"/>
      <w:pPr>
        <w:tabs>
          <w:tab w:val="num" w:pos="2040"/>
        </w:tabs>
        <w:ind w:left="2040" w:hanging="360"/>
      </w:pPr>
      <w:rPr>
        <w:rFonts w:ascii="Symbol" w:hAnsi="Symbol" w:hint="default"/>
        <w:sz w:val="22"/>
        <w:szCs w:val="22"/>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5B53C97"/>
    <w:multiLevelType w:val="hybridMultilevel"/>
    <w:tmpl w:val="661C9E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1"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F3381B"/>
    <w:multiLevelType w:val="hybridMultilevel"/>
    <w:tmpl w:val="881888C4"/>
    <w:lvl w:ilvl="0" w:tplc="04090017">
      <w:start w:val="1"/>
      <w:numFmt w:val="low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7CB36A7"/>
    <w:multiLevelType w:val="hybridMultilevel"/>
    <w:tmpl w:val="E2CC4660"/>
    <w:lvl w:ilvl="0" w:tplc="71265964">
      <w:start w:val="2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8C47C30"/>
    <w:multiLevelType w:val="hybridMultilevel"/>
    <w:tmpl w:val="842E424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6" w15:restartNumberingAfterBreak="0">
    <w:nsid w:val="6EA738F1"/>
    <w:multiLevelType w:val="hybridMultilevel"/>
    <w:tmpl w:val="7478AB0A"/>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2EC240F"/>
    <w:multiLevelType w:val="hybridMultilevel"/>
    <w:tmpl w:val="3B385522"/>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38"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34022F3"/>
    <w:multiLevelType w:val="hybridMultilevel"/>
    <w:tmpl w:val="D23ABC04"/>
    <w:lvl w:ilvl="0" w:tplc="7A6AC6F2">
      <w:start w:val="2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3915BDB"/>
    <w:multiLevelType w:val="hybridMultilevel"/>
    <w:tmpl w:val="CCD8150C"/>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8471D4B"/>
    <w:multiLevelType w:val="hybridMultilevel"/>
    <w:tmpl w:val="4846F6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85539B4"/>
    <w:multiLevelType w:val="hybridMultilevel"/>
    <w:tmpl w:val="D35CFE0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3"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
  </w:num>
  <w:num w:numId="3">
    <w:abstractNumId w:val="42"/>
  </w:num>
  <w:num w:numId="4">
    <w:abstractNumId w:val="37"/>
  </w:num>
  <w:num w:numId="5">
    <w:abstractNumId w:val="23"/>
  </w:num>
  <w:num w:numId="6">
    <w:abstractNumId w:val="35"/>
  </w:num>
  <w:num w:numId="7">
    <w:abstractNumId w:val="30"/>
  </w:num>
  <w:num w:numId="8">
    <w:abstractNumId w:val="25"/>
  </w:num>
  <w:num w:numId="9">
    <w:abstractNumId w:val="20"/>
  </w:num>
  <w:num w:numId="10">
    <w:abstractNumId w:val="14"/>
  </w:num>
  <w:num w:numId="11">
    <w:abstractNumId w:val="17"/>
  </w:num>
  <w:num w:numId="12">
    <w:abstractNumId w:val="38"/>
  </w:num>
  <w:num w:numId="13">
    <w:abstractNumId w:val="15"/>
  </w:num>
  <w:num w:numId="14">
    <w:abstractNumId w:val="9"/>
  </w:num>
  <w:num w:numId="15">
    <w:abstractNumId w:val="1"/>
  </w:num>
  <w:num w:numId="16">
    <w:abstractNumId w:val="6"/>
  </w:num>
  <w:num w:numId="17">
    <w:abstractNumId w:val="41"/>
  </w:num>
  <w:num w:numId="18">
    <w:abstractNumId w:val="8"/>
  </w:num>
  <w:num w:numId="19">
    <w:abstractNumId w:val="26"/>
  </w:num>
  <w:num w:numId="20">
    <w:abstractNumId w:val="33"/>
  </w:num>
  <w:num w:numId="21">
    <w:abstractNumId w:val="11"/>
  </w:num>
  <w:num w:numId="22">
    <w:abstractNumId w:val="7"/>
  </w:num>
  <w:num w:numId="23">
    <w:abstractNumId w:val="31"/>
  </w:num>
  <w:num w:numId="24">
    <w:abstractNumId w:val="28"/>
  </w:num>
  <w:num w:numId="25">
    <w:abstractNumId w:val="0"/>
  </w:num>
  <w:num w:numId="26">
    <w:abstractNumId w:val="13"/>
  </w:num>
  <w:num w:numId="27">
    <w:abstractNumId w:val="43"/>
  </w:num>
  <w:num w:numId="28">
    <w:abstractNumId w:val="21"/>
  </w:num>
  <w:num w:numId="29">
    <w:abstractNumId w:val="10"/>
  </w:num>
  <w:num w:numId="30">
    <w:abstractNumId w:val="19"/>
  </w:num>
  <w:num w:numId="31">
    <w:abstractNumId w:val="29"/>
  </w:num>
  <w:num w:numId="32">
    <w:abstractNumId w:val="32"/>
  </w:num>
  <w:num w:numId="33">
    <w:abstractNumId w:val="24"/>
  </w:num>
  <w:num w:numId="34">
    <w:abstractNumId w:val="40"/>
  </w:num>
  <w:num w:numId="35">
    <w:abstractNumId w:val="22"/>
  </w:num>
  <w:num w:numId="36">
    <w:abstractNumId w:val="39"/>
  </w:num>
  <w:num w:numId="37">
    <w:abstractNumId w:val="2"/>
  </w:num>
  <w:num w:numId="38">
    <w:abstractNumId w:val="12"/>
  </w:num>
  <w:num w:numId="39">
    <w:abstractNumId w:val="34"/>
  </w:num>
  <w:num w:numId="40">
    <w:abstractNumId w:val="18"/>
  </w:num>
  <w:num w:numId="41">
    <w:abstractNumId w:val="36"/>
  </w:num>
  <w:num w:numId="42">
    <w:abstractNumId w:val="4"/>
  </w:num>
  <w:num w:numId="43">
    <w:abstractNumId w:val="5"/>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32"/>
    <w:rsid w:val="00000578"/>
    <w:rsid w:val="00004EB5"/>
    <w:rsid w:val="0000534C"/>
    <w:rsid w:val="00010382"/>
    <w:rsid w:val="00010831"/>
    <w:rsid w:val="00014A64"/>
    <w:rsid w:val="00016A9D"/>
    <w:rsid w:val="000220B8"/>
    <w:rsid w:val="00032BC0"/>
    <w:rsid w:val="000358C0"/>
    <w:rsid w:val="00036B7A"/>
    <w:rsid w:val="000439CA"/>
    <w:rsid w:val="00050F55"/>
    <w:rsid w:val="00055BB8"/>
    <w:rsid w:val="000667C0"/>
    <w:rsid w:val="00067F5A"/>
    <w:rsid w:val="00075E66"/>
    <w:rsid w:val="00080ED8"/>
    <w:rsid w:val="00090201"/>
    <w:rsid w:val="00090289"/>
    <w:rsid w:val="0009054F"/>
    <w:rsid w:val="000A12C6"/>
    <w:rsid w:val="000B3C1E"/>
    <w:rsid w:val="000B5B8B"/>
    <w:rsid w:val="000B77FA"/>
    <w:rsid w:val="000C16DD"/>
    <w:rsid w:val="000C3F9F"/>
    <w:rsid w:val="000C4E67"/>
    <w:rsid w:val="000D22EA"/>
    <w:rsid w:val="000E6DF9"/>
    <w:rsid w:val="00107559"/>
    <w:rsid w:val="00114FBB"/>
    <w:rsid w:val="00115827"/>
    <w:rsid w:val="00117222"/>
    <w:rsid w:val="001257C9"/>
    <w:rsid w:val="0012651A"/>
    <w:rsid w:val="00140716"/>
    <w:rsid w:val="00146FDC"/>
    <w:rsid w:val="00147F9E"/>
    <w:rsid w:val="00154E82"/>
    <w:rsid w:val="00172BEB"/>
    <w:rsid w:val="001738ED"/>
    <w:rsid w:val="00174A18"/>
    <w:rsid w:val="00190B07"/>
    <w:rsid w:val="00190E07"/>
    <w:rsid w:val="00192794"/>
    <w:rsid w:val="001B55E2"/>
    <w:rsid w:val="001C11AE"/>
    <w:rsid w:val="001C2FEE"/>
    <w:rsid w:val="001C4CEC"/>
    <w:rsid w:val="001D2AF0"/>
    <w:rsid w:val="001E00D3"/>
    <w:rsid w:val="001E2C45"/>
    <w:rsid w:val="00200A06"/>
    <w:rsid w:val="00201887"/>
    <w:rsid w:val="002057CB"/>
    <w:rsid w:val="00213AAE"/>
    <w:rsid w:val="0022210F"/>
    <w:rsid w:val="00227233"/>
    <w:rsid w:val="00242A55"/>
    <w:rsid w:val="00242F5A"/>
    <w:rsid w:val="00244E31"/>
    <w:rsid w:val="002553F6"/>
    <w:rsid w:val="00261B48"/>
    <w:rsid w:val="00261E4A"/>
    <w:rsid w:val="00262A61"/>
    <w:rsid w:val="0026579F"/>
    <w:rsid w:val="00270829"/>
    <w:rsid w:val="00280B67"/>
    <w:rsid w:val="00282D9A"/>
    <w:rsid w:val="002912CF"/>
    <w:rsid w:val="002918FE"/>
    <w:rsid w:val="00291E6D"/>
    <w:rsid w:val="002954A5"/>
    <w:rsid w:val="0029670A"/>
    <w:rsid w:val="00296AE8"/>
    <w:rsid w:val="002B0F7D"/>
    <w:rsid w:val="002B50F8"/>
    <w:rsid w:val="002C1949"/>
    <w:rsid w:val="002C2812"/>
    <w:rsid w:val="002C3280"/>
    <w:rsid w:val="002C5057"/>
    <w:rsid w:val="002C6F0D"/>
    <w:rsid w:val="002C7B22"/>
    <w:rsid w:val="002E24F3"/>
    <w:rsid w:val="002F337C"/>
    <w:rsid w:val="002F57BD"/>
    <w:rsid w:val="002F7298"/>
    <w:rsid w:val="00315C75"/>
    <w:rsid w:val="00317895"/>
    <w:rsid w:val="00321BD1"/>
    <w:rsid w:val="003330BE"/>
    <w:rsid w:val="00350D32"/>
    <w:rsid w:val="00357A81"/>
    <w:rsid w:val="00366F55"/>
    <w:rsid w:val="00387A48"/>
    <w:rsid w:val="0039624D"/>
    <w:rsid w:val="00396DA5"/>
    <w:rsid w:val="0039798E"/>
    <w:rsid w:val="003B20F7"/>
    <w:rsid w:val="003B2A71"/>
    <w:rsid w:val="003B71D2"/>
    <w:rsid w:val="003C3598"/>
    <w:rsid w:val="003C5E0A"/>
    <w:rsid w:val="003D4408"/>
    <w:rsid w:val="003D5F13"/>
    <w:rsid w:val="003D62DF"/>
    <w:rsid w:val="003E08F1"/>
    <w:rsid w:val="003E33BA"/>
    <w:rsid w:val="003E6B27"/>
    <w:rsid w:val="003F4485"/>
    <w:rsid w:val="003F672B"/>
    <w:rsid w:val="00404611"/>
    <w:rsid w:val="00410107"/>
    <w:rsid w:val="0041107F"/>
    <w:rsid w:val="004362D6"/>
    <w:rsid w:val="00437937"/>
    <w:rsid w:val="00442BE5"/>
    <w:rsid w:val="004470C1"/>
    <w:rsid w:val="00452B62"/>
    <w:rsid w:val="004536F0"/>
    <w:rsid w:val="004608FE"/>
    <w:rsid w:val="00463027"/>
    <w:rsid w:val="0047275D"/>
    <w:rsid w:val="00475F74"/>
    <w:rsid w:val="004821AE"/>
    <w:rsid w:val="00495CF0"/>
    <w:rsid w:val="00497F23"/>
    <w:rsid w:val="004A1715"/>
    <w:rsid w:val="004D5D85"/>
    <w:rsid w:val="004E3E50"/>
    <w:rsid w:val="004E697F"/>
    <w:rsid w:val="005076A1"/>
    <w:rsid w:val="0051256C"/>
    <w:rsid w:val="0052015B"/>
    <w:rsid w:val="00525FE2"/>
    <w:rsid w:val="00527469"/>
    <w:rsid w:val="005314EA"/>
    <w:rsid w:val="0054605B"/>
    <w:rsid w:val="00551FB3"/>
    <w:rsid w:val="005537F6"/>
    <w:rsid w:val="00566C25"/>
    <w:rsid w:val="0056704C"/>
    <w:rsid w:val="00575004"/>
    <w:rsid w:val="005757DB"/>
    <w:rsid w:val="005B052D"/>
    <w:rsid w:val="005B0ABB"/>
    <w:rsid w:val="005B520B"/>
    <w:rsid w:val="005C18E7"/>
    <w:rsid w:val="005C2904"/>
    <w:rsid w:val="005D463A"/>
    <w:rsid w:val="005E23C9"/>
    <w:rsid w:val="005E7066"/>
    <w:rsid w:val="005E709A"/>
    <w:rsid w:val="005F4520"/>
    <w:rsid w:val="006024B8"/>
    <w:rsid w:val="006119A1"/>
    <w:rsid w:val="0062068F"/>
    <w:rsid w:val="006244D9"/>
    <w:rsid w:val="0064557D"/>
    <w:rsid w:val="00650F0F"/>
    <w:rsid w:val="006525BD"/>
    <w:rsid w:val="00656CE8"/>
    <w:rsid w:val="006620EE"/>
    <w:rsid w:val="006739A6"/>
    <w:rsid w:val="00681F4F"/>
    <w:rsid w:val="006860E1"/>
    <w:rsid w:val="006920EF"/>
    <w:rsid w:val="006A29C0"/>
    <w:rsid w:val="006B16D9"/>
    <w:rsid w:val="006E28F2"/>
    <w:rsid w:val="006F2243"/>
    <w:rsid w:val="006F2E05"/>
    <w:rsid w:val="006F53C3"/>
    <w:rsid w:val="006F6603"/>
    <w:rsid w:val="006F6FF2"/>
    <w:rsid w:val="00713905"/>
    <w:rsid w:val="00736C0A"/>
    <w:rsid w:val="00753450"/>
    <w:rsid w:val="00754DF3"/>
    <w:rsid w:val="00754EC5"/>
    <w:rsid w:val="00761C35"/>
    <w:rsid w:val="0076551E"/>
    <w:rsid w:val="007849FF"/>
    <w:rsid w:val="00784D91"/>
    <w:rsid w:val="007854C8"/>
    <w:rsid w:val="00793C26"/>
    <w:rsid w:val="007B3589"/>
    <w:rsid w:val="007D363A"/>
    <w:rsid w:val="007D4548"/>
    <w:rsid w:val="007D78AA"/>
    <w:rsid w:val="007E0D3C"/>
    <w:rsid w:val="0081060E"/>
    <w:rsid w:val="00810F1A"/>
    <w:rsid w:val="008126E2"/>
    <w:rsid w:val="0082040E"/>
    <w:rsid w:val="00822113"/>
    <w:rsid w:val="00822967"/>
    <w:rsid w:val="008275CB"/>
    <w:rsid w:val="00833A5F"/>
    <w:rsid w:val="0083471E"/>
    <w:rsid w:val="00837642"/>
    <w:rsid w:val="008461B6"/>
    <w:rsid w:val="008539FD"/>
    <w:rsid w:val="008652F7"/>
    <w:rsid w:val="00865639"/>
    <w:rsid w:val="00874150"/>
    <w:rsid w:val="00880013"/>
    <w:rsid w:val="008806A1"/>
    <w:rsid w:val="00882CC5"/>
    <w:rsid w:val="00897767"/>
    <w:rsid w:val="008979C2"/>
    <w:rsid w:val="008A2F61"/>
    <w:rsid w:val="008A4A7E"/>
    <w:rsid w:val="008C20CF"/>
    <w:rsid w:val="008C5264"/>
    <w:rsid w:val="008E0B24"/>
    <w:rsid w:val="008F4667"/>
    <w:rsid w:val="008F7AFC"/>
    <w:rsid w:val="00901F28"/>
    <w:rsid w:val="00910E25"/>
    <w:rsid w:val="009156A9"/>
    <w:rsid w:val="00921253"/>
    <w:rsid w:val="0092345E"/>
    <w:rsid w:val="009252F1"/>
    <w:rsid w:val="00927DBF"/>
    <w:rsid w:val="00937E80"/>
    <w:rsid w:val="009455F7"/>
    <w:rsid w:val="00954A77"/>
    <w:rsid w:val="009636A1"/>
    <w:rsid w:val="009845B5"/>
    <w:rsid w:val="00992D0A"/>
    <w:rsid w:val="009A0270"/>
    <w:rsid w:val="009C08F1"/>
    <w:rsid w:val="009C48C9"/>
    <w:rsid w:val="009D6510"/>
    <w:rsid w:val="009F3DFD"/>
    <w:rsid w:val="009F5341"/>
    <w:rsid w:val="00A00458"/>
    <w:rsid w:val="00A12DF8"/>
    <w:rsid w:val="00A27466"/>
    <w:rsid w:val="00A33A3C"/>
    <w:rsid w:val="00A50FAE"/>
    <w:rsid w:val="00A561DE"/>
    <w:rsid w:val="00A60121"/>
    <w:rsid w:val="00A67172"/>
    <w:rsid w:val="00A73A78"/>
    <w:rsid w:val="00A9059E"/>
    <w:rsid w:val="00A94451"/>
    <w:rsid w:val="00A96531"/>
    <w:rsid w:val="00AC045C"/>
    <w:rsid w:val="00AC4181"/>
    <w:rsid w:val="00AC680B"/>
    <w:rsid w:val="00AC7E2E"/>
    <w:rsid w:val="00AF09B8"/>
    <w:rsid w:val="00AF0E84"/>
    <w:rsid w:val="00AF55DD"/>
    <w:rsid w:val="00AF61E4"/>
    <w:rsid w:val="00B00B6C"/>
    <w:rsid w:val="00B129F2"/>
    <w:rsid w:val="00B46B9B"/>
    <w:rsid w:val="00B50BB8"/>
    <w:rsid w:val="00B513EC"/>
    <w:rsid w:val="00B6496E"/>
    <w:rsid w:val="00B713A4"/>
    <w:rsid w:val="00B75FD9"/>
    <w:rsid w:val="00B761EB"/>
    <w:rsid w:val="00B90F47"/>
    <w:rsid w:val="00B93C6C"/>
    <w:rsid w:val="00BC0EC2"/>
    <w:rsid w:val="00BC1F3A"/>
    <w:rsid w:val="00BC2C56"/>
    <w:rsid w:val="00BD3FBF"/>
    <w:rsid w:val="00BD4168"/>
    <w:rsid w:val="00BE000F"/>
    <w:rsid w:val="00BE33C2"/>
    <w:rsid w:val="00BF085A"/>
    <w:rsid w:val="00BF3DD4"/>
    <w:rsid w:val="00C11E23"/>
    <w:rsid w:val="00C12D75"/>
    <w:rsid w:val="00C21E3C"/>
    <w:rsid w:val="00C22095"/>
    <w:rsid w:val="00C23E61"/>
    <w:rsid w:val="00C353BD"/>
    <w:rsid w:val="00C405C2"/>
    <w:rsid w:val="00C44941"/>
    <w:rsid w:val="00C462E3"/>
    <w:rsid w:val="00C50AFE"/>
    <w:rsid w:val="00C5299D"/>
    <w:rsid w:val="00C55586"/>
    <w:rsid w:val="00C60D68"/>
    <w:rsid w:val="00C7570C"/>
    <w:rsid w:val="00C81714"/>
    <w:rsid w:val="00C9297E"/>
    <w:rsid w:val="00CA23CB"/>
    <w:rsid w:val="00CA3A5E"/>
    <w:rsid w:val="00CB313E"/>
    <w:rsid w:val="00CB353B"/>
    <w:rsid w:val="00CB64A9"/>
    <w:rsid w:val="00CB7A3B"/>
    <w:rsid w:val="00CC5C3E"/>
    <w:rsid w:val="00CC5E30"/>
    <w:rsid w:val="00CC6E67"/>
    <w:rsid w:val="00CE2657"/>
    <w:rsid w:val="00CF02E5"/>
    <w:rsid w:val="00CF1A51"/>
    <w:rsid w:val="00CF1A9E"/>
    <w:rsid w:val="00D0030F"/>
    <w:rsid w:val="00D07902"/>
    <w:rsid w:val="00D12CCF"/>
    <w:rsid w:val="00D158DE"/>
    <w:rsid w:val="00D244E4"/>
    <w:rsid w:val="00D3216C"/>
    <w:rsid w:val="00D45020"/>
    <w:rsid w:val="00D47289"/>
    <w:rsid w:val="00D477B9"/>
    <w:rsid w:val="00D52331"/>
    <w:rsid w:val="00D52FB8"/>
    <w:rsid w:val="00D600CD"/>
    <w:rsid w:val="00D6603F"/>
    <w:rsid w:val="00D72F5B"/>
    <w:rsid w:val="00D75BF3"/>
    <w:rsid w:val="00D81A87"/>
    <w:rsid w:val="00DA55A3"/>
    <w:rsid w:val="00DA6ABD"/>
    <w:rsid w:val="00DA7866"/>
    <w:rsid w:val="00DB25A6"/>
    <w:rsid w:val="00DB4318"/>
    <w:rsid w:val="00DD12FA"/>
    <w:rsid w:val="00DD2EC7"/>
    <w:rsid w:val="00DE0FE0"/>
    <w:rsid w:val="00DE1B27"/>
    <w:rsid w:val="00DF1C0E"/>
    <w:rsid w:val="00DF36A5"/>
    <w:rsid w:val="00E046A9"/>
    <w:rsid w:val="00E15700"/>
    <w:rsid w:val="00E42A7A"/>
    <w:rsid w:val="00E4714F"/>
    <w:rsid w:val="00E51BC2"/>
    <w:rsid w:val="00E74835"/>
    <w:rsid w:val="00EA5008"/>
    <w:rsid w:val="00EA7AE2"/>
    <w:rsid w:val="00EB57D8"/>
    <w:rsid w:val="00EB6D16"/>
    <w:rsid w:val="00EC1BE0"/>
    <w:rsid w:val="00ED1053"/>
    <w:rsid w:val="00ED2F52"/>
    <w:rsid w:val="00ED358A"/>
    <w:rsid w:val="00EE1581"/>
    <w:rsid w:val="00EE2578"/>
    <w:rsid w:val="00EE40F9"/>
    <w:rsid w:val="00EE788C"/>
    <w:rsid w:val="00F038C4"/>
    <w:rsid w:val="00F067E2"/>
    <w:rsid w:val="00F13999"/>
    <w:rsid w:val="00F140BD"/>
    <w:rsid w:val="00F3496A"/>
    <w:rsid w:val="00F45BB1"/>
    <w:rsid w:val="00F51204"/>
    <w:rsid w:val="00F514AF"/>
    <w:rsid w:val="00F51C3C"/>
    <w:rsid w:val="00F576AE"/>
    <w:rsid w:val="00F72B74"/>
    <w:rsid w:val="00F7676E"/>
    <w:rsid w:val="00F92FB1"/>
    <w:rsid w:val="00F94D12"/>
    <w:rsid w:val="00FA01DC"/>
    <w:rsid w:val="00FB2768"/>
    <w:rsid w:val="00FB2EC5"/>
    <w:rsid w:val="00FB3756"/>
    <w:rsid w:val="00FC3932"/>
    <w:rsid w:val="00FD7598"/>
    <w:rsid w:val="00FE159B"/>
    <w:rsid w:val="00FE6BAC"/>
    <w:rsid w:val="00FE7D4B"/>
    <w:rsid w:val="00FF0C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C2018D9"/>
  <w15:chartTrackingRefBased/>
  <w15:docId w15:val="{6CD3DE5D-C338-43E5-96FB-A95302DB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020"/>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widowControl w:val="0"/>
      <w:tabs>
        <w:tab w:val="center" w:pos="4320"/>
        <w:tab w:val="right" w:pos="8640"/>
      </w:tabs>
    </w:pPr>
    <w:rPr>
      <w:sz w:val="22"/>
      <w:szCs w:val="20"/>
      <w:lang w:val="en-US" w:eastAsia="en-US"/>
    </w:rPr>
  </w:style>
  <w:style w:type="table" w:styleId="TableGrid">
    <w:name w:val="Table Grid"/>
    <w:basedOn w:val="TableNormal"/>
    <w:uiPriority w:val="39"/>
    <w:rsid w:val="0020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82040E"/>
    <w:pPr>
      <w:tabs>
        <w:tab w:val="center" w:pos="4513"/>
        <w:tab w:val="right" w:pos="9026"/>
      </w:tabs>
    </w:pPr>
  </w:style>
  <w:style w:type="character" w:customStyle="1" w:styleId="FooterChar">
    <w:name w:val="Footer Char"/>
    <w:basedOn w:val="DefaultParagraphFont"/>
    <w:link w:val="Footer"/>
    <w:uiPriority w:val="99"/>
    <w:rsid w:val="0082040E"/>
    <w:rPr>
      <w:rFonts w:ascii="Arial" w:hAnsi="Arial"/>
      <w:sz w:val="24"/>
      <w:szCs w:val="24"/>
    </w:rPr>
  </w:style>
  <w:style w:type="character" w:styleId="CommentReference">
    <w:name w:val="annotation reference"/>
    <w:basedOn w:val="DefaultParagraphFont"/>
    <w:rsid w:val="00566C25"/>
    <w:rPr>
      <w:sz w:val="16"/>
      <w:szCs w:val="16"/>
    </w:rPr>
  </w:style>
  <w:style w:type="paragraph" w:styleId="CommentText">
    <w:name w:val="annotation text"/>
    <w:basedOn w:val="Normal"/>
    <w:link w:val="CommentTextChar"/>
    <w:rsid w:val="00566C25"/>
    <w:rPr>
      <w:sz w:val="20"/>
      <w:szCs w:val="20"/>
    </w:rPr>
  </w:style>
  <w:style w:type="character" w:customStyle="1" w:styleId="CommentTextChar">
    <w:name w:val="Comment Text Char"/>
    <w:basedOn w:val="DefaultParagraphFont"/>
    <w:link w:val="CommentText"/>
    <w:rsid w:val="00566C25"/>
    <w:rPr>
      <w:rFonts w:ascii="Arial" w:hAnsi="Arial"/>
    </w:rPr>
  </w:style>
  <w:style w:type="paragraph" w:styleId="CommentSubject">
    <w:name w:val="annotation subject"/>
    <w:basedOn w:val="CommentText"/>
    <w:next w:val="CommentText"/>
    <w:link w:val="CommentSubjectChar"/>
    <w:rsid w:val="00566C25"/>
    <w:rPr>
      <w:b/>
      <w:bCs/>
    </w:rPr>
  </w:style>
  <w:style w:type="character" w:customStyle="1" w:styleId="CommentSubjectChar">
    <w:name w:val="Comment Subject Char"/>
    <w:basedOn w:val="CommentTextChar"/>
    <w:link w:val="CommentSubject"/>
    <w:rsid w:val="00566C25"/>
    <w:rPr>
      <w:rFonts w:ascii="Arial" w:hAnsi="Arial"/>
      <w:b/>
      <w:bCs/>
    </w:rPr>
  </w:style>
  <w:style w:type="paragraph" w:styleId="ListParagraph">
    <w:name w:val="List Paragraph"/>
    <w:basedOn w:val="Normal"/>
    <w:uiPriority w:val="34"/>
    <w:qFormat/>
    <w:rsid w:val="00D45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76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FCD81-55D9-482C-854D-A55C8D7AB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1944</Words>
  <Characters>21808</Characters>
  <Application>Microsoft Office Word</Application>
  <DocSecurity>0</DocSecurity>
  <Lines>181</Lines>
  <Paragraphs>47</Paragraphs>
  <ScaleCrop>false</ScaleCrop>
  <HeadingPairs>
    <vt:vector size="2" baseType="variant">
      <vt:variant>
        <vt:lpstr>Title</vt:lpstr>
      </vt:variant>
      <vt:variant>
        <vt:i4>1</vt:i4>
      </vt:variant>
    </vt:vector>
  </HeadingPairs>
  <TitlesOfParts>
    <vt:vector size="1" baseType="lpstr">
      <vt:lpstr>                             </vt:lpstr>
    </vt:vector>
  </TitlesOfParts>
  <Company>Edutel</Company>
  <LinksUpToDate>false</LinksUpToDate>
  <CharactersWithSpaces>23705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Debbie</dc:creator>
  <cp:keywords/>
  <cp:lastModifiedBy>Jephias</cp:lastModifiedBy>
  <cp:revision>8</cp:revision>
  <cp:lastPrinted>2017-11-30T13:45:00Z</cp:lastPrinted>
  <dcterms:created xsi:type="dcterms:W3CDTF">2019-09-24T10:12:00Z</dcterms:created>
  <dcterms:modified xsi:type="dcterms:W3CDTF">2020-02-12T15:54:00Z</dcterms:modified>
</cp:coreProperties>
</file>