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5F4" w14:textId="77777777" w:rsidR="0016530B" w:rsidRPr="00177E99" w:rsidRDefault="0016530B" w:rsidP="00DA198C"/>
    <w:p w14:paraId="64F6E667" w14:textId="77777777" w:rsidR="00640708" w:rsidRDefault="00640708" w:rsidP="007B4503">
      <w:pPr>
        <w:jc w:val="center"/>
        <w:rPr>
          <w:rFonts w:cs="Arial"/>
          <w:b/>
          <w:szCs w:val="20"/>
        </w:rPr>
      </w:pPr>
    </w:p>
    <w:p w14:paraId="137843CA" w14:textId="63DB090B" w:rsidR="008365BF" w:rsidRPr="00177E99" w:rsidRDefault="007A53B4" w:rsidP="007B4503">
      <w:pPr>
        <w:jc w:val="center"/>
        <w:rPr>
          <w:rFonts w:cs="Arial"/>
          <w:b/>
          <w:szCs w:val="20"/>
        </w:rPr>
      </w:pPr>
      <w:r w:rsidRPr="00177E99">
        <w:rPr>
          <w:rFonts w:cs="Arial"/>
          <w:b/>
          <w:szCs w:val="20"/>
        </w:rPr>
        <w:t xml:space="preserve">REQUEST FOR QUOTATION (RFQ) </w:t>
      </w:r>
    </w:p>
    <w:p w14:paraId="2C1115DB" w14:textId="391FCFDD" w:rsidR="001B57E1" w:rsidRPr="00177E99" w:rsidRDefault="000C7743" w:rsidP="000C7743">
      <w:pPr>
        <w:jc w:val="center"/>
        <w:rPr>
          <w:rFonts w:cs="Arial"/>
          <w:b/>
          <w:szCs w:val="20"/>
        </w:rPr>
      </w:pPr>
      <w:r w:rsidRPr="00177E99">
        <w:rPr>
          <w:b/>
          <w:bCs/>
          <w:lang w:val="en-US" w:eastAsia="en-US"/>
        </w:rPr>
        <w:t>PROVISION OF</w:t>
      </w:r>
      <w:r w:rsidR="00807A8F" w:rsidRPr="00177E99">
        <w:rPr>
          <w:b/>
          <w:bCs/>
          <w:lang w:val="en-US" w:eastAsia="en-US"/>
        </w:rPr>
        <w:t xml:space="preserve"> SOFT SKILLS TRAINING SERVICES</w:t>
      </w:r>
    </w:p>
    <w:p w14:paraId="4C75EE27" w14:textId="77777777" w:rsidR="000C7743" w:rsidRPr="00177E99" w:rsidRDefault="000C7743" w:rsidP="000C7743">
      <w:pPr>
        <w:jc w:val="center"/>
        <w:rPr>
          <w:rFonts w:cs="Arial"/>
          <w:b/>
          <w:szCs w:val="2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758"/>
        <w:gridCol w:w="372"/>
        <w:gridCol w:w="2588"/>
        <w:gridCol w:w="2091"/>
        <w:gridCol w:w="330"/>
        <w:gridCol w:w="3204"/>
      </w:tblGrid>
      <w:tr w:rsidR="00177E99" w:rsidRPr="00177E99" w14:paraId="1D51DF04" w14:textId="77777777" w:rsidTr="000C7743">
        <w:trPr>
          <w:trHeight w:val="85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9DAC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 xml:space="preserve">Description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B3F7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285" w14:textId="7120CDBF" w:rsidR="00DA198C" w:rsidRPr="00177E99" w:rsidRDefault="00807A8F" w:rsidP="00693ABD">
            <w:pPr>
              <w:jc w:val="both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177E99">
              <w:rPr>
                <w:rFonts w:cs="Arial"/>
                <w:b/>
                <w:sz w:val="24"/>
                <w:szCs w:val="24"/>
                <w:lang w:val="en-US" w:eastAsia="en-US"/>
              </w:rPr>
              <w:t>SOFT SKILLS TRAINING SERVICES</w:t>
            </w:r>
          </w:p>
        </w:tc>
      </w:tr>
      <w:tr w:rsidR="00177E99" w:rsidRPr="00177E99" w14:paraId="089CE5C1" w14:textId="77777777" w:rsidTr="00722003">
        <w:trPr>
          <w:trHeight w:val="69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66DB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RFQ issue date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C78F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9749" w14:textId="6AFDD7F7" w:rsidR="00DA198C" w:rsidRPr="00177E99" w:rsidRDefault="00B13D1B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27 February 2020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94D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RFQ closing date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0EA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5B7" w14:textId="653637D9" w:rsidR="00DA198C" w:rsidRPr="00177E99" w:rsidRDefault="00B13D1B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6 March 2020</w:t>
            </w:r>
          </w:p>
        </w:tc>
      </w:tr>
      <w:tr w:rsidR="00177E99" w:rsidRPr="00177E99" w14:paraId="73A585F7" w14:textId="77777777" w:rsidTr="00722003">
        <w:trPr>
          <w:trHeight w:val="61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067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RFQ number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873E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55D" w14:textId="65DEC843" w:rsidR="00DA198C" w:rsidRPr="00177E99" w:rsidRDefault="001E5DAD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RFQ/2020/41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6156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Enquiries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DDD5" w14:textId="77777777" w:rsidR="00DA198C" w:rsidRPr="00177E99" w:rsidRDefault="00DA198C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A0F" w14:textId="2C699F46" w:rsidR="00DA198C" w:rsidRPr="00177E99" w:rsidRDefault="001E5DAD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Greta Shikwambane </w:t>
            </w:r>
            <w:r w:rsidR="00B13D1B">
              <w:rPr>
                <w:rFonts w:cs="Arial"/>
                <w:szCs w:val="20"/>
                <w:lang w:val="en-US" w:eastAsia="en-US"/>
              </w:rPr>
              <w:t xml:space="preserve"> </w:t>
            </w:r>
          </w:p>
        </w:tc>
      </w:tr>
      <w:tr w:rsidR="00DA198C" w:rsidRPr="00177E99" w14:paraId="628DBDD7" w14:textId="77777777" w:rsidTr="000C7743">
        <w:trPr>
          <w:trHeight w:val="64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50BD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 xml:space="preserve">Email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2DD1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585" w14:textId="70F02A89" w:rsidR="00DA198C" w:rsidRPr="00177E99" w:rsidRDefault="001E5DAD" w:rsidP="00693ABD">
            <w:pPr>
              <w:jc w:val="both"/>
              <w:rPr>
                <w:rFonts w:cs="Arial"/>
                <w:szCs w:val="20"/>
                <w:lang w:val="en-US" w:eastAsia="en-US"/>
              </w:rPr>
            </w:pPr>
            <w:hyperlink r:id="rId8" w:history="1">
              <w:r w:rsidRPr="001F73E2">
                <w:rPr>
                  <w:rStyle w:val="Hyperlink"/>
                </w:rPr>
                <w:t>gretas</w:t>
              </w:r>
              <w:r w:rsidRPr="001F73E2">
                <w:rPr>
                  <w:rStyle w:val="Hyperlink"/>
                  <w:rFonts w:cs="Arial"/>
                  <w:szCs w:val="20"/>
                  <w:lang w:val="en-US" w:eastAsia="en-US"/>
                </w:rPr>
                <w:t>@inseta.org.za</w:t>
              </w:r>
            </w:hyperlink>
            <w:r w:rsidR="00B13D1B">
              <w:rPr>
                <w:rFonts w:cs="Arial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7ACE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Lead Time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25B" w14:textId="77777777" w:rsidR="00DA198C" w:rsidRPr="00177E99" w:rsidRDefault="00DA198C" w:rsidP="00693ABD">
            <w:pPr>
              <w:jc w:val="both"/>
              <w:rPr>
                <w:rFonts w:cs="Arial"/>
                <w:b/>
                <w:szCs w:val="20"/>
                <w:lang w:val="en-US" w:eastAsia="en-US"/>
              </w:rPr>
            </w:pPr>
            <w:r w:rsidRPr="00177E99">
              <w:rPr>
                <w:rFonts w:cs="Arial"/>
                <w:b/>
                <w:szCs w:val="20"/>
                <w:lang w:val="en-US" w:eastAsia="en-US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4EE0" w14:textId="3D8B8533" w:rsidR="007A53B4" w:rsidRPr="00177E99" w:rsidRDefault="00B13D1B" w:rsidP="00BF6E72">
            <w:pPr>
              <w:jc w:val="both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12 Months </w:t>
            </w:r>
          </w:p>
        </w:tc>
      </w:tr>
    </w:tbl>
    <w:p w14:paraId="376F3EFA" w14:textId="742484E7" w:rsidR="00DA198C" w:rsidRPr="00177E99" w:rsidRDefault="00DA198C" w:rsidP="00DA198C">
      <w:pPr>
        <w:jc w:val="both"/>
        <w:rPr>
          <w:rFonts w:cs="Arial"/>
          <w:b/>
          <w:szCs w:val="20"/>
          <w:lang w:val="en-US"/>
        </w:rPr>
      </w:pPr>
    </w:p>
    <w:p w14:paraId="380B769F" w14:textId="77777777" w:rsidR="008040F4" w:rsidRPr="00177E99" w:rsidRDefault="008040F4" w:rsidP="00DA198C">
      <w:pPr>
        <w:jc w:val="both"/>
        <w:rPr>
          <w:rFonts w:cs="Arial"/>
          <w:b/>
          <w:szCs w:val="20"/>
          <w:lang w:val="en-US"/>
        </w:rPr>
      </w:pPr>
    </w:p>
    <w:p w14:paraId="680FEFE7" w14:textId="77777777" w:rsidR="008040F4" w:rsidRPr="00177E99" w:rsidRDefault="008040F4" w:rsidP="008040F4">
      <w:pPr>
        <w:pStyle w:val="ListParagraph"/>
        <w:numPr>
          <w:ilvl w:val="0"/>
          <w:numId w:val="11"/>
        </w:numPr>
        <w:spacing w:line="276" w:lineRule="auto"/>
        <w:ind w:left="426" w:hanging="426"/>
        <w:contextualSpacing w:val="0"/>
        <w:rPr>
          <w:rFonts w:cs="Arial"/>
          <w:b/>
          <w:szCs w:val="20"/>
        </w:rPr>
      </w:pPr>
      <w:r w:rsidRPr="00177E99">
        <w:rPr>
          <w:rFonts w:cs="Arial"/>
          <w:b/>
          <w:szCs w:val="20"/>
        </w:rPr>
        <w:t>PURPOSE:</w:t>
      </w:r>
    </w:p>
    <w:p w14:paraId="46736C8D" w14:textId="77777777" w:rsidR="008040F4" w:rsidRPr="00177E99" w:rsidRDefault="008040F4" w:rsidP="008040F4">
      <w:pPr>
        <w:pStyle w:val="ListParagraph"/>
        <w:spacing w:line="276" w:lineRule="auto"/>
        <w:ind w:left="426"/>
        <w:contextualSpacing w:val="0"/>
        <w:rPr>
          <w:rFonts w:cs="Arial"/>
          <w:b/>
          <w:szCs w:val="20"/>
        </w:rPr>
      </w:pPr>
    </w:p>
    <w:p w14:paraId="41AE7868" w14:textId="3156E48C" w:rsidR="006F2E0A" w:rsidRPr="00177E99" w:rsidRDefault="008040F4" w:rsidP="0002198C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  <w:lang w:val="en-US"/>
        </w:rPr>
        <w:t>The Insurance Sector Education and Training Authority (INSETA) seeks to appoint</w:t>
      </w:r>
      <w:r w:rsidR="007A53B4" w:rsidRPr="00177E99">
        <w:rPr>
          <w:rFonts w:cs="Arial"/>
          <w:sz w:val="22"/>
          <w:szCs w:val="22"/>
          <w:lang w:val="en-US"/>
        </w:rPr>
        <w:t xml:space="preserve"> </w:t>
      </w:r>
      <w:r w:rsidR="00224C80" w:rsidRPr="00177E99">
        <w:rPr>
          <w:rFonts w:cs="Arial"/>
          <w:sz w:val="22"/>
          <w:szCs w:val="22"/>
          <w:lang w:val="en-US"/>
        </w:rPr>
        <w:t xml:space="preserve">a competent, experienced and accredited service provider </w:t>
      </w:r>
      <w:r w:rsidR="000C7743" w:rsidRPr="00177E99">
        <w:rPr>
          <w:rFonts w:cs="Arial"/>
          <w:sz w:val="22"/>
          <w:szCs w:val="22"/>
          <w:lang w:val="en-US"/>
        </w:rPr>
        <w:t xml:space="preserve">to </w:t>
      </w:r>
      <w:r w:rsidR="006F2E0A" w:rsidRPr="00177E99">
        <w:rPr>
          <w:rFonts w:cs="Arial"/>
          <w:sz w:val="22"/>
          <w:szCs w:val="22"/>
          <w:lang w:val="en-US"/>
        </w:rPr>
        <w:t>offer</w:t>
      </w:r>
      <w:r w:rsidR="000C7743" w:rsidRPr="00177E99">
        <w:rPr>
          <w:rFonts w:cs="Arial"/>
          <w:sz w:val="22"/>
          <w:szCs w:val="22"/>
          <w:lang w:val="en-US"/>
        </w:rPr>
        <w:t xml:space="preserve"> </w:t>
      </w:r>
      <w:r w:rsidR="00807A8F" w:rsidRPr="00177E99">
        <w:rPr>
          <w:rFonts w:cs="Arial"/>
          <w:sz w:val="22"/>
          <w:szCs w:val="22"/>
          <w:lang w:val="en-US"/>
        </w:rPr>
        <w:t xml:space="preserve">soft skills training </w:t>
      </w:r>
      <w:r w:rsidR="00807A8F" w:rsidRPr="00177E99">
        <w:rPr>
          <w:rFonts w:cs="Arial"/>
          <w:sz w:val="22"/>
          <w:szCs w:val="22"/>
        </w:rPr>
        <w:t>services</w:t>
      </w:r>
      <w:r w:rsidR="003F5440" w:rsidRPr="00177E99">
        <w:rPr>
          <w:rFonts w:cs="Arial"/>
          <w:sz w:val="22"/>
          <w:szCs w:val="22"/>
        </w:rPr>
        <w:t>, for approximately 70 staff members,</w:t>
      </w:r>
      <w:r w:rsidR="00A924E0" w:rsidRPr="00177E99">
        <w:rPr>
          <w:rFonts w:cs="Arial"/>
          <w:sz w:val="22"/>
          <w:szCs w:val="22"/>
        </w:rPr>
        <w:t xml:space="preserve"> for a period of 12 months and the</w:t>
      </w:r>
      <w:r w:rsidR="003F5440" w:rsidRPr="00177E99">
        <w:rPr>
          <w:rFonts w:cs="Arial"/>
          <w:sz w:val="22"/>
          <w:szCs w:val="22"/>
        </w:rPr>
        <w:t xml:space="preserve"> </w:t>
      </w:r>
      <w:r w:rsidR="00022C0B" w:rsidRPr="00177E99">
        <w:rPr>
          <w:rFonts w:cs="Arial"/>
          <w:sz w:val="22"/>
          <w:szCs w:val="22"/>
        </w:rPr>
        <w:t xml:space="preserve">services </w:t>
      </w:r>
      <w:r w:rsidR="00A924E0" w:rsidRPr="00177E99">
        <w:rPr>
          <w:rFonts w:cs="Arial"/>
          <w:sz w:val="22"/>
          <w:szCs w:val="22"/>
        </w:rPr>
        <w:t xml:space="preserve">are </w:t>
      </w:r>
      <w:r w:rsidR="00022C0B" w:rsidRPr="00177E99">
        <w:rPr>
          <w:rFonts w:cs="Arial"/>
          <w:sz w:val="22"/>
          <w:szCs w:val="22"/>
        </w:rPr>
        <w:t xml:space="preserve">to be </w:t>
      </w:r>
      <w:r w:rsidR="003F5440" w:rsidRPr="00177E99">
        <w:rPr>
          <w:rFonts w:cs="Arial"/>
          <w:sz w:val="22"/>
          <w:szCs w:val="22"/>
        </w:rPr>
        <w:t>offered at INSETA offices</w:t>
      </w:r>
      <w:r w:rsidR="00022C0B" w:rsidRPr="00177E99">
        <w:rPr>
          <w:rFonts w:cs="Arial"/>
          <w:sz w:val="22"/>
          <w:szCs w:val="22"/>
        </w:rPr>
        <w:t xml:space="preserve">, </w:t>
      </w:r>
      <w:r w:rsidR="00B13D1B">
        <w:rPr>
          <w:rFonts w:cs="Arial"/>
          <w:sz w:val="22"/>
          <w:szCs w:val="22"/>
        </w:rPr>
        <w:t>at 37 Empire Road,</w:t>
      </w:r>
      <w:r w:rsidR="00022C0B" w:rsidRPr="00177E99">
        <w:rPr>
          <w:rFonts w:cs="Arial"/>
          <w:sz w:val="22"/>
          <w:szCs w:val="22"/>
        </w:rPr>
        <w:t xml:space="preserve"> Parktown</w:t>
      </w:r>
      <w:r w:rsidR="003F5440" w:rsidRPr="00177E99">
        <w:rPr>
          <w:rFonts w:cs="Arial"/>
          <w:sz w:val="22"/>
          <w:szCs w:val="22"/>
        </w:rPr>
        <w:t xml:space="preserve">. </w:t>
      </w:r>
      <w:r w:rsidR="000C7743" w:rsidRPr="00177E99">
        <w:rPr>
          <w:rFonts w:cs="Arial"/>
          <w:sz w:val="22"/>
          <w:szCs w:val="22"/>
        </w:rPr>
        <w:t xml:space="preserve"> </w:t>
      </w:r>
      <w:r w:rsidRPr="00177E99">
        <w:rPr>
          <w:rFonts w:cs="Arial"/>
          <w:sz w:val="22"/>
          <w:szCs w:val="22"/>
          <w:lang w:val="en-US"/>
        </w:rPr>
        <w:t xml:space="preserve"> </w:t>
      </w:r>
    </w:p>
    <w:p w14:paraId="51990F35" w14:textId="3B0C6EFA" w:rsidR="000C7743" w:rsidRPr="00177E99" w:rsidRDefault="000C7743" w:rsidP="003E1498">
      <w:pPr>
        <w:pStyle w:val="ListParagraph"/>
        <w:ind w:left="454"/>
        <w:jc w:val="both"/>
        <w:rPr>
          <w:sz w:val="22"/>
          <w:szCs w:val="22"/>
          <w:lang w:val="en-US"/>
        </w:rPr>
      </w:pPr>
    </w:p>
    <w:p w14:paraId="0626598D" w14:textId="7D457645" w:rsidR="00ED131B" w:rsidRPr="00177E99" w:rsidRDefault="008040F4" w:rsidP="00ED131B">
      <w:pPr>
        <w:pStyle w:val="ListParagraph"/>
        <w:numPr>
          <w:ilvl w:val="0"/>
          <w:numId w:val="11"/>
        </w:numPr>
        <w:spacing w:line="276" w:lineRule="auto"/>
        <w:ind w:left="426" w:hanging="426"/>
        <w:contextualSpacing w:val="0"/>
        <w:rPr>
          <w:rFonts w:cs="Arial"/>
          <w:b/>
          <w:szCs w:val="20"/>
          <w:lang w:val="en-US"/>
        </w:rPr>
      </w:pPr>
      <w:r w:rsidRPr="00177E99">
        <w:rPr>
          <w:rFonts w:cs="Arial"/>
          <w:b/>
          <w:szCs w:val="20"/>
          <w:lang w:val="en-US"/>
        </w:rPr>
        <w:t xml:space="preserve">SCOPE OF WORK: </w:t>
      </w:r>
    </w:p>
    <w:p w14:paraId="6CD73BC9" w14:textId="77777777" w:rsidR="003F5440" w:rsidRPr="00177E99" w:rsidRDefault="003F5440" w:rsidP="00A924E0">
      <w:pPr>
        <w:spacing w:line="276" w:lineRule="auto"/>
        <w:rPr>
          <w:rFonts w:cs="Arial"/>
          <w:b/>
          <w:szCs w:val="20"/>
          <w:lang w:val="en-US"/>
        </w:rPr>
      </w:pPr>
    </w:p>
    <w:p w14:paraId="7952C5D6" w14:textId="78ED09EC" w:rsidR="00BA27BF" w:rsidRPr="00177E99" w:rsidRDefault="00111674" w:rsidP="00807A8F">
      <w:pPr>
        <w:spacing w:line="360" w:lineRule="auto"/>
        <w:ind w:left="426"/>
        <w:jc w:val="both"/>
        <w:rPr>
          <w:rFonts w:cs="Arial"/>
          <w:sz w:val="22"/>
          <w:szCs w:val="22"/>
          <w:lang w:val="en-US"/>
        </w:rPr>
      </w:pPr>
      <w:r w:rsidRPr="00177E99">
        <w:rPr>
          <w:bCs/>
          <w:sz w:val="22"/>
          <w:szCs w:val="22"/>
          <w:lang w:val="en-US"/>
        </w:rPr>
        <w:t xml:space="preserve">The appointed service provider will be required to </w:t>
      </w:r>
      <w:r w:rsidR="00A1429F" w:rsidRPr="00177E99">
        <w:rPr>
          <w:rFonts w:cs="Arial"/>
          <w:sz w:val="22"/>
          <w:szCs w:val="22"/>
          <w:lang w:val="en-US"/>
        </w:rPr>
        <w:t xml:space="preserve">provide soft skills training for INSETA staff. </w:t>
      </w:r>
      <w:r w:rsidR="00BA27BF" w:rsidRPr="00177E99">
        <w:rPr>
          <w:rFonts w:cs="Arial"/>
          <w:sz w:val="22"/>
          <w:szCs w:val="22"/>
          <w:lang w:val="en-US"/>
        </w:rPr>
        <w:t xml:space="preserve"> </w:t>
      </w:r>
      <w:r w:rsidR="00807A8F" w:rsidRPr="00177E99">
        <w:rPr>
          <w:rFonts w:cs="Arial"/>
          <w:sz w:val="22"/>
          <w:szCs w:val="22"/>
        </w:rPr>
        <w:t>There must be a proper balance between theory and practice</w:t>
      </w:r>
      <w:r w:rsidR="00807A8F" w:rsidRPr="00177E99">
        <w:rPr>
          <w:rFonts w:cs="Arial"/>
          <w:sz w:val="22"/>
          <w:szCs w:val="22"/>
          <w:lang w:val="en-US"/>
        </w:rPr>
        <w:t xml:space="preserve">.  </w:t>
      </w:r>
      <w:r w:rsidR="00BA27BF" w:rsidRPr="00177E99">
        <w:rPr>
          <w:rFonts w:cs="Arial"/>
          <w:sz w:val="22"/>
          <w:szCs w:val="22"/>
          <w:lang w:val="en-US"/>
        </w:rPr>
        <w:t>The s</w:t>
      </w:r>
      <w:r w:rsidR="00A1429F" w:rsidRPr="00177E99">
        <w:rPr>
          <w:rFonts w:cs="Arial"/>
          <w:sz w:val="22"/>
          <w:szCs w:val="22"/>
          <w:lang w:val="en-US"/>
        </w:rPr>
        <w:t>ervice provider</w:t>
      </w:r>
      <w:r w:rsidRPr="00177E99">
        <w:rPr>
          <w:rFonts w:cs="Arial"/>
          <w:sz w:val="22"/>
          <w:szCs w:val="22"/>
          <w:lang w:val="en-US"/>
        </w:rPr>
        <w:t>s</w:t>
      </w:r>
      <w:r w:rsidR="00BA27BF" w:rsidRPr="00177E99">
        <w:rPr>
          <w:rFonts w:cs="Arial"/>
          <w:sz w:val="22"/>
          <w:szCs w:val="22"/>
          <w:lang w:val="en-US"/>
        </w:rPr>
        <w:t xml:space="preserve"> </w:t>
      </w:r>
      <w:r w:rsidRPr="00177E99">
        <w:rPr>
          <w:rFonts w:cs="Arial"/>
          <w:sz w:val="22"/>
          <w:szCs w:val="22"/>
          <w:lang w:val="en-US"/>
        </w:rPr>
        <w:t>are</w:t>
      </w:r>
      <w:r w:rsidR="00A1429F" w:rsidRPr="00177E99">
        <w:rPr>
          <w:rFonts w:cs="Arial"/>
          <w:sz w:val="22"/>
          <w:szCs w:val="22"/>
          <w:lang w:val="en-US"/>
        </w:rPr>
        <w:t xml:space="preserve"> e</w:t>
      </w:r>
      <w:r w:rsidR="007C04EA" w:rsidRPr="00177E99">
        <w:rPr>
          <w:rFonts w:cs="Arial"/>
          <w:sz w:val="22"/>
          <w:szCs w:val="22"/>
          <w:lang w:val="en-US"/>
        </w:rPr>
        <w:t xml:space="preserve">ncouraged to make innovative proposals that </w:t>
      </w:r>
      <w:r w:rsidR="00B13D1B" w:rsidRPr="00177E99">
        <w:rPr>
          <w:rFonts w:cs="Arial"/>
          <w:sz w:val="22"/>
          <w:szCs w:val="22"/>
          <w:lang w:val="en-US"/>
        </w:rPr>
        <w:t>consider</w:t>
      </w:r>
      <w:r w:rsidR="007C04EA" w:rsidRPr="00177E99">
        <w:rPr>
          <w:rFonts w:cs="Arial"/>
          <w:sz w:val="22"/>
          <w:szCs w:val="22"/>
          <w:lang w:val="en-US"/>
        </w:rPr>
        <w:t xml:space="preserve"> the different ways in which people learn, the latest training techniques and the constraints on participants’ time</w:t>
      </w:r>
      <w:r w:rsidR="00A1429F" w:rsidRPr="00177E99">
        <w:rPr>
          <w:rFonts w:cs="Arial"/>
          <w:sz w:val="22"/>
          <w:szCs w:val="22"/>
          <w:lang w:val="en-US"/>
        </w:rPr>
        <w:t>.</w:t>
      </w:r>
      <w:r w:rsidR="00BA27BF" w:rsidRPr="00177E99">
        <w:rPr>
          <w:rFonts w:cs="Arial"/>
          <w:sz w:val="22"/>
          <w:szCs w:val="22"/>
        </w:rPr>
        <w:t xml:space="preserve"> By the end of any training session, the participants should be able to demonstrate how they will apply their learning to the individual work situation.</w:t>
      </w:r>
    </w:p>
    <w:p w14:paraId="26AD47BA" w14:textId="77777777" w:rsidR="00111674" w:rsidRPr="00177E99" w:rsidRDefault="00111674" w:rsidP="00BA27BF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</w:p>
    <w:p w14:paraId="1E625936" w14:textId="38A2AD21" w:rsidR="002F7228" w:rsidRDefault="00111674" w:rsidP="00B13D1B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  <w:r w:rsidRPr="00177E99">
        <w:rPr>
          <w:rFonts w:eastAsia="Calibri" w:cs="Arial"/>
          <w:b/>
          <w:szCs w:val="20"/>
          <w:lang w:val="en-US"/>
        </w:rPr>
        <w:t xml:space="preserve">Proposed </w:t>
      </w:r>
      <w:r w:rsidR="007C04EA" w:rsidRPr="00177E99">
        <w:rPr>
          <w:rFonts w:eastAsia="Calibri" w:cs="Arial"/>
          <w:b/>
          <w:szCs w:val="20"/>
          <w:lang w:val="en-US"/>
        </w:rPr>
        <w:t>Soft Skills</w:t>
      </w:r>
      <w:r w:rsidR="00BA27BF" w:rsidRPr="00177E99">
        <w:rPr>
          <w:rFonts w:eastAsia="Calibri" w:cs="Arial"/>
          <w:b/>
          <w:szCs w:val="20"/>
          <w:lang w:val="en-US"/>
        </w:rPr>
        <w:t xml:space="preserve"> Training</w:t>
      </w:r>
      <w:r w:rsidRPr="00177E99">
        <w:rPr>
          <w:rFonts w:eastAsia="Calibri" w:cs="Arial"/>
          <w:b/>
          <w:szCs w:val="20"/>
          <w:lang w:val="en-US"/>
        </w:rPr>
        <w:t>;</w:t>
      </w:r>
      <w:r w:rsidR="00BA27BF" w:rsidRPr="00177E99">
        <w:rPr>
          <w:rFonts w:eastAsia="Calibri" w:cs="Arial"/>
          <w:b/>
          <w:szCs w:val="20"/>
          <w:lang w:val="en-US"/>
        </w:rPr>
        <w:t xml:space="preserve"> </w:t>
      </w:r>
    </w:p>
    <w:p w14:paraId="1611D970" w14:textId="77777777" w:rsidR="002F7228" w:rsidRPr="002F7228" w:rsidRDefault="002F7228" w:rsidP="002F7228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  <w:r w:rsidRPr="002F7228">
        <w:rPr>
          <w:rFonts w:eastAsia="Calibri" w:cs="Arial"/>
          <w:b/>
          <w:szCs w:val="20"/>
          <w:lang w:val="en-US"/>
        </w:rPr>
        <w:t>a)</w:t>
      </w:r>
      <w:r w:rsidRPr="002F7228">
        <w:rPr>
          <w:rFonts w:eastAsia="Calibri" w:cs="Arial"/>
          <w:b/>
          <w:szCs w:val="20"/>
          <w:lang w:val="en-US"/>
        </w:rPr>
        <w:tab/>
        <w:t>Emotional Intelligence</w:t>
      </w:r>
    </w:p>
    <w:p w14:paraId="45CF6D30" w14:textId="77777777" w:rsidR="002F7228" w:rsidRPr="002F7228" w:rsidRDefault="002F7228" w:rsidP="002F7228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  <w:r w:rsidRPr="002F7228">
        <w:rPr>
          <w:rFonts w:eastAsia="Calibri" w:cs="Arial"/>
          <w:b/>
          <w:szCs w:val="20"/>
          <w:lang w:val="en-US"/>
        </w:rPr>
        <w:t>b)</w:t>
      </w:r>
      <w:r w:rsidRPr="002F7228">
        <w:rPr>
          <w:rFonts w:eastAsia="Calibri" w:cs="Arial"/>
          <w:b/>
          <w:szCs w:val="20"/>
          <w:lang w:val="en-US"/>
        </w:rPr>
        <w:tab/>
        <w:t>Managing Change</w:t>
      </w:r>
    </w:p>
    <w:p w14:paraId="419C9990" w14:textId="77777777" w:rsidR="002F7228" w:rsidRPr="002F7228" w:rsidRDefault="002F7228" w:rsidP="002F7228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  <w:r w:rsidRPr="002F7228">
        <w:rPr>
          <w:rFonts w:eastAsia="Calibri" w:cs="Arial"/>
          <w:b/>
          <w:szCs w:val="20"/>
          <w:lang w:val="en-US"/>
        </w:rPr>
        <w:t>c)</w:t>
      </w:r>
      <w:r w:rsidRPr="002F7228">
        <w:rPr>
          <w:rFonts w:eastAsia="Calibri" w:cs="Arial"/>
          <w:b/>
          <w:szCs w:val="20"/>
          <w:lang w:val="en-US"/>
        </w:rPr>
        <w:tab/>
        <w:t xml:space="preserve">Personal mastery training </w:t>
      </w:r>
    </w:p>
    <w:p w14:paraId="54CBEE3F" w14:textId="2FBBFBF6" w:rsidR="002F7228" w:rsidRPr="00177E99" w:rsidRDefault="002F7228" w:rsidP="002F7228">
      <w:pPr>
        <w:spacing w:line="360" w:lineRule="auto"/>
        <w:ind w:left="426"/>
        <w:jc w:val="both"/>
        <w:rPr>
          <w:rFonts w:eastAsia="Calibri" w:cs="Arial"/>
          <w:b/>
          <w:szCs w:val="20"/>
          <w:lang w:val="en-US"/>
        </w:rPr>
      </w:pPr>
      <w:r w:rsidRPr="002F7228">
        <w:rPr>
          <w:rFonts w:eastAsia="Calibri" w:cs="Arial"/>
          <w:b/>
          <w:szCs w:val="20"/>
          <w:lang w:val="en-US"/>
        </w:rPr>
        <w:t>d)</w:t>
      </w:r>
      <w:r w:rsidRPr="002F7228">
        <w:rPr>
          <w:rFonts w:eastAsia="Calibri" w:cs="Arial"/>
          <w:b/>
          <w:szCs w:val="20"/>
          <w:lang w:val="en-US"/>
        </w:rPr>
        <w:tab/>
        <w:t>Creativity</w:t>
      </w:r>
    </w:p>
    <w:p w14:paraId="546DEEE1" w14:textId="364CCC50" w:rsidR="00BA27BF" w:rsidRDefault="00BA27BF" w:rsidP="002F7228">
      <w:pPr>
        <w:pStyle w:val="ListParagraph"/>
        <w:spacing w:line="276" w:lineRule="auto"/>
        <w:ind w:left="1080"/>
        <w:jc w:val="both"/>
        <w:rPr>
          <w:rFonts w:cs="Arial"/>
          <w:sz w:val="22"/>
          <w:szCs w:val="22"/>
        </w:rPr>
      </w:pPr>
      <w:bookmarkStart w:id="0" w:name="_Hlk24978444"/>
    </w:p>
    <w:p w14:paraId="3B46EFC1" w14:textId="77777777" w:rsidR="00B13D1B" w:rsidRPr="00177E99" w:rsidRDefault="00B13D1B" w:rsidP="002F7228">
      <w:pPr>
        <w:pStyle w:val="ListParagraph"/>
        <w:spacing w:line="276" w:lineRule="auto"/>
        <w:ind w:left="1080"/>
        <w:jc w:val="both"/>
        <w:rPr>
          <w:rFonts w:cs="Arial"/>
          <w:sz w:val="22"/>
          <w:szCs w:val="22"/>
        </w:rPr>
      </w:pPr>
    </w:p>
    <w:p w14:paraId="238CFEA7" w14:textId="3FF271BA" w:rsidR="00F71AEC" w:rsidRPr="00177E99" w:rsidRDefault="00F71AEC" w:rsidP="00F71AEC">
      <w:pPr>
        <w:pStyle w:val="ListParagraph"/>
        <w:spacing w:line="276" w:lineRule="auto"/>
        <w:ind w:left="1080"/>
        <w:jc w:val="both"/>
        <w:rPr>
          <w:rFonts w:cs="Arial"/>
          <w:sz w:val="22"/>
          <w:szCs w:val="22"/>
        </w:rPr>
      </w:pPr>
    </w:p>
    <w:p w14:paraId="5301B94C" w14:textId="0B98502C" w:rsidR="00807A8F" w:rsidRPr="00177E99" w:rsidRDefault="00807A8F" w:rsidP="00F71AEC">
      <w:pPr>
        <w:pStyle w:val="ListParagraph"/>
        <w:spacing w:line="276" w:lineRule="auto"/>
        <w:ind w:left="1080"/>
        <w:jc w:val="both"/>
        <w:rPr>
          <w:rFonts w:cs="Arial"/>
          <w:sz w:val="22"/>
          <w:szCs w:val="22"/>
        </w:rPr>
      </w:pPr>
    </w:p>
    <w:p w14:paraId="6D484FD8" w14:textId="77777777" w:rsidR="00807A8F" w:rsidRPr="00177E99" w:rsidRDefault="00807A8F" w:rsidP="00F71AEC">
      <w:pPr>
        <w:pStyle w:val="ListParagraph"/>
        <w:spacing w:line="276" w:lineRule="auto"/>
        <w:ind w:left="1080"/>
        <w:jc w:val="both"/>
        <w:rPr>
          <w:rFonts w:cs="Arial"/>
          <w:sz w:val="22"/>
          <w:szCs w:val="22"/>
        </w:rPr>
      </w:pPr>
    </w:p>
    <w:bookmarkEnd w:id="0"/>
    <w:p w14:paraId="4A52AE1D" w14:textId="77777777" w:rsidR="00807A8F" w:rsidRPr="00177E99" w:rsidRDefault="00F71AEC" w:rsidP="00807A8F">
      <w:pPr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>The service provider will be expected to</w:t>
      </w:r>
      <w:r w:rsidR="00807A8F" w:rsidRPr="00177E99">
        <w:rPr>
          <w:rFonts w:cs="Arial"/>
          <w:sz w:val="22"/>
          <w:szCs w:val="22"/>
          <w:lang w:val="en-US"/>
        </w:rPr>
        <w:t xml:space="preserve"> u</w:t>
      </w:r>
      <w:r w:rsidRPr="00177E99">
        <w:rPr>
          <w:rFonts w:cs="Arial"/>
          <w:sz w:val="22"/>
          <w:szCs w:val="22"/>
          <w:lang w:val="en-US"/>
        </w:rPr>
        <w:t xml:space="preserve">nderstand the scope and extent of the </w:t>
      </w:r>
      <w:r w:rsidR="00224C80" w:rsidRPr="00177E99">
        <w:rPr>
          <w:rFonts w:cs="Arial"/>
          <w:sz w:val="22"/>
          <w:szCs w:val="22"/>
          <w:lang w:val="en-US"/>
        </w:rPr>
        <w:t>human resources</w:t>
      </w:r>
      <w:r w:rsidRPr="00177E99">
        <w:rPr>
          <w:rFonts w:cs="Arial"/>
          <w:sz w:val="22"/>
          <w:szCs w:val="22"/>
          <w:lang w:val="en-US"/>
        </w:rPr>
        <w:t xml:space="preserve"> challenges and opportunities at INSETA. </w:t>
      </w:r>
    </w:p>
    <w:p w14:paraId="332473B3" w14:textId="77777777" w:rsidR="00807A8F" w:rsidRPr="00177E99" w:rsidRDefault="00807A8F" w:rsidP="00807A8F">
      <w:pPr>
        <w:rPr>
          <w:rFonts w:cs="Arial"/>
          <w:sz w:val="22"/>
          <w:szCs w:val="22"/>
          <w:lang w:val="en-US"/>
        </w:rPr>
      </w:pPr>
    </w:p>
    <w:p w14:paraId="255E133E" w14:textId="5DB6B3A1" w:rsidR="00F71AEC" w:rsidRPr="00177E99" w:rsidRDefault="00807A8F" w:rsidP="00807A8F">
      <w:pPr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>The service provider will be expected to u</w:t>
      </w:r>
      <w:r w:rsidR="00F71AEC" w:rsidRPr="00177E99">
        <w:rPr>
          <w:rFonts w:cs="Arial"/>
          <w:sz w:val="22"/>
          <w:szCs w:val="22"/>
          <w:lang w:val="en-US"/>
        </w:rPr>
        <w:t xml:space="preserve">nderstand the strategy and the values of INSETA to inform the </w:t>
      </w:r>
      <w:r w:rsidR="00224C80" w:rsidRPr="00177E99">
        <w:rPr>
          <w:rFonts w:cs="Arial"/>
          <w:sz w:val="22"/>
          <w:szCs w:val="22"/>
          <w:lang w:val="en-US"/>
        </w:rPr>
        <w:t xml:space="preserve">training </w:t>
      </w:r>
      <w:r w:rsidR="00F71AEC" w:rsidRPr="00177E99">
        <w:rPr>
          <w:rFonts w:cs="Arial"/>
          <w:sz w:val="22"/>
          <w:szCs w:val="22"/>
          <w:lang w:val="en-US"/>
        </w:rPr>
        <w:t>programme</w:t>
      </w:r>
    </w:p>
    <w:p w14:paraId="140D4246" w14:textId="54FE98C5" w:rsidR="00224C80" w:rsidRPr="00177E99" w:rsidRDefault="00224C80" w:rsidP="00F71AEC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14:paraId="5F0FB329" w14:textId="77777777" w:rsidR="00224C80" w:rsidRPr="00177E99" w:rsidRDefault="00224C80" w:rsidP="00F71AEC">
      <w:pPr>
        <w:spacing w:line="276" w:lineRule="auto"/>
        <w:jc w:val="both"/>
        <w:rPr>
          <w:rFonts w:eastAsia="Calibri" w:cs="Arial"/>
          <w:szCs w:val="20"/>
          <w:lang w:val="en-US"/>
        </w:rPr>
      </w:pPr>
    </w:p>
    <w:p w14:paraId="36F2CAA4" w14:textId="77777777" w:rsidR="006A6056" w:rsidRPr="00177E99" w:rsidRDefault="008040F4" w:rsidP="006A6056">
      <w:pPr>
        <w:pStyle w:val="ListParagraph"/>
        <w:numPr>
          <w:ilvl w:val="0"/>
          <w:numId w:val="11"/>
        </w:numPr>
        <w:spacing w:line="276" w:lineRule="auto"/>
        <w:ind w:left="426" w:hanging="426"/>
        <w:contextualSpacing w:val="0"/>
        <w:rPr>
          <w:rFonts w:cs="Arial"/>
          <w:b/>
          <w:sz w:val="22"/>
          <w:szCs w:val="22"/>
          <w:u w:val="single"/>
          <w:lang w:val="en-US"/>
        </w:rPr>
      </w:pPr>
      <w:r w:rsidRPr="00177E99">
        <w:rPr>
          <w:rFonts w:cs="Arial"/>
          <w:b/>
          <w:sz w:val="22"/>
          <w:szCs w:val="22"/>
          <w:lang w:val="en-US"/>
        </w:rPr>
        <w:t>PRICING CONSIDERATIONS</w:t>
      </w:r>
      <w:r w:rsidRPr="00177E99">
        <w:rPr>
          <w:rFonts w:cs="Arial"/>
          <w:b/>
          <w:sz w:val="22"/>
          <w:szCs w:val="22"/>
          <w:u w:val="single"/>
          <w:lang w:val="en-US"/>
        </w:rPr>
        <w:t>:</w:t>
      </w:r>
    </w:p>
    <w:p w14:paraId="2C034CF2" w14:textId="77777777" w:rsidR="00150210" w:rsidRPr="00177E99" w:rsidRDefault="00150210" w:rsidP="004D1925">
      <w:pPr>
        <w:spacing w:line="360" w:lineRule="auto"/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>Service providers must consider the following for price quotations and must be inclusive of all applicable taxes (including VAT):</w:t>
      </w:r>
    </w:p>
    <w:p w14:paraId="2C523E23" w14:textId="77777777" w:rsidR="00150210" w:rsidRPr="00177E99" w:rsidRDefault="00150210" w:rsidP="00150210">
      <w:pPr>
        <w:pStyle w:val="ListParagraph"/>
        <w:spacing w:line="276" w:lineRule="auto"/>
        <w:rPr>
          <w:rFonts w:cs="Arial"/>
          <w:szCs w:val="20"/>
          <w:lang w:val="en-US"/>
        </w:rPr>
      </w:pPr>
    </w:p>
    <w:p w14:paraId="122AE25B" w14:textId="0E42FB0A" w:rsidR="00177E99" w:rsidRPr="00177E99" w:rsidRDefault="00150210" w:rsidP="004D1925">
      <w:pPr>
        <w:spacing w:line="360" w:lineRule="auto"/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 xml:space="preserve">Costing must comprise </w:t>
      </w:r>
      <w:r w:rsidR="00111674" w:rsidRPr="00177E99">
        <w:rPr>
          <w:rFonts w:cs="Arial"/>
          <w:sz w:val="22"/>
          <w:szCs w:val="22"/>
          <w:lang w:val="en-US"/>
        </w:rPr>
        <w:t xml:space="preserve">of </w:t>
      </w:r>
      <w:r w:rsidR="00177E99" w:rsidRPr="00177E99">
        <w:rPr>
          <w:rFonts w:cs="Arial"/>
          <w:sz w:val="22"/>
          <w:szCs w:val="22"/>
          <w:lang w:val="en-US"/>
        </w:rPr>
        <w:t>the following;</w:t>
      </w:r>
    </w:p>
    <w:p w14:paraId="6A268D51" w14:textId="7D19D12A" w:rsidR="00150210" w:rsidRPr="00177E99" w:rsidRDefault="00177E99" w:rsidP="00177E99">
      <w:pPr>
        <w:pStyle w:val="ListParagraph"/>
        <w:numPr>
          <w:ilvl w:val="0"/>
          <w:numId w:val="33"/>
        </w:numPr>
        <w:spacing w:line="360" w:lineRule="auto"/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>A</w:t>
      </w:r>
      <w:r w:rsidR="00150210" w:rsidRPr="00177E99">
        <w:rPr>
          <w:rFonts w:cs="Arial"/>
          <w:sz w:val="22"/>
          <w:szCs w:val="22"/>
          <w:lang w:val="en-US"/>
        </w:rPr>
        <w:t>mount per module/ course</w:t>
      </w:r>
    </w:p>
    <w:p w14:paraId="1D22BD3A" w14:textId="77777777" w:rsidR="00150210" w:rsidRPr="00177E99" w:rsidRDefault="00150210" w:rsidP="00111674">
      <w:pPr>
        <w:pStyle w:val="ListParagraph"/>
        <w:numPr>
          <w:ilvl w:val="1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bookmarkStart w:id="1" w:name="_Hlk33598206"/>
      <w:r w:rsidRPr="00177E99">
        <w:rPr>
          <w:rFonts w:cs="Arial"/>
          <w:sz w:val="22"/>
          <w:szCs w:val="22"/>
        </w:rPr>
        <w:t>Emotional Intelligence</w:t>
      </w:r>
    </w:p>
    <w:p w14:paraId="62D91E8F" w14:textId="77777777" w:rsidR="00150210" w:rsidRPr="00177E99" w:rsidRDefault="00150210" w:rsidP="00111674">
      <w:pPr>
        <w:pStyle w:val="ListParagraph"/>
        <w:numPr>
          <w:ilvl w:val="1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>Managing Change</w:t>
      </w:r>
    </w:p>
    <w:p w14:paraId="3E7640F8" w14:textId="5D44110E" w:rsidR="00150210" w:rsidRPr="00177E99" w:rsidRDefault="002F7228" w:rsidP="00111674">
      <w:pPr>
        <w:pStyle w:val="ListParagraph"/>
        <w:numPr>
          <w:ilvl w:val="1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Personal mastery training</w:t>
      </w:r>
      <w:r w:rsidR="00150210" w:rsidRPr="00177E99">
        <w:rPr>
          <w:rFonts w:cs="Arial"/>
          <w:sz w:val="22"/>
          <w:szCs w:val="22"/>
        </w:rPr>
        <w:t xml:space="preserve"> </w:t>
      </w:r>
    </w:p>
    <w:p w14:paraId="59A74EF2" w14:textId="77777777" w:rsidR="00150210" w:rsidRPr="00177E99" w:rsidRDefault="00150210" w:rsidP="00111674">
      <w:pPr>
        <w:pStyle w:val="ListParagraph"/>
        <w:numPr>
          <w:ilvl w:val="1"/>
          <w:numId w:val="31"/>
        </w:numPr>
        <w:spacing w:line="276" w:lineRule="auto"/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 xml:space="preserve">Creativity </w:t>
      </w:r>
      <w:bookmarkEnd w:id="1"/>
    </w:p>
    <w:p w14:paraId="0F8D641F" w14:textId="1B2EB4CA" w:rsidR="00150210" w:rsidRPr="00177E99" w:rsidRDefault="00150210" w:rsidP="002F7228">
      <w:pPr>
        <w:pStyle w:val="ListParagraph"/>
        <w:spacing w:line="276" w:lineRule="auto"/>
        <w:ind w:left="1412"/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 xml:space="preserve"> </w:t>
      </w:r>
    </w:p>
    <w:p w14:paraId="00239581" w14:textId="698E3C7B" w:rsidR="00ED131B" w:rsidRPr="00177E99" w:rsidRDefault="003F5440" w:rsidP="00111674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 xml:space="preserve">Number of sessions </w:t>
      </w:r>
      <w:r w:rsidR="00111674" w:rsidRPr="00177E99">
        <w:rPr>
          <w:rFonts w:eastAsia="Calibri" w:cs="Arial"/>
          <w:sz w:val="22"/>
          <w:szCs w:val="20"/>
          <w:lang w:val="en-US"/>
        </w:rPr>
        <w:t>per module / course</w:t>
      </w:r>
    </w:p>
    <w:p w14:paraId="10CB473E" w14:textId="76CEAFE3" w:rsidR="003F5440" w:rsidRPr="00177E99" w:rsidRDefault="00150210" w:rsidP="00111674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 xml:space="preserve">Learning material </w:t>
      </w:r>
      <w:r w:rsidR="00111674" w:rsidRPr="00177E99">
        <w:rPr>
          <w:rFonts w:eastAsia="Calibri" w:cs="Arial"/>
          <w:sz w:val="22"/>
          <w:szCs w:val="20"/>
          <w:lang w:val="en-US"/>
        </w:rPr>
        <w:t>per module / course</w:t>
      </w:r>
    </w:p>
    <w:p w14:paraId="344C98B2" w14:textId="5DCDAF0C" w:rsidR="003F5440" w:rsidRPr="00177E99" w:rsidRDefault="003F5440" w:rsidP="00111674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 xml:space="preserve">Materials required for all activities  </w:t>
      </w:r>
    </w:p>
    <w:p w14:paraId="584972A8" w14:textId="77777777" w:rsidR="00111674" w:rsidRPr="00177E99" w:rsidRDefault="00111674" w:rsidP="003F5440">
      <w:pPr>
        <w:spacing w:line="360" w:lineRule="auto"/>
        <w:ind w:left="426"/>
        <w:jc w:val="both"/>
        <w:rPr>
          <w:rFonts w:eastAsia="Calibri" w:cs="Arial"/>
          <w:sz w:val="22"/>
          <w:szCs w:val="22"/>
          <w:lang w:val="en-US"/>
        </w:rPr>
      </w:pPr>
    </w:p>
    <w:p w14:paraId="3F49A2A6" w14:textId="0E0E5E6F" w:rsidR="008A2E7F" w:rsidRPr="00177E99" w:rsidRDefault="008A2E7F" w:rsidP="00177E99">
      <w:pPr>
        <w:spacing w:line="360" w:lineRule="auto"/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  <w:lang w:val="en-US"/>
        </w:rPr>
        <w:t xml:space="preserve">The </w:t>
      </w:r>
      <w:r w:rsidR="003F5440" w:rsidRPr="00177E99">
        <w:rPr>
          <w:rFonts w:cs="Arial"/>
          <w:sz w:val="22"/>
          <w:szCs w:val="22"/>
          <w:lang w:val="en-US"/>
        </w:rPr>
        <w:t>s</w:t>
      </w:r>
      <w:r w:rsidRPr="00177E99">
        <w:rPr>
          <w:rFonts w:cs="Arial"/>
          <w:sz w:val="22"/>
          <w:szCs w:val="22"/>
          <w:lang w:val="en-US"/>
        </w:rPr>
        <w:t xml:space="preserve">ervice </w:t>
      </w:r>
      <w:r w:rsidR="003F5440" w:rsidRPr="00177E99">
        <w:rPr>
          <w:rFonts w:cs="Arial"/>
          <w:sz w:val="22"/>
          <w:szCs w:val="22"/>
          <w:lang w:val="en-US"/>
        </w:rPr>
        <w:t xml:space="preserve">provider </w:t>
      </w:r>
      <w:r w:rsidRPr="00177E99">
        <w:rPr>
          <w:rFonts w:cs="Arial"/>
          <w:sz w:val="22"/>
          <w:szCs w:val="22"/>
          <w:lang w:val="en-US"/>
        </w:rPr>
        <w:t>will be respons</w:t>
      </w:r>
      <w:r w:rsidR="0002198C" w:rsidRPr="00177E99">
        <w:rPr>
          <w:rFonts w:cs="Arial"/>
          <w:sz w:val="22"/>
          <w:szCs w:val="22"/>
          <w:lang w:val="en-US"/>
        </w:rPr>
        <w:t>ible</w:t>
      </w:r>
      <w:r w:rsidRPr="00177E99">
        <w:rPr>
          <w:rFonts w:cs="Arial"/>
          <w:sz w:val="22"/>
          <w:szCs w:val="22"/>
          <w:lang w:val="en-US"/>
        </w:rPr>
        <w:t xml:space="preserve"> for the following items; </w:t>
      </w:r>
    </w:p>
    <w:p w14:paraId="32B187C6" w14:textId="29347DDF" w:rsidR="00DF2B03" w:rsidRPr="00177E99" w:rsidRDefault="003F5440" w:rsidP="00177E99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>Provision of m</w:t>
      </w:r>
      <w:r w:rsidR="00DF2B03" w:rsidRPr="00177E99">
        <w:rPr>
          <w:rFonts w:eastAsia="Calibri" w:cs="Arial"/>
          <w:sz w:val="22"/>
          <w:szCs w:val="20"/>
          <w:lang w:val="en-US"/>
        </w:rPr>
        <w:t xml:space="preserve">aterials required for the activities </w:t>
      </w:r>
    </w:p>
    <w:p w14:paraId="01410668" w14:textId="69DD7A8C" w:rsidR="008A2E7F" w:rsidRPr="00177E99" w:rsidRDefault="00B17486" w:rsidP="00177E99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>Travelling cost (</w:t>
      </w:r>
      <w:r w:rsidR="00C647D0">
        <w:rPr>
          <w:rFonts w:eastAsia="Calibri" w:cs="Arial"/>
          <w:sz w:val="22"/>
          <w:szCs w:val="20"/>
          <w:lang w:val="en-US"/>
        </w:rPr>
        <w:t>Training</w:t>
      </w:r>
      <w:r w:rsidRPr="00177E99">
        <w:rPr>
          <w:rFonts w:eastAsia="Calibri" w:cs="Arial"/>
          <w:sz w:val="22"/>
          <w:szCs w:val="20"/>
          <w:lang w:val="en-US"/>
        </w:rPr>
        <w:t xml:space="preserve"> will be conducted at INSETA offices)</w:t>
      </w:r>
      <w:r w:rsidR="008A2E7F" w:rsidRPr="00177E99">
        <w:rPr>
          <w:rFonts w:eastAsia="Calibri" w:cs="Arial"/>
          <w:sz w:val="22"/>
          <w:szCs w:val="20"/>
          <w:lang w:val="en-US"/>
        </w:rPr>
        <w:t xml:space="preserve"> and </w:t>
      </w:r>
    </w:p>
    <w:p w14:paraId="74A93156" w14:textId="1E931917" w:rsidR="008A2E7F" w:rsidRPr="00177E99" w:rsidRDefault="00B17486" w:rsidP="00177E99">
      <w:pPr>
        <w:pStyle w:val="ListParagraph"/>
        <w:numPr>
          <w:ilvl w:val="0"/>
          <w:numId w:val="26"/>
        </w:numPr>
        <w:spacing w:line="360" w:lineRule="auto"/>
        <w:ind w:hanging="266"/>
        <w:jc w:val="both"/>
        <w:rPr>
          <w:rFonts w:eastAsia="Calibri" w:cs="Arial"/>
          <w:sz w:val="22"/>
          <w:szCs w:val="20"/>
          <w:lang w:val="en-US"/>
        </w:rPr>
      </w:pPr>
      <w:r w:rsidRPr="00177E99">
        <w:rPr>
          <w:rFonts w:eastAsia="Calibri" w:cs="Arial"/>
          <w:sz w:val="22"/>
          <w:szCs w:val="20"/>
          <w:lang w:val="en-US"/>
        </w:rPr>
        <w:t xml:space="preserve">Other associated cost </w:t>
      </w:r>
    </w:p>
    <w:p w14:paraId="08E900B8" w14:textId="77777777" w:rsidR="008040F4" w:rsidRPr="00177E99" w:rsidRDefault="008040F4" w:rsidP="008040F4">
      <w:pPr>
        <w:rPr>
          <w:rFonts w:cs="Arial"/>
          <w:sz w:val="22"/>
          <w:szCs w:val="22"/>
          <w:lang w:val="en-US"/>
        </w:rPr>
      </w:pPr>
    </w:p>
    <w:p w14:paraId="6DCD4B30" w14:textId="77777777" w:rsidR="008040F4" w:rsidRPr="00177E99" w:rsidRDefault="008040F4" w:rsidP="008040F4">
      <w:pPr>
        <w:pStyle w:val="ListParagraph"/>
        <w:numPr>
          <w:ilvl w:val="0"/>
          <w:numId w:val="11"/>
        </w:numPr>
        <w:spacing w:line="276" w:lineRule="auto"/>
        <w:ind w:left="426" w:hanging="426"/>
        <w:contextualSpacing w:val="0"/>
        <w:rPr>
          <w:rFonts w:cs="Arial"/>
          <w:b/>
          <w:sz w:val="22"/>
          <w:szCs w:val="22"/>
        </w:rPr>
      </w:pPr>
      <w:r w:rsidRPr="00177E99">
        <w:rPr>
          <w:rFonts w:cs="Arial"/>
          <w:b/>
          <w:sz w:val="22"/>
          <w:szCs w:val="22"/>
        </w:rPr>
        <w:t>COMPULSORY REQUIREMENTS:</w:t>
      </w:r>
    </w:p>
    <w:p w14:paraId="77CA610D" w14:textId="77777777" w:rsidR="008040F4" w:rsidRPr="00177E99" w:rsidRDefault="008040F4" w:rsidP="008040F4">
      <w:pPr>
        <w:spacing w:line="240" w:lineRule="auto"/>
        <w:rPr>
          <w:rFonts w:cs="Arial"/>
          <w:sz w:val="22"/>
          <w:szCs w:val="22"/>
        </w:rPr>
      </w:pPr>
    </w:p>
    <w:p w14:paraId="29FA303A" w14:textId="64E97FBB" w:rsidR="008040F4" w:rsidRPr="00177E99" w:rsidRDefault="00B17486" w:rsidP="00177E99">
      <w:pPr>
        <w:pStyle w:val="ListParagraph"/>
        <w:numPr>
          <w:ilvl w:val="0"/>
          <w:numId w:val="34"/>
        </w:numPr>
        <w:jc w:val="both"/>
        <w:rPr>
          <w:rFonts w:cs="Arial"/>
          <w:b/>
          <w:sz w:val="22"/>
          <w:szCs w:val="22"/>
        </w:rPr>
      </w:pPr>
      <w:r w:rsidRPr="00177E99">
        <w:rPr>
          <w:rFonts w:cs="Arial"/>
          <w:sz w:val="22"/>
          <w:szCs w:val="22"/>
        </w:rPr>
        <w:t>Five</w:t>
      </w:r>
      <w:r w:rsidR="008040F4" w:rsidRPr="00177E99">
        <w:rPr>
          <w:rFonts w:cs="Arial"/>
          <w:sz w:val="22"/>
          <w:szCs w:val="22"/>
        </w:rPr>
        <w:t xml:space="preserve"> (</w:t>
      </w:r>
      <w:r w:rsidRPr="00177E99">
        <w:rPr>
          <w:rFonts w:cs="Arial"/>
          <w:sz w:val="22"/>
          <w:szCs w:val="22"/>
        </w:rPr>
        <w:t>5</w:t>
      </w:r>
      <w:r w:rsidR="008040F4" w:rsidRPr="00177E99">
        <w:rPr>
          <w:rFonts w:cs="Arial"/>
          <w:sz w:val="22"/>
          <w:szCs w:val="22"/>
        </w:rPr>
        <w:t>) year</w:t>
      </w:r>
      <w:r w:rsidR="00074A60" w:rsidRPr="00177E99">
        <w:rPr>
          <w:rFonts w:cs="Arial"/>
          <w:sz w:val="22"/>
          <w:szCs w:val="22"/>
        </w:rPr>
        <w:t>s</w:t>
      </w:r>
      <w:r w:rsidR="008040F4" w:rsidRPr="00177E99">
        <w:rPr>
          <w:rFonts w:cs="Arial"/>
          <w:sz w:val="22"/>
          <w:szCs w:val="22"/>
        </w:rPr>
        <w:t xml:space="preserve"> or more experience in </w:t>
      </w:r>
      <w:r w:rsidR="001423E4" w:rsidRPr="00177E99">
        <w:rPr>
          <w:rFonts w:cs="Arial"/>
          <w:sz w:val="22"/>
          <w:szCs w:val="22"/>
        </w:rPr>
        <w:t xml:space="preserve">providing </w:t>
      </w:r>
      <w:r w:rsidR="00111674" w:rsidRPr="00177E99">
        <w:rPr>
          <w:rFonts w:cs="Arial"/>
          <w:sz w:val="22"/>
          <w:szCs w:val="22"/>
        </w:rPr>
        <w:t>learning and development activities</w:t>
      </w:r>
      <w:r w:rsidR="001423E4" w:rsidRPr="00177E99">
        <w:rPr>
          <w:rFonts w:cs="Arial"/>
          <w:sz w:val="22"/>
          <w:szCs w:val="22"/>
        </w:rPr>
        <w:t xml:space="preserve">, with focus being on </w:t>
      </w:r>
      <w:r w:rsidR="00111674" w:rsidRPr="00177E99">
        <w:rPr>
          <w:rFonts w:cs="Arial"/>
          <w:sz w:val="22"/>
          <w:szCs w:val="22"/>
        </w:rPr>
        <w:t xml:space="preserve">soft skills training </w:t>
      </w:r>
      <w:r w:rsidR="001423E4" w:rsidRPr="00177E99">
        <w:rPr>
          <w:rFonts w:cs="Arial"/>
          <w:b/>
          <w:sz w:val="22"/>
          <w:szCs w:val="22"/>
        </w:rPr>
        <w:t>(</w:t>
      </w:r>
      <w:r w:rsidR="008040F4" w:rsidRPr="00177E99">
        <w:rPr>
          <w:rFonts w:cs="Arial"/>
          <w:b/>
          <w:sz w:val="22"/>
          <w:szCs w:val="22"/>
        </w:rPr>
        <w:t>a company profile must be provided indicating the experience).</w:t>
      </w:r>
    </w:p>
    <w:p w14:paraId="7E18E853" w14:textId="77777777" w:rsidR="008040F4" w:rsidRPr="00177E99" w:rsidRDefault="008040F4" w:rsidP="008040F4">
      <w:pPr>
        <w:rPr>
          <w:rFonts w:cs="Arial"/>
          <w:sz w:val="22"/>
          <w:szCs w:val="22"/>
        </w:rPr>
      </w:pPr>
    </w:p>
    <w:p w14:paraId="1C95AE64" w14:textId="3BE4A5F8" w:rsidR="008040F4" w:rsidRPr="00177E99" w:rsidRDefault="007C2CD8" w:rsidP="00177E99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  <w:lang w:val="en-US"/>
        </w:rPr>
      </w:pPr>
      <w:r w:rsidRPr="00177E99">
        <w:rPr>
          <w:rFonts w:cs="Arial"/>
          <w:sz w:val="22"/>
          <w:szCs w:val="22"/>
        </w:rPr>
        <w:t>Four (4</w:t>
      </w:r>
      <w:r w:rsidR="008040F4" w:rsidRPr="00177E99">
        <w:rPr>
          <w:rFonts w:cs="Arial"/>
          <w:sz w:val="22"/>
          <w:szCs w:val="22"/>
        </w:rPr>
        <w:t xml:space="preserve">) reference letters indicating similar experience </w:t>
      </w:r>
      <w:r w:rsidR="001423E4" w:rsidRPr="00177E99">
        <w:rPr>
          <w:rFonts w:cs="Arial"/>
          <w:sz w:val="22"/>
          <w:szCs w:val="22"/>
        </w:rPr>
        <w:t xml:space="preserve">within the last 3 years, focusing on </w:t>
      </w:r>
      <w:r w:rsidR="00111674" w:rsidRPr="00177E99">
        <w:rPr>
          <w:rFonts w:cs="Arial"/>
          <w:sz w:val="22"/>
          <w:szCs w:val="22"/>
        </w:rPr>
        <w:t>soft skills training</w:t>
      </w:r>
      <w:r w:rsidR="001423E4" w:rsidRPr="00177E99">
        <w:rPr>
          <w:rFonts w:cs="Arial"/>
          <w:sz w:val="22"/>
          <w:szCs w:val="22"/>
        </w:rPr>
        <w:t xml:space="preserve">. Reference letters must be dated, signed and be in the referring company’s </w:t>
      </w:r>
      <w:r w:rsidR="001C0BB5" w:rsidRPr="00177E99">
        <w:rPr>
          <w:rFonts w:cs="Arial"/>
          <w:sz w:val="22"/>
          <w:szCs w:val="22"/>
        </w:rPr>
        <w:t>letterhead.</w:t>
      </w:r>
    </w:p>
    <w:p w14:paraId="470348CE" w14:textId="77777777" w:rsidR="007C2CD8" w:rsidRPr="00177E99" w:rsidRDefault="007C2CD8" w:rsidP="007C2CD8">
      <w:pPr>
        <w:pStyle w:val="ListParagraph"/>
        <w:rPr>
          <w:rFonts w:cs="Arial"/>
          <w:sz w:val="22"/>
          <w:szCs w:val="22"/>
        </w:rPr>
      </w:pPr>
    </w:p>
    <w:p w14:paraId="3A091631" w14:textId="7F9A24B9" w:rsidR="008040F4" w:rsidRPr="00177E99" w:rsidRDefault="001423E4" w:rsidP="00177E99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 xml:space="preserve">The leading </w:t>
      </w:r>
      <w:r w:rsidR="00DF2B03" w:rsidRPr="00177E99">
        <w:rPr>
          <w:rFonts w:cs="Arial"/>
          <w:sz w:val="22"/>
          <w:szCs w:val="22"/>
        </w:rPr>
        <w:t>instructor/</w:t>
      </w:r>
      <w:r w:rsidR="00544223" w:rsidRPr="00177E99">
        <w:rPr>
          <w:rFonts w:cs="Arial"/>
          <w:sz w:val="22"/>
          <w:szCs w:val="22"/>
        </w:rPr>
        <w:t>s</w:t>
      </w:r>
      <w:r w:rsidR="00DF2B03" w:rsidRPr="00177E99">
        <w:rPr>
          <w:rFonts w:cs="Arial"/>
          <w:sz w:val="22"/>
          <w:szCs w:val="22"/>
        </w:rPr>
        <w:t xml:space="preserve"> </w:t>
      </w:r>
      <w:r w:rsidR="00544223" w:rsidRPr="00177E99">
        <w:rPr>
          <w:rFonts w:cs="Arial"/>
          <w:sz w:val="22"/>
          <w:szCs w:val="22"/>
        </w:rPr>
        <w:t xml:space="preserve">or </w:t>
      </w:r>
      <w:r w:rsidR="00DF2B03" w:rsidRPr="00177E99">
        <w:rPr>
          <w:rFonts w:cs="Arial"/>
          <w:sz w:val="22"/>
          <w:szCs w:val="22"/>
        </w:rPr>
        <w:t>facilitator</w:t>
      </w:r>
      <w:r w:rsidR="00544223" w:rsidRPr="00177E99">
        <w:rPr>
          <w:rFonts w:cs="Arial"/>
          <w:sz w:val="22"/>
          <w:szCs w:val="22"/>
        </w:rPr>
        <w:t xml:space="preserve">/s </w:t>
      </w:r>
      <w:r w:rsidRPr="00177E99">
        <w:rPr>
          <w:rFonts w:cs="Arial"/>
          <w:sz w:val="22"/>
          <w:szCs w:val="22"/>
        </w:rPr>
        <w:t>must be in possession of a qualification</w:t>
      </w:r>
      <w:r w:rsidR="00DF2B03" w:rsidRPr="00177E99">
        <w:rPr>
          <w:rFonts w:cs="Arial"/>
          <w:sz w:val="22"/>
          <w:szCs w:val="22"/>
        </w:rPr>
        <w:t xml:space="preserve"> in their field of expertise </w:t>
      </w:r>
      <w:r w:rsidR="001C0BB5" w:rsidRPr="00177E99">
        <w:rPr>
          <w:rFonts w:cs="Arial"/>
          <w:sz w:val="22"/>
          <w:szCs w:val="22"/>
        </w:rPr>
        <w:t xml:space="preserve">(a detailed CV and </w:t>
      </w:r>
      <w:r w:rsidRPr="00177E99">
        <w:rPr>
          <w:rFonts w:cs="Arial"/>
          <w:sz w:val="22"/>
          <w:szCs w:val="22"/>
        </w:rPr>
        <w:t>Certified copies of the qualifications must be provided).</w:t>
      </w:r>
    </w:p>
    <w:p w14:paraId="2DA9BFE7" w14:textId="2BBF93F1" w:rsidR="00224C80" w:rsidRPr="00177E99" w:rsidRDefault="00224C80" w:rsidP="00177E99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lastRenderedPageBreak/>
        <w:t>The Service Provider must provide the detailed methodology</w:t>
      </w:r>
      <w:r w:rsidR="00C647D0">
        <w:rPr>
          <w:rFonts w:cs="Arial"/>
          <w:sz w:val="22"/>
          <w:szCs w:val="22"/>
        </w:rPr>
        <w:t>,</w:t>
      </w:r>
      <w:r w:rsidRPr="00177E99">
        <w:rPr>
          <w:rFonts w:cs="Arial"/>
          <w:sz w:val="22"/>
          <w:szCs w:val="22"/>
        </w:rPr>
        <w:t xml:space="preserve"> approach</w:t>
      </w:r>
      <w:r w:rsidR="00C647D0">
        <w:rPr>
          <w:rFonts w:cs="Arial"/>
          <w:sz w:val="22"/>
          <w:szCs w:val="22"/>
        </w:rPr>
        <w:t xml:space="preserve"> and plan</w:t>
      </w:r>
      <w:r w:rsidRPr="00177E99">
        <w:rPr>
          <w:rFonts w:cs="Arial"/>
          <w:sz w:val="22"/>
          <w:szCs w:val="22"/>
        </w:rPr>
        <w:t xml:space="preserve"> on how the required services will be provided to INSETA. </w:t>
      </w:r>
    </w:p>
    <w:p w14:paraId="61BDCD70" w14:textId="0FDE4991" w:rsidR="00224C80" w:rsidRPr="00177E99" w:rsidRDefault="00224C80" w:rsidP="00177E99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 xml:space="preserve">The Service Provider must be registered, certified and accredited with the relevant and recognised body  </w:t>
      </w:r>
    </w:p>
    <w:p w14:paraId="24EEBEC8" w14:textId="36C8D0C5" w:rsidR="007C2CD8" w:rsidRPr="00177E99" w:rsidRDefault="00224C80" w:rsidP="00177E99">
      <w:pPr>
        <w:pStyle w:val="ListParagraph"/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177E99">
        <w:rPr>
          <w:rFonts w:cs="Arial"/>
          <w:sz w:val="22"/>
          <w:szCs w:val="22"/>
        </w:rPr>
        <w:t>The</w:t>
      </w:r>
      <w:r w:rsidR="00C647D0">
        <w:rPr>
          <w:rFonts w:cs="Arial"/>
          <w:sz w:val="22"/>
          <w:szCs w:val="22"/>
        </w:rPr>
        <w:t xml:space="preserve"> </w:t>
      </w:r>
      <w:r w:rsidRPr="00177E99">
        <w:rPr>
          <w:rFonts w:cs="Arial"/>
          <w:sz w:val="22"/>
          <w:szCs w:val="22"/>
        </w:rPr>
        <w:t xml:space="preserve">Service Provider must provide evidence certificate/s of registration and accreditation. </w:t>
      </w:r>
    </w:p>
    <w:p w14:paraId="09A52A53" w14:textId="77777777" w:rsidR="008040F4" w:rsidRPr="00177E99" w:rsidRDefault="008040F4" w:rsidP="008040F4">
      <w:pPr>
        <w:rPr>
          <w:rFonts w:cs="Arial"/>
          <w:sz w:val="22"/>
          <w:szCs w:val="22"/>
        </w:rPr>
      </w:pPr>
    </w:p>
    <w:p w14:paraId="2055616F" w14:textId="3DD8204C" w:rsidR="008040F4" w:rsidRPr="00177E99" w:rsidRDefault="008040F4" w:rsidP="008040F4">
      <w:pPr>
        <w:rPr>
          <w:rFonts w:cs="Arial"/>
          <w:b/>
          <w:sz w:val="22"/>
          <w:szCs w:val="22"/>
          <w:lang w:val="en-US"/>
        </w:rPr>
      </w:pPr>
      <w:r w:rsidRPr="00177E99">
        <w:rPr>
          <w:rFonts w:cs="Arial"/>
          <w:b/>
          <w:sz w:val="22"/>
          <w:szCs w:val="22"/>
          <w:lang w:val="en-US"/>
        </w:rPr>
        <w:t>Failure to provide this mandatory information will lead to bidder’s proposal not been considered further on price and BBBEE.</w:t>
      </w:r>
    </w:p>
    <w:p w14:paraId="2A5E8762" w14:textId="77777777" w:rsidR="001C0BB5" w:rsidRPr="00177E99" w:rsidRDefault="001C0BB5" w:rsidP="008040F4">
      <w:pPr>
        <w:rPr>
          <w:rFonts w:cs="Arial"/>
          <w:sz w:val="22"/>
          <w:szCs w:val="22"/>
        </w:rPr>
      </w:pPr>
    </w:p>
    <w:p w14:paraId="1DA10B69" w14:textId="77777777" w:rsidR="008040F4" w:rsidRPr="00177E99" w:rsidRDefault="008040F4" w:rsidP="008040F4">
      <w:pPr>
        <w:jc w:val="both"/>
        <w:rPr>
          <w:rFonts w:cs="Arial"/>
          <w:szCs w:val="20"/>
        </w:rPr>
      </w:pPr>
    </w:p>
    <w:p w14:paraId="463F7464" w14:textId="77777777" w:rsidR="008040F4" w:rsidRPr="00177E99" w:rsidRDefault="008040F4" w:rsidP="008040F4">
      <w:pPr>
        <w:jc w:val="both"/>
        <w:rPr>
          <w:rFonts w:cs="Arial"/>
          <w:szCs w:val="20"/>
        </w:rPr>
      </w:pPr>
      <w:r w:rsidRPr="00177E99">
        <w:rPr>
          <w:rFonts w:cs="Arial"/>
          <w:szCs w:val="20"/>
        </w:rPr>
        <w:t xml:space="preserve">Full Name of Bidder: </w:t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</w:p>
    <w:p w14:paraId="0B60F17B" w14:textId="77777777" w:rsidR="008040F4" w:rsidRPr="00177E99" w:rsidRDefault="008040F4" w:rsidP="008040F4">
      <w:pPr>
        <w:jc w:val="both"/>
        <w:rPr>
          <w:rFonts w:cs="Arial"/>
          <w:szCs w:val="20"/>
        </w:rPr>
      </w:pPr>
    </w:p>
    <w:p w14:paraId="211CA44C" w14:textId="77777777" w:rsidR="008040F4" w:rsidRPr="00177E99" w:rsidRDefault="008040F4" w:rsidP="008040F4">
      <w:pPr>
        <w:jc w:val="both"/>
        <w:rPr>
          <w:rFonts w:cs="Arial"/>
          <w:szCs w:val="20"/>
          <w:u w:val="single"/>
        </w:rPr>
      </w:pPr>
      <w:r w:rsidRPr="00177E99">
        <w:rPr>
          <w:rFonts w:cs="Arial"/>
          <w:szCs w:val="20"/>
        </w:rPr>
        <w:t xml:space="preserve">Company Name: </w:t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</w:p>
    <w:p w14:paraId="62D7BC51" w14:textId="77777777" w:rsidR="008040F4" w:rsidRPr="00177E99" w:rsidRDefault="008040F4" w:rsidP="008040F4">
      <w:pPr>
        <w:jc w:val="both"/>
        <w:rPr>
          <w:rFonts w:cs="Arial"/>
          <w:szCs w:val="20"/>
        </w:rPr>
      </w:pPr>
    </w:p>
    <w:p w14:paraId="09605EEC" w14:textId="77777777" w:rsidR="008040F4" w:rsidRPr="00177E99" w:rsidRDefault="008040F4" w:rsidP="008040F4">
      <w:pPr>
        <w:jc w:val="both"/>
        <w:rPr>
          <w:rFonts w:cs="Arial"/>
          <w:szCs w:val="20"/>
          <w:u w:val="single"/>
        </w:rPr>
      </w:pPr>
      <w:r w:rsidRPr="00177E99">
        <w:rPr>
          <w:rFonts w:cs="Arial"/>
          <w:szCs w:val="20"/>
        </w:rPr>
        <w:t xml:space="preserve">CSD Number: </w:t>
      </w:r>
      <w:r w:rsidRPr="00177E99">
        <w:rPr>
          <w:rFonts w:cs="Arial"/>
          <w:szCs w:val="20"/>
          <w:u w:val="single"/>
        </w:rPr>
        <w:t>MAAA</w:t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  <w:r w:rsidRPr="00177E99">
        <w:rPr>
          <w:rFonts w:cs="Arial"/>
          <w:szCs w:val="20"/>
          <w:u w:val="single"/>
        </w:rPr>
        <w:tab/>
      </w:r>
    </w:p>
    <w:p w14:paraId="327818A2" w14:textId="77777777" w:rsidR="001C0BB5" w:rsidRPr="00177E99" w:rsidRDefault="001C0BB5" w:rsidP="008040F4">
      <w:pPr>
        <w:jc w:val="both"/>
        <w:rPr>
          <w:rFonts w:cs="Arial"/>
          <w:szCs w:val="20"/>
        </w:rPr>
      </w:pPr>
    </w:p>
    <w:p w14:paraId="43BED1AB" w14:textId="77777777" w:rsidR="008040F4" w:rsidRPr="00177E99" w:rsidRDefault="008040F4" w:rsidP="008040F4">
      <w:pPr>
        <w:spacing w:line="276" w:lineRule="auto"/>
        <w:rPr>
          <w:b/>
          <w:bCs/>
          <w:iCs/>
        </w:rPr>
      </w:pPr>
      <w:r w:rsidRPr="00177E99">
        <w:rPr>
          <w:b/>
          <w:bCs/>
          <w:iCs/>
        </w:rPr>
        <w:t>TERMS AND CONDITIONS APPLICABLE TO THIS RFQ:</w:t>
      </w:r>
    </w:p>
    <w:p w14:paraId="0A7E5488" w14:textId="77777777" w:rsidR="008040F4" w:rsidRPr="00177E99" w:rsidRDefault="008040F4" w:rsidP="008040F4">
      <w:pPr>
        <w:spacing w:line="276" w:lineRule="auto"/>
        <w:rPr>
          <w:b/>
          <w:bCs/>
          <w:iCs/>
        </w:rPr>
      </w:pPr>
    </w:p>
    <w:p w14:paraId="2B7D9CDB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INSETA reserves the right to request new or additional information from all bidders associated with their quotations.</w:t>
      </w:r>
    </w:p>
    <w:p w14:paraId="0CF740EC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 xml:space="preserve">INSETA reserves the right to verify the information submitted by bidders. </w:t>
      </w:r>
    </w:p>
    <w:p w14:paraId="04825C87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INSETA will reject/disqualify a bidder’s offer/quotation without any further consideration where that Bidder makes culpable misrepresentation to INSETA in its submission or at any stage during and after this RFQ process.</w:t>
      </w:r>
    </w:p>
    <w:p w14:paraId="182462C3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 xml:space="preserve">Bidders are required to declare any conflict of interests and potential conflict of interests they may have in the transaction for which this RFQ is submitted.  </w:t>
      </w:r>
    </w:p>
    <w:p w14:paraId="46EDA3C3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INSETA reserves the right not to consider any quotation/proposal where such a conflict of interests exists.</w:t>
      </w:r>
    </w:p>
    <w:p w14:paraId="25B05046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Any and all documentation relating to this contract shall be the property of INSETA.</w:t>
      </w:r>
    </w:p>
    <w:p w14:paraId="78045E80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 xml:space="preserve">In adherence to the specific terms and conditions of this RFQ, the bidder shall be bound by the provisions of the Government Procurement: General Conditions of Contract of 2010. </w:t>
      </w:r>
    </w:p>
    <w:p w14:paraId="5AAA42DE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Late and incomplete submissions will not be accepted.</w:t>
      </w:r>
    </w:p>
    <w:p w14:paraId="50D42DEB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Quotations/proposals shall be valid for at least 30 days from date of submission.</w:t>
      </w:r>
    </w:p>
    <w:p w14:paraId="76F26017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  <w:lang w:val="en-US"/>
        </w:rPr>
      </w:pPr>
      <w:r w:rsidRPr="00177E99">
        <w:rPr>
          <w:rFonts w:cs="Arial"/>
          <w:bCs/>
          <w:iCs/>
          <w:sz w:val="22"/>
          <w:szCs w:val="22"/>
          <w:lang w:val="en-US"/>
        </w:rPr>
        <w:t>Quotations/proposals not in line with the scope of work and conditions of this RFQ shall be regarded as non-responsive and will not be accepted</w:t>
      </w:r>
    </w:p>
    <w:p w14:paraId="4B5D5CBF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  <w:lang w:val="en-US"/>
        </w:rPr>
      </w:pPr>
      <w:r w:rsidRPr="00177E99">
        <w:rPr>
          <w:rFonts w:cs="Arial"/>
          <w:bCs/>
          <w:iCs/>
          <w:sz w:val="22"/>
          <w:szCs w:val="22"/>
          <w:lang w:val="en-US"/>
        </w:rPr>
        <w:t>The successful bidder must be able to deliver the laptops, within four (4) weeks from been offered an order.</w:t>
      </w:r>
    </w:p>
    <w:p w14:paraId="57BBF81B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  <w:lang w:val="en-US"/>
        </w:rPr>
      </w:pPr>
      <w:r w:rsidRPr="00177E99">
        <w:rPr>
          <w:rFonts w:cs="Arial"/>
          <w:bCs/>
          <w:iCs/>
          <w:sz w:val="22"/>
          <w:szCs w:val="22"/>
        </w:rPr>
        <w:t xml:space="preserve">Bidders </w:t>
      </w:r>
      <w:r w:rsidRPr="00177E99">
        <w:rPr>
          <w:rFonts w:cs="Arial"/>
          <w:b/>
          <w:bCs/>
          <w:iCs/>
          <w:sz w:val="22"/>
          <w:szCs w:val="22"/>
        </w:rPr>
        <w:t xml:space="preserve">MUST </w:t>
      </w:r>
      <w:r w:rsidRPr="00177E99">
        <w:rPr>
          <w:rFonts w:cs="Arial"/>
          <w:bCs/>
          <w:iCs/>
          <w:sz w:val="22"/>
          <w:szCs w:val="22"/>
        </w:rPr>
        <w:t>be registered on the National Treasury Central Supplier Database (CSD) and state their supplier number in their quotations/proposals.</w:t>
      </w:r>
    </w:p>
    <w:p w14:paraId="612A1326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 xml:space="preserve">Bidders are required to submit an original or certified BBBEE certificate or </w:t>
      </w:r>
      <w:proofErr w:type="gramStart"/>
      <w:r w:rsidRPr="00177E99">
        <w:rPr>
          <w:rFonts w:cs="Arial"/>
          <w:bCs/>
          <w:iCs/>
          <w:sz w:val="22"/>
          <w:szCs w:val="22"/>
        </w:rPr>
        <w:t>sworn affidavit</w:t>
      </w:r>
      <w:proofErr w:type="gramEnd"/>
      <w:r w:rsidRPr="00177E99">
        <w:rPr>
          <w:rFonts w:cs="Arial"/>
          <w:bCs/>
          <w:iCs/>
          <w:sz w:val="22"/>
          <w:szCs w:val="22"/>
        </w:rPr>
        <w:t xml:space="preserve"> in line with the Regulations.</w:t>
      </w:r>
    </w:p>
    <w:p w14:paraId="262D95DD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The 80/20 preference point system as prescribed by the Preferential Procurement Regulations, 2017 shall apply.</w:t>
      </w:r>
    </w:p>
    <w:p w14:paraId="3DDAF8D5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>Bidders must complete and sign SBD4, SBD6.1, SBD8 and SBD 9.</w:t>
      </w:r>
    </w:p>
    <w:p w14:paraId="1488CA0A" w14:textId="77777777" w:rsidR="008040F4" w:rsidRPr="00177E99" w:rsidRDefault="008040F4" w:rsidP="008040F4">
      <w:pPr>
        <w:numPr>
          <w:ilvl w:val="0"/>
          <w:numId w:val="8"/>
        </w:numPr>
        <w:spacing w:line="276" w:lineRule="auto"/>
        <w:rPr>
          <w:rFonts w:cs="Arial"/>
          <w:bCs/>
          <w:iCs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lastRenderedPageBreak/>
        <w:t>INSETA does not do upfront payments.</w:t>
      </w:r>
    </w:p>
    <w:p w14:paraId="5EBBA01F" w14:textId="3D094395" w:rsidR="008040F4" w:rsidRPr="00177E99" w:rsidRDefault="008040F4" w:rsidP="008040F4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sz w:val="22"/>
          <w:szCs w:val="22"/>
        </w:rPr>
      </w:pPr>
      <w:r w:rsidRPr="00177E99">
        <w:rPr>
          <w:rFonts w:cs="Arial"/>
          <w:bCs/>
          <w:iCs/>
          <w:sz w:val="22"/>
          <w:szCs w:val="22"/>
        </w:rPr>
        <w:t xml:space="preserve">Quotations along with required documentation and SBD forms must be emailed to </w:t>
      </w:r>
      <w:r w:rsidR="001E5DAD">
        <w:rPr>
          <w:rFonts w:cs="Arial"/>
          <w:bCs/>
          <w:iCs/>
          <w:sz w:val="22"/>
          <w:szCs w:val="22"/>
        </w:rPr>
        <w:t>gretas</w:t>
      </w:r>
      <w:r w:rsidR="00F06399" w:rsidRPr="00177E99">
        <w:rPr>
          <w:rFonts w:cs="Arial"/>
          <w:bCs/>
          <w:iCs/>
          <w:sz w:val="22"/>
          <w:szCs w:val="22"/>
        </w:rPr>
        <w:t>@inseta.org.za</w:t>
      </w:r>
      <w:r w:rsidRPr="00177E99">
        <w:rPr>
          <w:rFonts w:cs="Arial"/>
          <w:bCs/>
          <w:iCs/>
          <w:sz w:val="22"/>
          <w:szCs w:val="22"/>
        </w:rPr>
        <w:t xml:space="preserve"> on or </w:t>
      </w:r>
      <w:r w:rsidR="00B13D1B" w:rsidRPr="00177E99">
        <w:rPr>
          <w:rFonts w:cs="Arial"/>
          <w:bCs/>
          <w:iCs/>
          <w:sz w:val="22"/>
          <w:szCs w:val="22"/>
        </w:rPr>
        <w:t xml:space="preserve">before </w:t>
      </w:r>
      <w:r w:rsidR="00B13D1B" w:rsidRPr="00177E99">
        <w:rPr>
          <w:rFonts w:cs="Arial"/>
          <w:b/>
          <w:bCs/>
          <w:iCs/>
          <w:sz w:val="22"/>
          <w:szCs w:val="22"/>
        </w:rPr>
        <w:t>6</w:t>
      </w:r>
      <w:r w:rsidR="00B13D1B">
        <w:rPr>
          <w:rFonts w:cs="Arial"/>
          <w:b/>
          <w:bCs/>
          <w:iCs/>
          <w:sz w:val="22"/>
          <w:szCs w:val="22"/>
        </w:rPr>
        <w:t xml:space="preserve"> March 2020</w:t>
      </w:r>
      <w:r w:rsidRPr="00177E99">
        <w:rPr>
          <w:rFonts w:cs="Arial"/>
          <w:b/>
          <w:bCs/>
          <w:iCs/>
          <w:sz w:val="22"/>
          <w:szCs w:val="22"/>
        </w:rPr>
        <w:t xml:space="preserve"> at 11h00.</w:t>
      </w:r>
    </w:p>
    <w:p w14:paraId="5EFAB1D5" w14:textId="77777777" w:rsidR="008040F4" w:rsidRPr="00177E99" w:rsidRDefault="008040F4" w:rsidP="008040F4">
      <w:pPr>
        <w:spacing w:line="276" w:lineRule="auto"/>
        <w:rPr>
          <w:rFonts w:cs="Arial"/>
          <w:b/>
          <w:szCs w:val="20"/>
        </w:rPr>
      </w:pPr>
    </w:p>
    <w:p w14:paraId="528519C9" w14:textId="47ECFABF" w:rsidR="008040F4" w:rsidRPr="00177E99" w:rsidRDefault="008040F4" w:rsidP="008040F4">
      <w:pPr>
        <w:spacing w:line="276" w:lineRule="auto"/>
        <w:rPr>
          <w:rFonts w:cs="Arial"/>
          <w:b/>
          <w:szCs w:val="20"/>
        </w:rPr>
        <w:sectPr w:rsidR="008040F4" w:rsidRPr="00177E99" w:rsidSect="000133E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0"/>
          <w:pgMar w:top="1440" w:right="1104" w:bottom="348" w:left="1440" w:header="624" w:footer="708" w:gutter="0"/>
          <w:cols w:space="708"/>
          <w:docGrid w:linePitch="360"/>
        </w:sectPr>
      </w:pPr>
      <w:r w:rsidRPr="00177E99">
        <w:rPr>
          <w:rFonts w:cs="Arial"/>
          <w:b/>
          <w:szCs w:val="20"/>
        </w:rPr>
        <w:t>Failure to comply with the above conditions invalidates your offe</w:t>
      </w:r>
      <w:r w:rsidR="000F463F" w:rsidRPr="00177E99">
        <w:rPr>
          <w:rFonts w:cs="Arial"/>
          <w:b/>
          <w:szCs w:val="20"/>
        </w:rPr>
        <w:t>r</w:t>
      </w:r>
    </w:p>
    <w:p w14:paraId="7FE1D263" w14:textId="11357520" w:rsidR="00DA198C" w:rsidRPr="00177E99" w:rsidRDefault="00DA198C" w:rsidP="000F463F">
      <w:pPr>
        <w:jc w:val="both"/>
        <w:rPr>
          <w:rFonts w:cs="Arial"/>
          <w:b/>
          <w:szCs w:val="20"/>
        </w:rPr>
      </w:pPr>
      <w:bookmarkStart w:id="2" w:name="_GoBack"/>
      <w:bookmarkEnd w:id="2"/>
    </w:p>
    <w:sectPr w:rsidR="00DA198C" w:rsidRPr="00177E99" w:rsidSect="000133E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440" w:right="1104" w:bottom="348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FB39E" w14:textId="77777777" w:rsidR="0018596C" w:rsidRDefault="0018596C" w:rsidP="00DC087B">
      <w:pPr>
        <w:spacing w:line="240" w:lineRule="auto"/>
      </w:pPr>
      <w:r>
        <w:separator/>
      </w:r>
    </w:p>
  </w:endnote>
  <w:endnote w:type="continuationSeparator" w:id="0">
    <w:p w14:paraId="27633907" w14:textId="77777777" w:rsidR="0018596C" w:rsidRDefault="0018596C" w:rsidP="00DC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41C" w14:textId="77777777" w:rsidR="008040F4" w:rsidRDefault="008040F4" w:rsidP="00D0174A">
    <w:pPr>
      <w:pStyle w:val="Footer"/>
      <w:jc w:val="center"/>
      <w:rPr>
        <w:rFonts w:ascii="Gill Sans MT" w:hAnsi="Gill Sans MT"/>
        <w:b/>
        <w:color w:val="283583"/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6211" w14:textId="07E8E78D" w:rsidR="006E34E2" w:rsidRDefault="006E34E2" w:rsidP="007C3DC8">
    <w:pPr>
      <w:tabs>
        <w:tab w:val="center" w:pos="4153"/>
        <w:tab w:val="right" w:pos="8306"/>
      </w:tabs>
      <w:rPr>
        <w:rFonts w:ascii="Gill Sans MT" w:hAnsi="Gill Sans MT"/>
        <w:b/>
        <w:color w:val="283583"/>
        <w:sz w:val="16"/>
        <w:lang w:val="en-US"/>
      </w:rPr>
    </w:pPr>
  </w:p>
  <w:p w14:paraId="0D07C240" w14:textId="77777777" w:rsidR="002F2363" w:rsidRDefault="002F2363" w:rsidP="007C3DC8">
    <w:pPr>
      <w:tabs>
        <w:tab w:val="center" w:pos="4153"/>
        <w:tab w:val="right" w:pos="8306"/>
      </w:tabs>
      <w:rPr>
        <w:rFonts w:ascii="Gill Sans MT" w:hAnsi="Gill Sans MT"/>
        <w:b/>
        <w:color w:val="283583"/>
        <w:sz w:val="16"/>
        <w:lang w:val="en-US"/>
      </w:rPr>
    </w:pPr>
  </w:p>
  <w:p w14:paraId="1BE330B3" w14:textId="73881DD2" w:rsidR="006E34E2" w:rsidRPr="00DA198C" w:rsidRDefault="006E34E2" w:rsidP="007C3DC8">
    <w:pPr>
      <w:tabs>
        <w:tab w:val="center" w:pos="4153"/>
        <w:tab w:val="right" w:pos="8306"/>
      </w:tabs>
      <w:rPr>
        <w:rFonts w:cs="Arial"/>
        <w:b/>
        <w:color w:val="28358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C382" w14:textId="77777777" w:rsidR="0018596C" w:rsidRDefault="0018596C" w:rsidP="00DC087B">
      <w:pPr>
        <w:spacing w:line="240" w:lineRule="auto"/>
      </w:pPr>
      <w:r>
        <w:separator/>
      </w:r>
    </w:p>
  </w:footnote>
  <w:footnote w:type="continuationSeparator" w:id="0">
    <w:p w14:paraId="17E5CBD4" w14:textId="77777777" w:rsidR="0018596C" w:rsidRDefault="0018596C" w:rsidP="00DC0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05E9" w14:textId="77777777" w:rsidR="008040F4" w:rsidRDefault="00003400">
    <w:pPr>
      <w:pStyle w:val="Header"/>
    </w:pPr>
    <w:r>
      <w:rPr>
        <w:noProof/>
        <w:lang w:val="en-GB" w:eastAsia="en-GB"/>
      </w:rPr>
      <w:pict w14:anchorId="573B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7pt;height:841.9pt;z-index:-251661312;mso-position-horizontal:center;mso-position-horizontal-relative:margin;mso-position-vertical:center;mso-position-vertical-relative:margin" o:allowincell="f">
          <v:imagedata r:id="rId1" o:title="Untitled-3"/>
          <w10:wrap anchorx="margin" anchory="margin"/>
        </v:shape>
      </w:pict>
    </w:r>
    <w:r>
      <w:rPr>
        <w:noProof/>
        <w:lang w:val="en-GB" w:eastAsia="en-GB"/>
      </w:rPr>
      <w:pict w14:anchorId="1052F9CE">
        <v:shape id="_x0000_s2055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Untitled-3"/>
          <w10:wrap anchorx="margin" anchory="margin"/>
        </v:shape>
      </w:pict>
    </w:r>
    <w:r>
      <w:rPr>
        <w:noProof/>
        <w:lang w:val="en-GB" w:eastAsia="en-GB"/>
      </w:rPr>
      <w:pict w14:anchorId="5A45FB2C">
        <v:shape id="_x0000_s2053" type="#_x0000_t75" style="position:absolute;margin-left:0;margin-top:0;width:450.9pt;height:637.3pt;z-index:-251659264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  <w:r>
      <w:rPr>
        <w:noProof/>
        <w:lang w:val="en-GB" w:eastAsia="en-GB"/>
      </w:rPr>
      <w:pict w14:anchorId="49C1AEAF">
        <v:shape id="_x0000_s2052" type="#_x0000_t75" style="position:absolute;margin-left:0;margin-top:0;width:450.9pt;height:637.3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C2B2" w14:textId="77777777" w:rsidR="008040F4" w:rsidRDefault="00003400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  <w:r>
      <w:rPr>
        <w:noProof/>
        <w:lang w:val="en-GB" w:eastAsia="en-GB"/>
      </w:rPr>
      <w:pict w14:anchorId="26575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71.25pt;margin-top:-139.55pt;width:595.7pt;height:742.8pt;z-index:-251657216;mso-position-horizontal-relative:margin;mso-position-vertical-relative:margin" o:allowincell="f">
          <v:imagedata r:id="rId1" o:title="Untitled-3"/>
          <w10:wrap anchorx="margin" anchory="margin"/>
        </v:shape>
      </w:pict>
    </w:r>
    <w:r w:rsidR="008040F4">
      <w:ptab w:relativeTo="margin" w:alignment="center" w:leader="none"/>
    </w:r>
  </w:p>
  <w:p w14:paraId="48A0D917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</w:p>
  <w:p w14:paraId="5DB52A8F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</w:p>
  <w:p w14:paraId="0A2E9CAC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93D3B77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7D1F1AEB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D58AFA5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E571399" w14:textId="77777777" w:rsidR="008040F4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D97B970" w14:textId="77777777" w:rsidR="008040F4" w:rsidRPr="00486CD8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Ground floor, 37 Empire Road</w:t>
    </w:r>
    <w:r w:rsidRPr="00486CD8">
      <w:rPr>
        <w:rFonts w:ascii="Gill Sans" w:hAnsi="Gill Sans" w:cs="Gill Sans"/>
        <w:sz w:val="13"/>
        <w:szCs w:val="13"/>
      </w:rPr>
      <w:tab/>
      <w:t>Tel</w:t>
    </w:r>
    <w:r>
      <w:rPr>
        <w:rFonts w:ascii="Gill Sans" w:hAnsi="Gill Sans" w:cs="Gill Sans"/>
        <w:sz w:val="13"/>
        <w:szCs w:val="13"/>
      </w:rPr>
      <w:t xml:space="preserve">ephone: </w:t>
    </w:r>
    <w:r w:rsidRPr="00486CD8">
      <w:rPr>
        <w:rFonts w:ascii="Gill Sans" w:hAnsi="Gill Sans" w:cs="Gill Sans"/>
        <w:sz w:val="13"/>
        <w:szCs w:val="13"/>
      </w:rPr>
      <w:t>011 381 8</w:t>
    </w:r>
    <w:r>
      <w:rPr>
        <w:rFonts w:ascii="Gill Sans" w:hAnsi="Gill Sans" w:cs="Gill Sans"/>
        <w:sz w:val="13"/>
        <w:szCs w:val="13"/>
      </w:rPr>
      <w:t>9</w:t>
    </w:r>
    <w:r w:rsidRPr="00486CD8">
      <w:rPr>
        <w:rFonts w:ascii="Gill Sans" w:hAnsi="Gill Sans" w:cs="Gill Sans"/>
        <w:sz w:val="13"/>
        <w:szCs w:val="13"/>
      </w:rPr>
      <w:t>00</w:t>
    </w:r>
  </w:p>
  <w:p w14:paraId="30B1C3E6" w14:textId="77777777" w:rsidR="008040F4" w:rsidRPr="00486CD8" w:rsidRDefault="008040F4" w:rsidP="000133EB">
    <w:pPr>
      <w:pStyle w:val="Header"/>
      <w:tabs>
        <w:tab w:val="clear" w:pos="4513"/>
        <w:tab w:val="clear" w:pos="9026"/>
        <w:tab w:val="center" w:pos="4395"/>
      </w:tabs>
      <w:ind w:left="5040" w:hanging="5040"/>
      <w:rPr>
        <w:rFonts w:ascii="Gill Sans" w:hAnsi="Gill Sans" w:cs="Gill Sans"/>
        <w:sz w:val="13"/>
        <w:szCs w:val="13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</w:t>
    </w:r>
    <w:r>
      <w:rPr>
        <w:rFonts w:ascii="Gill Sans" w:hAnsi="Gill Sans" w:cs="Gill Sans"/>
        <w:sz w:val="13"/>
        <w:szCs w:val="13"/>
      </w:rPr>
      <w:t>arktown, Johannesburg 2193</w:t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Website</w:t>
    </w:r>
    <w:r>
      <w:rPr>
        <w:rFonts w:ascii="Gill Sans" w:hAnsi="Gill Sans" w:cs="Gill Sans"/>
        <w:sz w:val="13"/>
        <w:szCs w:val="13"/>
      </w:rPr>
      <w:t>:</w:t>
    </w:r>
    <w:r w:rsidRPr="00486CD8">
      <w:rPr>
        <w:rFonts w:ascii="Gill Sans" w:hAnsi="Gill Sans" w:cs="Gill Sans"/>
        <w:sz w:val="13"/>
        <w:szCs w:val="13"/>
      </w:rPr>
      <w:t xml:space="preserve"> www.inseta.org.za</w:t>
    </w:r>
  </w:p>
  <w:p w14:paraId="2EB50999" w14:textId="77777777" w:rsidR="008040F4" w:rsidRPr="00D0174A" w:rsidRDefault="008040F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6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P.O. Box 32035, Braamfontein 2017</w:t>
    </w:r>
    <w:r>
      <w:rPr>
        <w:rFonts w:ascii="Gill Sans" w:hAnsi="Gill Sans" w:cs="Gill Sans"/>
        <w:sz w:val="13"/>
        <w:szCs w:val="13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EFBE" w14:textId="77777777" w:rsidR="008040F4" w:rsidRDefault="00003400">
    <w:pPr>
      <w:pStyle w:val="Header"/>
    </w:pPr>
    <w:r>
      <w:rPr>
        <w:noProof/>
        <w:lang w:val="en-GB" w:eastAsia="en-GB"/>
      </w:rPr>
      <w:pict w14:anchorId="7FE71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ntitled-3"/>
          <w10:wrap anchorx="margin" anchory="margin"/>
        </v:shape>
      </w:pict>
    </w:r>
    <w:r>
      <w:rPr>
        <w:noProof/>
        <w:lang w:val="en-GB" w:eastAsia="en-GB"/>
      </w:rPr>
      <w:pict w14:anchorId="60A92D3B">
        <v:shape id="_x0000_s2056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Untitled-3"/>
          <w10:wrap anchorx="margin" anchory="margin"/>
        </v:shape>
      </w:pict>
    </w:r>
    <w:r>
      <w:rPr>
        <w:noProof/>
        <w:lang w:val="en-GB" w:eastAsia="en-GB"/>
      </w:rPr>
      <w:pict w14:anchorId="5539234C">
        <v:shape id="_x0000_s2054" type="#_x0000_t75" style="position:absolute;margin-left:0;margin-top:0;width:450.9pt;height:637.3pt;z-index:-251654144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B822" w14:textId="55769F1B" w:rsidR="006E34E2" w:rsidRDefault="006E34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0" allowOverlap="1" wp14:anchorId="4A7ECC6E" wp14:editId="196F14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Picture 1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0048" behindDoc="1" locked="0" layoutInCell="0" allowOverlap="1" wp14:anchorId="24E2B10F" wp14:editId="079CE2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Picture 8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400">
      <w:rPr>
        <w:noProof/>
        <w:lang w:val="en-GB" w:eastAsia="en-GB"/>
      </w:rPr>
      <w:pict w14:anchorId="27AF5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pt;height:637.3pt;z-index:-251652096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  <w:r w:rsidR="00003400">
      <w:rPr>
        <w:noProof/>
        <w:lang w:val="en-GB" w:eastAsia="en-GB"/>
      </w:rPr>
      <w:pict w14:anchorId="0BC39B49">
        <v:shape id="WordPictureWatermark1" o:spid="_x0000_s2049" type="#_x0000_t75" style="position:absolute;margin-left:0;margin-top:0;width:450.9pt;height:637.3pt;z-index:-251653120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8DA2" w14:textId="0B0CD7E0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0" allowOverlap="1" wp14:anchorId="4007ED2D" wp14:editId="05A0F613">
          <wp:simplePos x="0" y="0"/>
          <wp:positionH relativeFrom="margin">
            <wp:posOffset>-904875</wp:posOffset>
          </wp:positionH>
          <wp:positionV relativeFrom="margin">
            <wp:posOffset>-1772285</wp:posOffset>
          </wp:positionV>
          <wp:extent cx="7565390" cy="9433560"/>
          <wp:effectExtent l="0" t="0" r="0" b="0"/>
          <wp:wrapNone/>
          <wp:docPr id="10" name="Picture 10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43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0EE0DF71" w14:textId="42928218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</w:p>
  <w:p w14:paraId="7084BC73" w14:textId="77777777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</w:p>
  <w:p w14:paraId="0ADE41E3" w14:textId="77777777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B92552B" w14:textId="77777777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7DA12D7" w14:textId="77777777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541168C4" w14:textId="63417BB8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AED1CEB" w14:textId="77777777" w:rsidR="006E34E2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61F4408" w14:textId="53184810" w:rsidR="006E34E2" w:rsidRPr="00486CD8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Ground floor, 37 Empire Road</w:t>
    </w:r>
    <w:r w:rsidRPr="00486CD8">
      <w:rPr>
        <w:rFonts w:ascii="Gill Sans" w:hAnsi="Gill Sans" w:cs="Gill Sans"/>
        <w:sz w:val="13"/>
        <w:szCs w:val="13"/>
      </w:rPr>
      <w:tab/>
      <w:t>Tel</w:t>
    </w:r>
    <w:r>
      <w:rPr>
        <w:rFonts w:ascii="Gill Sans" w:hAnsi="Gill Sans" w:cs="Gill Sans"/>
        <w:sz w:val="13"/>
        <w:szCs w:val="13"/>
      </w:rPr>
      <w:t xml:space="preserve">ephone: </w:t>
    </w:r>
    <w:r w:rsidRPr="00486CD8">
      <w:rPr>
        <w:rFonts w:ascii="Gill Sans" w:hAnsi="Gill Sans" w:cs="Gill Sans"/>
        <w:sz w:val="13"/>
        <w:szCs w:val="13"/>
      </w:rPr>
      <w:t>011 381 8</w:t>
    </w:r>
    <w:r>
      <w:rPr>
        <w:rFonts w:ascii="Gill Sans" w:hAnsi="Gill Sans" w:cs="Gill Sans"/>
        <w:sz w:val="13"/>
        <w:szCs w:val="13"/>
      </w:rPr>
      <w:t>9</w:t>
    </w:r>
    <w:r w:rsidRPr="00486CD8">
      <w:rPr>
        <w:rFonts w:ascii="Gill Sans" w:hAnsi="Gill Sans" w:cs="Gill Sans"/>
        <w:sz w:val="13"/>
        <w:szCs w:val="13"/>
      </w:rPr>
      <w:t>00</w:t>
    </w:r>
  </w:p>
  <w:p w14:paraId="1881A300" w14:textId="074EC4F5" w:rsidR="006E34E2" w:rsidRPr="00486CD8" w:rsidRDefault="006E34E2" w:rsidP="000133EB">
    <w:pPr>
      <w:pStyle w:val="Header"/>
      <w:tabs>
        <w:tab w:val="clear" w:pos="4513"/>
        <w:tab w:val="clear" w:pos="9026"/>
        <w:tab w:val="center" w:pos="4395"/>
      </w:tabs>
      <w:ind w:left="5040" w:hanging="5040"/>
      <w:rPr>
        <w:rFonts w:ascii="Gill Sans" w:hAnsi="Gill Sans" w:cs="Gill Sans"/>
        <w:sz w:val="13"/>
        <w:szCs w:val="13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</w:t>
    </w:r>
    <w:r>
      <w:rPr>
        <w:rFonts w:ascii="Gill Sans" w:hAnsi="Gill Sans" w:cs="Gill Sans"/>
        <w:sz w:val="13"/>
        <w:szCs w:val="13"/>
      </w:rPr>
      <w:t>arktown, Johannesburg 2193</w:t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Website</w:t>
    </w:r>
    <w:r>
      <w:rPr>
        <w:rFonts w:ascii="Gill Sans" w:hAnsi="Gill Sans" w:cs="Gill Sans"/>
        <w:sz w:val="13"/>
        <w:szCs w:val="13"/>
      </w:rPr>
      <w:t>: www.inseta.org.za</w:t>
    </w:r>
  </w:p>
  <w:p w14:paraId="40570467" w14:textId="4888ED6F" w:rsidR="006E34E2" w:rsidRPr="00D0174A" w:rsidRDefault="006E34E2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6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P.O. Box 32035, Braamfontein 2017</w:t>
    </w:r>
    <w:r>
      <w:rPr>
        <w:rFonts w:ascii="Gill Sans" w:hAnsi="Gill Sans" w:cs="Gill Sans"/>
        <w:sz w:val="13"/>
        <w:szCs w:val="13"/>
      </w:rP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5FA" w14:textId="329EB15A" w:rsidR="006E34E2" w:rsidRDefault="006E34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0" allowOverlap="1" wp14:anchorId="208F9522" wp14:editId="045457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2" name="Picture 12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0" allowOverlap="1" wp14:anchorId="42D91176" wp14:editId="74703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9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400">
      <w:rPr>
        <w:noProof/>
        <w:lang w:val="en-GB" w:eastAsia="en-GB"/>
      </w:rPr>
      <w:pict w14:anchorId="1C7FA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pt;height:637.3pt;z-index:-25165107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A0D"/>
    <w:multiLevelType w:val="hybridMultilevel"/>
    <w:tmpl w:val="B0E83EA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23A1"/>
    <w:multiLevelType w:val="hybridMultilevel"/>
    <w:tmpl w:val="0874C4C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1384"/>
    <w:multiLevelType w:val="hybridMultilevel"/>
    <w:tmpl w:val="B6AEA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9B2"/>
    <w:multiLevelType w:val="hybridMultilevel"/>
    <w:tmpl w:val="59244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927"/>
    <w:multiLevelType w:val="multilevel"/>
    <w:tmpl w:val="7A00F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BA83F45"/>
    <w:multiLevelType w:val="hybridMultilevel"/>
    <w:tmpl w:val="FD24F4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A5408"/>
    <w:multiLevelType w:val="hybridMultilevel"/>
    <w:tmpl w:val="0B62F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90B"/>
    <w:multiLevelType w:val="hybridMultilevel"/>
    <w:tmpl w:val="F6D29C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DD1"/>
    <w:multiLevelType w:val="hybridMultilevel"/>
    <w:tmpl w:val="4C4C8AC6"/>
    <w:lvl w:ilvl="0" w:tplc="80887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3E7E"/>
    <w:multiLevelType w:val="hybridMultilevel"/>
    <w:tmpl w:val="5DAE3A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075CB"/>
    <w:multiLevelType w:val="hybridMultilevel"/>
    <w:tmpl w:val="7392135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AE0F87"/>
    <w:multiLevelType w:val="hybridMultilevel"/>
    <w:tmpl w:val="474220DA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D7769E"/>
    <w:multiLevelType w:val="hybridMultilevel"/>
    <w:tmpl w:val="D7B82F8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2C5A72"/>
    <w:multiLevelType w:val="hybridMultilevel"/>
    <w:tmpl w:val="7E6EBADE"/>
    <w:lvl w:ilvl="0" w:tplc="EE7A6CC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D20AA6"/>
    <w:multiLevelType w:val="hybridMultilevel"/>
    <w:tmpl w:val="7354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EA3"/>
    <w:multiLevelType w:val="hybridMultilevel"/>
    <w:tmpl w:val="70E8E57A"/>
    <w:lvl w:ilvl="0" w:tplc="1C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427C3FF2"/>
    <w:multiLevelType w:val="hybridMultilevel"/>
    <w:tmpl w:val="ECF8997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4F8C"/>
    <w:multiLevelType w:val="hybridMultilevel"/>
    <w:tmpl w:val="CD4EB160"/>
    <w:lvl w:ilvl="0" w:tplc="92DA5142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8E78A1"/>
    <w:multiLevelType w:val="hybridMultilevel"/>
    <w:tmpl w:val="F33E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128C8"/>
    <w:multiLevelType w:val="hybridMultilevel"/>
    <w:tmpl w:val="1B0E4C8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A077BB"/>
    <w:multiLevelType w:val="multilevel"/>
    <w:tmpl w:val="20F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FB29F2"/>
    <w:multiLevelType w:val="hybridMultilevel"/>
    <w:tmpl w:val="B2DC3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80196"/>
    <w:multiLevelType w:val="hybridMultilevel"/>
    <w:tmpl w:val="FED01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D672E"/>
    <w:multiLevelType w:val="hybridMultilevel"/>
    <w:tmpl w:val="CFD6C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6294"/>
    <w:multiLevelType w:val="hybridMultilevel"/>
    <w:tmpl w:val="62F00C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20256"/>
    <w:multiLevelType w:val="hybridMultilevel"/>
    <w:tmpl w:val="925E9E70"/>
    <w:lvl w:ilvl="0" w:tplc="1C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12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6" w15:restartNumberingAfterBreak="0">
    <w:nsid w:val="68E02DBE"/>
    <w:multiLevelType w:val="hybridMultilevel"/>
    <w:tmpl w:val="F2E87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18C3"/>
    <w:multiLevelType w:val="hybridMultilevel"/>
    <w:tmpl w:val="4A9C8F54"/>
    <w:lvl w:ilvl="0" w:tplc="1C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C090017">
      <w:start w:val="1"/>
      <w:numFmt w:val="lowerLetter"/>
      <w:lvlText w:val="%2)"/>
      <w:lvlJc w:val="left"/>
      <w:pPr>
        <w:ind w:left="1412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8" w15:restartNumberingAfterBreak="0">
    <w:nsid w:val="721607A9"/>
    <w:multiLevelType w:val="hybridMultilevel"/>
    <w:tmpl w:val="380C72B8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4460451"/>
    <w:multiLevelType w:val="hybridMultilevel"/>
    <w:tmpl w:val="741CBA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5239D"/>
    <w:multiLevelType w:val="multilevel"/>
    <w:tmpl w:val="B3F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7E0D85"/>
    <w:multiLevelType w:val="hybridMultilevel"/>
    <w:tmpl w:val="B0E014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20D8"/>
    <w:multiLevelType w:val="hybridMultilevel"/>
    <w:tmpl w:val="59E4EE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31"/>
  </w:num>
  <w:num w:numId="5">
    <w:abstractNumId w:val="6"/>
  </w:num>
  <w:num w:numId="6">
    <w:abstractNumId w:val="23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7"/>
  </w:num>
  <w:num w:numId="12">
    <w:abstractNumId w:val="20"/>
  </w:num>
  <w:num w:numId="13">
    <w:abstractNumId w:val="30"/>
  </w:num>
  <w:num w:numId="14">
    <w:abstractNumId w:val="14"/>
  </w:num>
  <w:num w:numId="15">
    <w:abstractNumId w:val="18"/>
  </w:num>
  <w:num w:numId="16">
    <w:abstractNumId w:val="26"/>
  </w:num>
  <w:num w:numId="17">
    <w:abstractNumId w:val="29"/>
  </w:num>
  <w:num w:numId="18">
    <w:abstractNumId w:val="13"/>
  </w:num>
  <w:num w:numId="19">
    <w:abstractNumId w:val="2"/>
  </w:num>
  <w:num w:numId="20">
    <w:abstractNumId w:val="24"/>
  </w:num>
  <w:num w:numId="21">
    <w:abstractNumId w:val="4"/>
  </w:num>
  <w:num w:numId="22">
    <w:abstractNumId w:val="32"/>
  </w:num>
  <w:num w:numId="23">
    <w:abstractNumId w:val="5"/>
  </w:num>
  <w:num w:numId="24">
    <w:abstractNumId w:val="10"/>
  </w:num>
  <w:num w:numId="25">
    <w:abstractNumId w:val="28"/>
  </w:num>
  <w:num w:numId="26">
    <w:abstractNumId w:val="15"/>
  </w:num>
  <w:num w:numId="27">
    <w:abstractNumId w:val="12"/>
  </w:num>
  <w:num w:numId="28">
    <w:abstractNumId w:val="21"/>
  </w:num>
  <w:num w:numId="29">
    <w:abstractNumId w:val="1"/>
  </w:num>
  <w:num w:numId="30">
    <w:abstractNumId w:val="25"/>
  </w:num>
  <w:num w:numId="31">
    <w:abstractNumId w:val="27"/>
  </w:num>
  <w:num w:numId="32">
    <w:abstractNumId w:val="9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D"/>
    <w:rsid w:val="000133EB"/>
    <w:rsid w:val="00013544"/>
    <w:rsid w:val="0002198C"/>
    <w:rsid w:val="00022C0B"/>
    <w:rsid w:val="00066CD0"/>
    <w:rsid w:val="000670FD"/>
    <w:rsid w:val="00074A60"/>
    <w:rsid w:val="00081AF1"/>
    <w:rsid w:val="000C7743"/>
    <w:rsid w:val="000D555B"/>
    <w:rsid w:val="000F463F"/>
    <w:rsid w:val="001111F3"/>
    <w:rsid w:val="00111674"/>
    <w:rsid w:val="00121EAD"/>
    <w:rsid w:val="001423E4"/>
    <w:rsid w:val="00150210"/>
    <w:rsid w:val="0016530B"/>
    <w:rsid w:val="00165F2B"/>
    <w:rsid w:val="00177E99"/>
    <w:rsid w:val="00181D78"/>
    <w:rsid w:val="0018596C"/>
    <w:rsid w:val="001A1CCA"/>
    <w:rsid w:val="001B57E1"/>
    <w:rsid w:val="001C0BB5"/>
    <w:rsid w:val="001C647A"/>
    <w:rsid w:val="001C7035"/>
    <w:rsid w:val="001D1039"/>
    <w:rsid w:val="001E5DAD"/>
    <w:rsid w:val="001F5468"/>
    <w:rsid w:val="00224C80"/>
    <w:rsid w:val="00234BEF"/>
    <w:rsid w:val="002470A4"/>
    <w:rsid w:val="00255749"/>
    <w:rsid w:val="00272ADD"/>
    <w:rsid w:val="00282179"/>
    <w:rsid w:val="00291731"/>
    <w:rsid w:val="002A003E"/>
    <w:rsid w:val="002A43A4"/>
    <w:rsid w:val="002B25B9"/>
    <w:rsid w:val="002E0260"/>
    <w:rsid w:val="002E6086"/>
    <w:rsid w:val="002F2363"/>
    <w:rsid w:val="002F7228"/>
    <w:rsid w:val="003112E4"/>
    <w:rsid w:val="00323140"/>
    <w:rsid w:val="0034697D"/>
    <w:rsid w:val="00384BE6"/>
    <w:rsid w:val="003E1498"/>
    <w:rsid w:val="003E5469"/>
    <w:rsid w:val="003F5440"/>
    <w:rsid w:val="004231D5"/>
    <w:rsid w:val="0042488E"/>
    <w:rsid w:val="00467446"/>
    <w:rsid w:val="0047218E"/>
    <w:rsid w:val="00482367"/>
    <w:rsid w:val="00484D17"/>
    <w:rsid w:val="00486CD8"/>
    <w:rsid w:val="004C5367"/>
    <w:rsid w:val="004D1925"/>
    <w:rsid w:val="004E41FF"/>
    <w:rsid w:val="004F13BC"/>
    <w:rsid w:val="004F7CA9"/>
    <w:rsid w:val="00520245"/>
    <w:rsid w:val="00522D92"/>
    <w:rsid w:val="005254E4"/>
    <w:rsid w:val="00542821"/>
    <w:rsid w:val="00544223"/>
    <w:rsid w:val="00550258"/>
    <w:rsid w:val="005B7E84"/>
    <w:rsid w:val="005E7EBC"/>
    <w:rsid w:val="00607E5F"/>
    <w:rsid w:val="00614831"/>
    <w:rsid w:val="006212CB"/>
    <w:rsid w:val="00626016"/>
    <w:rsid w:val="00640708"/>
    <w:rsid w:val="00641D0C"/>
    <w:rsid w:val="006756B2"/>
    <w:rsid w:val="00693ABD"/>
    <w:rsid w:val="006A2696"/>
    <w:rsid w:val="006A6056"/>
    <w:rsid w:val="006C0B99"/>
    <w:rsid w:val="006D6DDB"/>
    <w:rsid w:val="006E34E2"/>
    <w:rsid w:val="006F2E0A"/>
    <w:rsid w:val="00722003"/>
    <w:rsid w:val="00724C9D"/>
    <w:rsid w:val="00734456"/>
    <w:rsid w:val="00773FED"/>
    <w:rsid w:val="0078481D"/>
    <w:rsid w:val="00786527"/>
    <w:rsid w:val="007A53B4"/>
    <w:rsid w:val="007A5D76"/>
    <w:rsid w:val="007A7225"/>
    <w:rsid w:val="007B4503"/>
    <w:rsid w:val="007C04EA"/>
    <w:rsid w:val="007C134B"/>
    <w:rsid w:val="007C2CD8"/>
    <w:rsid w:val="007C3DC8"/>
    <w:rsid w:val="008040F4"/>
    <w:rsid w:val="00807A8F"/>
    <w:rsid w:val="00824C09"/>
    <w:rsid w:val="0083077D"/>
    <w:rsid w:val="008311CA"/>
    <w:rsid w:val="008365BF"/>
    <w:rsid w:val="00836892"/>
    <w:rsid w:val="0086012D"/>
    <w:rsid w:val="008656C3"/>
    <w:rsid w:val="0087130E"/>
    <w:rsid w:val="00875F2E"/>
    <w:rsid w:val="008A2E7F"/>
    <w:rsid w:val="008C469C"/>
    <w:rsid w:val="0093613A"/>
    <w:rsid w:val="00936D25"/>
    <w:rsid w:val="009B1DF9"/>
    <w:rsid w:val="009B2E62"/>
    <w:rsid w:val="009E7924"/>
    <w:rsid w:val="00A1429F"/>
    <w:rsid w:val="00A668D9"/>
    <w:rsid w:val="00A7247A"/>
    <w:rsid w:val="00A77F33"/>
    <w:rsid w:val="00A924E0"/>
    <w:rsid w:val="00AB4499"/>
    <w:rsid w:val="00AD2146"/>
    <w:rsid w:val="00AE3526"/>
    <w:rsid w:val="00AE48C8"/>
    <w:rsid w:val="00AF26E0"/>
    <w:rsid w:val="00B13D1B"/>
    <w:rsid w:val="00B170F4"/>
    <w:rsid w:val="00B17486"/>
    <w:rsid w:val="00B25A57"/>
    <w:rsid w:val="00BA27BF"/>
    <w:rsid w:val="00BB56AA"/>
    <w:rsid w:val="00BE2574"/>
    <w:rsid w:val="00BF6E72"/>
    <w:rsid w:val="00C33C02"/>
    <w:rsid w:val="00C45CFA"/>
    <w:rsid w:val="00C620C7"/>
    <w:rsid w:val="00C647D0"/>
    <w:rsid w:val="00C84E3E"/>
    <w:rsid w:val="00CB3666"/>
    <w:rsid w:val="00CD0A9C"/>
    <w:rsid w:val="00D0174A"/>
    <w:rsid w:val="00D506EE"/>
    <w:rsid w:val="00D51680"/>
    <w:rsid w:val="00D52773"/>
    <w:rsid w:val="00D6101A"/>
    <w:rsid w:val="00D95353"/>
    <w:rsid w:val="00D9547B"/>
    <w:rsid w:val="00DA198C"/>
    <w:rsid w:val="00DA22C0"/>
    <w:rsid w:val="00DC087B"/>
    <w:rsid w:val="00DE1A57"/>
    <w:rsid w:val="00DF2B03"/>
    <w:rsid w:val="00E2711F"/>
    <w:rsid w:val="00E3266E"/>
    <w:rsid w:val="00E37A57"/>
    <w:rsid w:val="00E37F70"/>
    <w:rsid w:val="00E44224"/>
    <w:rsid w:val="00E561A6"/>
    <w:rsid w:val="00E732C9"/>
    <w:rsid w:val="00E93DB0"/>
    <w:rsid w:val="00EB70BD"/>
    <w:rsid w:val="00ED131B"/>
    <w:rsid w:val="00F06399"/>
    <w:rsid w:val="00F1478E"/>
    <w:rsid w:val="00F15BD5"/>
    <w:rsid w:val="00F26F67"/>
    <w:rsid w:val="00F32B70"/>
    <w:rsid w:val="00F45F1D"/>
    <w:rsid w:val="00F71AEC"/>
    <w:rsid w:val="00F7331E"/>
    <w:rsid w:val="00F85F93"/>
    <w:rsid w:val="00F94C69"/>
    <w:rsid w:val="00FB3E46"/>
    <w:rsid w:val="00FC286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4:docId w14:val="207CF99C"/>
  <w15:docId w15:val="{9834FD7E-3E39-45D0-8F73-8EF82A0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0FD"/>
    <w:pPr>
      <w:spacing w:line="288" w:lineRule="auto"/>
    </w:pPr>
    <w:rPr>
      <w:rFonts w:ascii="Arial" w:eastAsia="Times New Roman" w:hAnsi="Arial" w:cs="Times New Roman"/>
      <w:sz w:val="20"/>
      <w:szCs w:val="1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70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70FD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DC0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7B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ListParagraph">
    <w:name w:val="List Paragraph"/>
    <w:aliases w:val="PRI Bullets,Table of contents numbered"/>
    <w:basedOn w:val="Normal"/>
    <w:link w:val="ListParagraphChar"/>
    <w:uiPriority w:val="34"/>
    <w:qFormat/>
    <w:rsid w:val="00181D78"/>
    <w:pPr>
      <w:ind w:left="720"/>
      <w:contextualSpacing/>
    </w:pPr>
  </w:style>
  <w:style w:type="table" w:styleId="TableGrid">
    <w:name w:val="Table Grid"/>
    <w:basedOn w:val="TableNormal"/>
    <w:rsid w:val="0016530B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198C"/>
    <w:rPr>
      <w:color w:val="0000FF"/>
      <w:u w:val="single"/>
    </w:rPr>
  </w:style>
  <w:style w:type="character" w:customStyle="1" w:styleId="ListParagraphChar">
    <w:name w:val="List Paragraph Char"/>
    <w:aliases w:val="PRI Bullets Char,Table of contents numbered Char"/>
    <w:link w:val="ListParagraph"/>
    <w:uiPriority w:val="34"/>
    <w:locked/>
    <w:rsid w:val="00AD2146"/>
    <w:rPr>
      <w:rFonts w:ascii="Arial" w:eastAsia="Times New Roman" w:hAnsi="Arial" w:cs="Times New Roman"/>
      <w:sz w:val="20"/>
      <w:szCs w:val="16"/>
      <w:lang w:val="en-ZA" w:eastAsia="en-ZA"/>
    </w:rPr>
  </w:style>
  <w:style w:type="paragraph" w:customStyle="1" w:styleId="Default">
    <w:name w:val="Default"/>
    <w:rsid w:val="003E1498"/>
    <w:pPr>
      <w:autoSpaceDE w:val="0"/>
      <w:autoSpaceDN w:val="0"/>
      <w:adjustRightInd w:val="0"/>
    </w:pPr>
    <w:rPr>
      <w:rFonts w:ascii="Arial" w:hAnsi="Arial" w:cs="Arial"/>
      <w:color w:val="00000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B4"/>
    <w:rPr>
      <w:rFonts w:ascii="Segoe UI" w:eastAsia="Times New Roman" w:hAnsi="Segoe UI" w:cs="Segoe UI"/>
      <w:sz w:val="18"/>
      <w:szCs w:val="18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2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03"/>
    <w:rPr>
      <w:rFonts w:ascii="Arial" w:eastAsia="Times New Roman" w:hAnsi="Arial" w:cs="Times New Roman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03"/>
    <w:rPr>
      <w:rFonts w:ascii="Arial" w:eastAsia="Times New Roman" w:hAnsi="Arial" w:cs="Times New Roman"/>
      <w:b/>
      <w:bCs/>
      <w:sz w:val="20"/>
      <w:szCs w:val="20"/>
      <w:lang w:val="en-ZA" w:eastAsia="en-ZA"/>
    </w:rPr>
  </w:style>
  <w:style w:type="paragraph" w:styleId="NormalWeb">
    <w:name w:val="Normal (Web)"/>
    <w:basedOn w:val="Normal"/>
    <w:uiPriority w:val="99"/>
    <w:unhideWhenUsed/>
    <w:rsid w:val="007C0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s@inseta.org.za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D711BC-CABA-4B3A-B9E2-A805DFF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Greta Shikwambane</cp:lastModifiedBy>
  <cp:revision>2</cp:revision>
  <cp:lastPrinted>2019-06-06T11:47:00Z</cp:lastPrinted>
  <dcterms:created xsi:type="dcterms:W3CDTF">2020-02-27T06:53:00Z</dcterms:created>
  <dcterms:modified xsi:type="dcterms:W3CDTF">2020-02-27T06:53:00Z</dcterms:modified>
</cp:coreProperties>
</file>